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9301F">
      <w:pPr>
        <w:pStyle w:val="6"/>
        <w:widowControl/>
        <w:adjustRightInd w:val="0"/>
        <w:snapToGrid w:val="0"/>
        <w:spacing w:before="0" w:beforeAutospacing="0" w:after="0" w:afterAutospacing="0" w:line="576" w:lineRule="exact"/>
        <w:jc w:val="both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Times New Roman" w:hAnsi="Times New Roman" w:cs="Times New Roman"/>
          <w:b/>
          <w:sz w:val="44"/>
          <w:szCs w:val="44"/>
        </w:rPr>
        <w:pict>
          <v:shape id="_x0000_s2051" o:spid="_x0000_s2051" o:spt="136" type="#_x0000_t136" style="position:absolute;left:0pt;margin-left:0.45pt;margin-top:0.6pt;height:56.6pt;width:446.95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中共长春市双阳区委农村工作领导小组文件" style="font-family:方正小标宋_GBK;font-size:36pt;v-text-align:center;"/>
          </v:shape>
        </w:pict>
      </w:r>
    </w:p>
    <w:p w14:paraId="7DD9E3D5">
      <w:pPr>
        <w:pStyle w:val="6"/>
        <w:widowControl/>
        <w:adjustRightInd w:val="0"/>
        <w:snapToGrid w:val="0"/>
        <w:spacing w:before="0" w:beforeAutospacing="0" w:after="0" w:afterAutospacing="0" w:line="576" w:lineRule="exact"/>
        <w:jc w:val="both"/>
        <w:rPr>
          <w:rFonts w:ascii="方正小标宋_GBK" w:hAnsi="方正小标宋_GBK" w:eastAsia="方正小标宋_GBK" w:cs="方正小标宋_GBK"/>
          <w:sz w:val="36"/>
          <w:szCs w:val="36"/>
        </w:rPr>
      </w:pPr>
    </w:p>
    <w:p w14:paraId="5BC01E1B">
      <w:pPr>
        <w:pStyle w:val="6"/>
        <w:widowControl/>
        <w:adjustRightInd w:val="0"/>
        <w:snapToGrid w:val="0"/>
        <w:spacing w:beforeLines="100" w:beforeAutospacing="0" w:after="0" w:afterAutospacing="0" w:line="576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长双农组〔202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3F09F80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="0" w:afterAutospacing="0" w:line="576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kern w:val="44"/>
          <w:sz w:val="36"/>
          <w:szCs w:val="36"/>
        </w:rPr>
      </w:pPr>
      <w:r>
        <w:rPr>
          <w:sz w:val="36"/>
        </w:rPr>
        <w:pict>
          <v:line id="_x0000_s2052" o:spid="_x0000_s2052" o:spt="20" style="position:absolute;left:0pt;margin-left:0.75pt;margin-top:6.05pt;height:0.05pt;width:445.05pt;z-index:251660288;mso-width-relative:page;mso-height-relative:page;" filled="f" stroked="t" coordsize="21600,21600">
            <v:path arrowok="t"/>
            <v:fill on="f" focussize="0,0"/>
            <v:stroke color="#FF0000"/>
            <v:imagedata o:title=""/>
            <o:lock v:ext="edit" aspectratio="f"/>
          </v:line>
        </w:pict>
      </w:r>
      <w:r>
        <w:rPr>
          <w:rFonts w:ascii="方正小标宋_GBK" w:hAnsi="方正小标宋_GBK" w:eastAsia="方正小标宋_GBK" w:cs="方正小标宋_GBK"/>
          <w:sz w:val="36"/>
          <w:szCs w:val="36"/>
        </w:rPr>
        <w:t>关于下达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年度</w:t>
      </w:r>
      <w:r>
        <w:rPr>
          <w:rFonts w:hint="eastAsia" w:ascii="方正小标宋_GBK" w:hAnsi="方正小标宋_GBK" w:eastAsia="方正小标宋_GBK" w:cs="方正小标宋_GBK"/>
          <w:bCs/>
          <w:kern w:val="44"/>
          <w:sz w:val="36"/>
          <w:szCs w:val="36"/>
        </w:rPr>
        <w:t>财政衔接推进乡村振兴</w:t>
      </w:r>
    </w:p>
    <w:p w14:paraId="25EA162B">
      <w:pPr>
        <w:pStyle w:val="6"/>
        <w:widowControl/>
        <w:adjustRightInd w:val="0"/>
        <w:snapToGrid w:val="0"/>
        <w:spacing w:before="0" w:beforeAutospacing="0" w:after="0" w:afterAutospacing="0" w:line="576" w:lineRule="exact"/>
        <w:jc w:val="center"/>
        <w:rPr>
          <w:rFonts w:ascii="Times New Roman" w:hAnsi="Times New Roman" w:eastAsia="仿宋_GB2312" w:cs="Times New Roman"/>
        </w:rPr>
      </w:pPr>
      <w:r>
        <w:rPr>
          <w:rFonts w:hint="eastAsia" w:ascii="方正小标宋_GBK" w:hAnsi="方正小标宋_GBK" w:eastAsia="方正小标宋_GBK" w:cs="方正小标宋_GBK"/>
          <w:bCs/>
          <w:kern w:val="44"/>
          <w:sz w:val="36"/>
          <w:szCs w:val="36"/>
        </w:rPr>
        <w:t>补助资金第二批项目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计划的通知</w:t>
      </w:r>
    </w:p>
    <w:p w14:paraId="59029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56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各街道办事处、乡（镇）人民政府、区直相关单位：</w:t>
      </w:r>
    </w:p>
    <w:p w14:paraId="0ACB97B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56" w:lineRule="exact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根据中央、省财政衔接推进乡村振兴补助资金使用管理有关办法和工作安排，经区委农村工作领导小组审定，现将202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年度财政衔接推进乡村振兴补助资金第二批项目计划下达给你们。本次计划共安排项目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869.5297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万元,其中产业发展项目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305.8847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万元；基础设施建设项目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418.67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其他类项目1个，预算资金144.975万元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。对于计划安排项目，各责任单位要进一步落实主体责任，严格按照计划实施，如遇特殊情况需要调整变更的，按相关程序办理。</w:t>
      </w:r>
      <w:bookmarkStart w:id="0" w:name="_GoBack"/>
      <w:bookmarkEnd w:id="0"/>
    </w:p>
    <w:p w14:paraId="16E32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5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联系电话:0431-77709325  </w:t>
      </w:r>
    </w:p>
    <w:p w14:paraId="6C5AE7B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7" w:afterLines="50" w:afterAutospacing="0" w:line="55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附件：双阳区2025年度财政衔接推进乡村振兴补助资金第二批项目计划表</w:t>
      </w:r>
    </w:p>
    <w:p w14:paraId="3DD910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6" w:lineRule="exact"/>
        <w:ind w:right="320" w:firstLine="640" w:firstLineChars="200"/>
        <w:jc w:val="righ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</w:rPr>
        <w:t>长春市双阳区</w:t>
      </w:r>
      <w:r>
        <w:rPr>
          <w:rFonts w:ascii="仿宋_GB2312" w:hAnsi="仿宋_GB2312" w:eastAsia="仿宋_GB2312" w:cs="仿宋_GB2312"/>
          <w:sz w:val="32"/>
          <w:szCs w:val="32"/>
        </w:rPr>
        <w:t>委农村工作领导小组</w:t>
      </w:r>
    </w:p>
    <w:p w14:paraId="364057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6" w:lineRule="exact"/>
        <w:ind w:right="320" w:firstLine="640" w:firstLineChars="20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984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WFhMTQ0NTVmZTQ5Y2VkOTg4MWRkMmRhN2VkMjExOGIifQ=="/>
  </w:docVars>
  <w:rsids>
    <w:rsidRoot w:val="005F3F1E"/>
    <w:rsid w:val="000034A8"/>
    <w:rsid w:val="0010453F"/>
    <w:rsid w:val="00173A9D"/>
    <w:rsid w:val="00234D1B"/>
    <w:rsid w:val="00241FA5"/>
    <w:rsid w:val="002E71C1"/>
    <w:rsid w:val="00326E4D"/>
    <w:rsid w:val="005F3F1E"/>
    <w:rsid w:val="00654EA3"/>
    <w:rsid w:val="00835D34"/>
    <w:rsid w:val="0091545E"/>
    <w:rsid w:val="00954761"/>
    <w:rsid w:val="009B4052"/>
    <w:rsid w:val="009F10F8"/>
    <w:rsid w:val="00A10D1F"/>
    <w:rsid w:val="00B469F0"/>
    <w:rsid w:val="00C144C0"/>
    <w:rsid w:val="00C81C99"/>
    <w:rsid w:val="00EB55AE"/>
    <w:rsid w:val="00F858F9"/>
    <w:rsid w:val="14092680"/>
    <w:rsid w:val="392559A8"/>
    <w:rsid w:val="3EDA6843"/>
    <w:rsid w:val="483A2E86"/>
    <w:rsid w:val="4D237415"/>
    <w:rsid w:val="73780860"/>
    <w:rsid w:val="780A6635"/>
    <w:rsid w:val="7EF86E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9"/>
    <w:qFormat/>
    <w:uiPriority w:val="0"/>
    <w:pPr>
      <w:spacing w:after="120"/>
    </w:pPr>
  </w:style>
  <w:style w:type="paragraph" w:styleId="3">
    <w:name w:val="toc 5"/>
    <w:basedOn w:val="1"/>
    <w:next w:val="1"/>
    <w:semiHidden/>
    <w:unhideWhenUsed/>
    <w:qFormat/>
    <w:uiPriority w:val="39"/>
    <w:pPr>
      <w:ind w:left="1680" w:leftChars="8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正文文本 Char"/>
    <w:basedOn w:val="8"/>
    <w:link w:val="2"/>
    <w:qFormat/>
    <w:uiPriority w:val="0"/>
    <w:rPr>
      <w:szCs w:val="24"/>
    </w:rPr>
  </w:style>
  <w:style w:type="character" w:customStyle="1" w:styleId="10">
    <w:name w:val="页脚 Char"/>
    <w:basedOn w:val="8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332</Words>
  <Characters>387</Characters>
  <Lines>2</Lines>
  <Paragraphs>1</Paragraphs>
  <TotalTime>300</TotalTime>
  <ScaleCrop>false</ScaleCrop>
  <LinksUpToDate>false</LinksUpToDate>
  <CharactersWithSpaces>402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2022-12-01T03:01:00Z</dcterms:created>
  <dc:creator>桑三博客</dc:creator>
  <cp:lastModifiedBy>Michael Jia</cp:lastModifiedBy>
  <cp:lastPrinted>2025-07-21T01:43:00Z</cp:lastPrinted>
  <dcterms:modified xsi:type="dcterms:W3CDTF">2025-07-30T07:23:26Z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D84DC52F80864E89B8D5CFC717A95E09</vt:lpwstr>
  </property>
  <property fmtid="{D5CDD505-2E9C-101B-9397-08002B2CF9AE}" pid="4" name="KSOTemplateDocerSaveRecord">
    <vt:lpwstr>eyJoZGlkIjoiYWFhMTQ0NTVmZTQ5Y2VkOTg4MWRkMmRhN2VkMjExOGIiLCJ1c2VySWQiOiIyNzAwMjUzODQifQ==</vt:lpwstr>
  </property>
</Properties>
</file>