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921C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2"/>
        <w:tblW w:w="5021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015"/>
        <w:gridCol w:w="2132"/>
        <w:gridCol w:w="2346"/>
        <w:gridCol w:w="3405"/>
        <w:gridCol w:w="1886"/>
        <w:gridCol w:w="1868"/>
        <w:gridCol w:w="1665"/>
        <w:gridCol w:w="3665"/>
        <w:gridCol w:w="2335"/>
      </w:tblGrid>
      <w:tr w14:paraId="573319F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022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E13D8C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行政处罚决定书公示表</w:t>
            </w:r>
          </w:p>
        </w:tc>
      </w:tr>
      <w:tr w14:paraId="2E6CEF7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8" w:hRule="atLeast"/>
          <w:jc w:val="center"/>
        </w:trPr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06EB913">
            <w:pPr>
              <w:widowControl/>
              <w:jc w:val="center"/>
              <w:rPr>
                <w:rFonts w:hint="default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2A7564E"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1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EA7CAAC"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  <w:t>长双卫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保健用品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  <w:t>罚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2025-001号</w:t>
            </w:r>
          </w:p>
        </w:tc>
        <w:tc>
          <w:tcPr>
            <w:tcW w:w="23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D4759B7">
            <w:pPr>
              <w:widowControl/>
              <w:jc w:val="center"/>
              <w:rPr>
                <w:rFonts w:hint="default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双阳区邢氏王家康膏药铺</w:t>
            </w:r>
          </w:p>
        </w:tc>
        <w:tc>
          <w:tcPr>
            <w:tcW w:w="34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87D34BF">
            <w:pPr>
              <w:widowControl/>
              <w:jc w:val="center"/>
              <w:rPr>
                <w:rFonts w:hint="default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92220112MACDU06G3K</w:t>
            </w:r>
          </w:p>
        </w:tc>
        <w:tc>
          <w:tcPr>
            <w:tcW w:w="1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81DC64D">
            <w:pPr>
              <w:widowControl/>
              <w:jc w:val="center"/>
              <w:rPr>
                <w:rFonts w:hint="default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2025.7.3</w:t>
            </w:r>
          </w:p>
        </w:tc>
        <w:tc>
          <w:tcPr>
            <w:tcW w:w="18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C7907C6"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违反了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《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吉林省保健用品管理条例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》第二十六条规定</w:t>
            </w:r>
          </w:p>
        </w:tc>
        <w:tc>
          <w:tcPr>
            <w:tcW w:w="16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2391C11"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依据《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吉林省保健用品管理条例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》第四十条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、《吉林省卫生健康行政处罚裁量权基准》</w:t>
            </w:r>
          </w:p>
        </w:tc>
        <w:tc>
          <w:tcPr>
            <w:tcW w:w="36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70464BD">
            <w:pPr>
              <w:ind w:left="0" w:leftChars="0" w:firstLine="0" w:firstLineChars="0"/>
              <w:rPr>
                <w:rFonts w:hint="default" w:ascii="宋体" w:hAnsi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责令停止销售，限期改正，没收违法所得1625元。</w:t>
            </w:r>
          </w:p>
          <w:p w14:paraId="631592E0">
            <w:pPr>
              <w:widowControl/>
              <w:spacing w:before="100" w:beforeAutospacing="1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65F999A"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  <w:t>长春市双阳区卫生健康局</w:t>
            </w:r>
          </w:p>
        </w:tc>
      </w:tr>
      <w:tr w14:paraId="25D9F0E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8" w:hRule="atLeast"/>
          <w:jc w:val="center"/>
        </w:trPr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A2DE9EE">
            <w:pPr>
              <w:widowControl/>
              <w:jc w:val="center"/>
              <w:rPr>
                <w:rFonts w:hint="default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17B5AD1"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1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6552845"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  <w:t>长双卫医罚字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2025-003号</w:t>
            </w:r>
          </w:p>
        </w:tc>
        <w:tc>
          <w:tcPr>
            <w:tcW w:w="23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5525F3A">
            <w:pPr>
              <w:widowControl/>
              <w:jc w:val="center"/>
              <w:rPr>
                <w:rFonts w:hint="default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双阳区张宝康复中心</w:t>
            </w:r>
          </w:p>
        </w:tc>
        <w:tc>
          <w:tcPr>
            <w:tcW w:w="34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4FFF57D">
            <w:pPr>
              <w:widowControl/>
              <w:jc w:val="center"/>
              <w:rPr>
                <w:rFonts w:hint="default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92220112MAC08W2T6D</w:t>
            </w:r>
          </w:p>
        </w:tc>
        <w:tc>
          <w:tcPr>
            <w:tcW w:w="1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668A277">
            <w:pPr>
              <w:widowControl/>
              <w:jc w:val="center"/>
              <w:rPr>
                <w:rFonts w:hint="default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2025.9.1</w:t>
            </w:r>
          </w:p>
        </w:tc>
        <w:tc>
          <w:tcPr>
            <w:tcW w:w="18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5A8B6E9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违反了《医疗机构管理条例》第二十三条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规定</w:t>
            </w:r>
          </w:p>
        </w:tc>
        <w:tc>
          <w:tcPr>
            <w:tcW w:w="16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F0E38D3"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依据《中华人民共和国基本医疗卫生与健康促进法》第九十九条、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《吉林省卫生健康行政处罚裁量权基准》</w:t>
            </w:r>
          </w:p>
        </w:tc>
        <w:tc>
          <w:tcPr>
            <w:tcW w:w="36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F383828">
            <w:pPr>
              <w:widowControl/>
              <w:spacing w:before="100" w:beforeAutospacing="1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责令停止执业活动，没收违法所得二十元人民币，并处以五万元人民币罚款。</w:t>
            </w:r>
          </w:p>
        </w:tc>
        <w:tc>
          <w:tcPr>
            <w:tcW w:w="2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4CA95A7"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  <w:t>长春市双阳区卫生健康局</w:t>
            </w:r>
          </w:p>
        </w:tc>
      </w:tr>
      <w:tr w14:paraId="14D9B7D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8" w:hRule="atLeast"/>
          <w:jc w:val="center"/>
        </w:trPr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96A8DDD">
            <w:pPr>
              <w:widowControl/>
              <w:jc w:val="center"/>
              <w:rPr>
                <w:rFonts w:hint="default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0994420"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1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9F2BA4F"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  <w:t>长双卫医罚字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2025-002号</w:t>
            </w:r>
          </w:p>
        </w:tc>
        <w:tc>
          <w:tcPr>
            <w:tcW w:w="23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7C0485D">
            <w:pPr>
              <w:widowControl/>
              <w:jc w:val="center"/>
              <w:rPr>
                <w:rFonts w:hint="default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刘洪飞</w:t>
            </w:r>
          </w:p>
        </w:tc>
        <w:tc>
          <w:tcPr>
            <w:tcW w:w="34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A31A660"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F612AD7">
            <w:pPr>
              <w:widowControl/>
              <w:jc w:val="center"/>
              <w:rPr>
                <w:rFonts w:hint="default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2025.8.18</w:t>
            </w:r>
          </w:p>
        </w:tc>
        <w:tc>
          <w:tcPr>
            <w:tcW w:w="18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4523166">
            <w:pPr>
              <w:widowControl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违反了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《中华人民共和国医师法》第十四条规定</w:t>
            </w:r>
          </w:p>
        </w:tc>
        <w:tc>
          <w:tcPr>
            <w:tcW w:w="16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AFB8D69"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依据《中华人民共和国医师法》第五十七条、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《吉林省卫生健康行政处罚裁量权基准》</w:t>
            </w:r>
          </w:p>
        </w:tc>
        <w:tc>
          <w:tcPr>
            <w:tcW w:w="36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834D0FA">
            <w:pPr>
              <w:widowControl/>
              <w:spacing w:before="100" w:beforeAutospacing="1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给予警告，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行政处罚11000元。</w:t>
            </w:r>
          </w:p>
        </w:tc>
        <w:tc>
          <w:tcPr>
            <w:tcW w:w="2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10DF52E"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  <w:t>长春市双阳区卫生健康局</w:t>
            </w:r>
          </w:p>
        </w:tc>
      </w:tr>
      <w:tr w14:paraId="5290141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8" w:hRule="atLeast"/>
          <w:jc w:val="center"/>
        </w:trPr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F2F2803">
            <w:pPr>
              <w:widowControl/>
              <w:jc w:val="center"/>
              <w:rPr>
                <w:rFonts w:hint="default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0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5263D46"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1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C03524D"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  <w:t>长双卫医罚字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2025-004号</w:t>
            </w:r>
          </w:p>
        </w:tc>
        <w:tc>
          <w:tcPr>
            <w:tcW w:w="23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9C1F25C"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  <w:lang w:val="en-US" w:eastAsia="zh-CN"/>
              </w:rPr>
              <w:t>双阳区云山街道前进村曲伟陶卫生所</w:t>
            </w:r>
          </w:p>
        </w:tc>
        <w:tc>
          <w:tcPr>
            <w:tcW w:w="34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92FC5CC">
            <w:pPr>
              <w:widowControl/>
              <w:jc w:val="center"/>
              <w:rPr>
                <w:rFonts w:hint="default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92220112MA14APFHXF</w:t>
            </w:r>
          </w:p>
        </w:tc>
        <w:tc>
          <w:tcPr>
            <w:tcW w:w="1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0C3217C">
            <w:pPr>
              <w:widowControl/>
              <w:jc w:val="center"/>
              <w:rPr>
                <w:rFonts w:hint="default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>2025.9.19</w:t>
            </w:r>
          </w:p>
        </w:tc>
        <w:tc>
          <w:tcPr>
            <w:tcW w:w="18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40B845C">
            <w:pPr>
              <w:widowControl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《医疗纠纷预防和处理条例》第九条第一款、《消毒管理办法》第七条第一款、《处方管理办法》第六条第一款第（四）项、第（五）项、第（十二）项相关规定</w:t>
            </w:r>
          </w:p>
        </w:tc>
        <w:tc>
          <w:tcPr>
            <w:tcW w:w="16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CAAF50C"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依据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《医疗纠纷预防和处理条例》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第四十七条第一款第（九）项罚款11000元，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《消毒管理办法》第四十一条第一款罚款1000元，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《处方管理办法》第五十七条第一款第二项</w:t>
            </w:r>
          </w:p>
        </w:tc>
        <w:tc>
          <w:tcPr>
            <w:tcW w:w="36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A11F218">
            <w:pPr>
              <w:widowControl/>
              <w:spacing w:before="100" w:beforeAutospacing="1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给予警告、共计罚款12000元</w:t>
            </w:r>
          </w:p>
        </w:tc>
        <w:tc>
          <w:tcPr>
            <w:tcW w:w="23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C8A31B3"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  <w:t>长春市双阳区卫生健康局</w:t>
            </w:r>
          </w:p>
        </w:tc>
      </w:tr>
    </w:tbl>
    <w:p w14:paraId="5B9418C2">
      <w:pPr>
        <w:jc w:val="center"/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yMDc0OGJmN2RhNTQxN2MwYmY0YjJkNmM4NmZjMWMifQ=="/>
  </w:docVars>
  <w:rsids>
    <w:rsidRoot w:val="00F647CA"/>
    <w:rsid w:val="00017F25"/>
    <w:rsid w:val="0013168E"/>
    <w:rsid w:val="00F647CA"/>
    <w:rsid w:val="09520F5B"/>
    <w:rsid w:val="104479DA"/>
    <w:rsid w:val="1E4D00B7"/>
    <w:rsid w:val="31864586"/>
    <w:rsid w:val="355359F9"/>
    <w:rsid w:val="369352F7"/>
    <w:rsid w:val="3D0268A8"/>
    <w:rsid w:val="412E1653"/>
    <w:rsid w:val="47FE2E44"/>
    <w:rsid w:val="652E7D1C"/>
    <w:rsid w:val="6B7610DD"/>
    <w:rsid w:val="6C723671"/>
    <w:rsid w:val="708C4505"/>
    <w:rsid w:val="7D6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1191</Words>
  <Characters>1470</Characters>
  <Lines>2</Lines>
  <Paragraphs>1</Paragraphs>
  <TotalTime>35</TotalTime>
  <ScaleCrop>false</ScaleCrop>
  <LinksUpToDate>false</LinksUpToDate>
  <CharactersWithSpaces>1470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2024-08-30T01:47:00Z</dcterms:created>
  <dc:creator>Windows User</dc:creator>
  <cp:lastModifiedBy>3M</cp:lastModifiedBy>
  <dcterms:modified xsi:type="dcterms:W3CDTF">2025-10-13T02:08:17Z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B4D40EC527AD4470850EB7B64B3DD815_13</vt:lpwstr>
  </property>
  <property fmtid="{D5CDD505-2E9C-101B-9397-08002B2CF9AE}" pid="4" name="KSOTemplateDocerSaveRecord">
    <vt:lpwstr>eyJoZGlkIjoiNTZiYzhlY2MwZDEzNGZiOTYyMGU2NmJkNzUxNGZiNGUiLCJ1c2VySWQiOiIyNjgzNDM3NTAifQ==</vt:lpwstr>
  </property>
</Properties>
</file>