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89D4C">
      <w:pPr>
        <w:spacing w:before="221" w:line="242" w:lineRule="auto"/>
        <w:ind w:left="792" w:right="913" w:firstLine="0"/>
        <w:jc w:val="center"/>
        <w:rPr>
          <w:sz w:val="48"/>
        </w:rPr>
      </w:pPr>
    </w:p>
    <w:p w14:paraId="050BAAFC">
      <w:pPr>
        <w:spacing w:before="221" w:line="242" w:lineRule="auto"/>
        <w:ind w:left="792" w:right="913" w:firstLine="0"/>
        <w:jc w:val="center"/>
        <w:rPr>
          <w:rFonts w:hint="eastAsia"/>
          <w:sz w:val="48"/>
          <w:lang w:eastAsia="zh-CN"/>
        </w:rPr>
      </w:pPr>
      <w:r>
        <w:rPr>
          <w:sz w:val="48"/>
        </w:rPr>
        <w:t>双阳区净水厂及老旧管网改</w:t>
      </w:r>
      <w:r>
        <w:rPr>
          <w:rFonts w:hint="eastAsia"/>
          <w:sz w:val="48"/>
          <w:lang w:eastAsia="zh-CN"/>
        </w:rPr>
        <w:t>造</w:t>
      </w:r>
    </w:p>
    <w:p w14:paraId="59F2A4EC">
      <w:pPr>
        <w:spacing w:before="221" w:line="242" w:lineRule="auto"/>
        <w:ind w:left="792" w:right="913" w:firstLine="0"/>
        <w:jc w:val="center"/>
        <w:rPr>
          <w:rFonts w:hint="eastAsia" w:eastAsia="宋体"/>
          <w:sz w:val="48"/>
          <w:lang w:val="en-US" w:eastAsia="zh-CN"/>
        </w:rPr>
      </w:pPr>
      <w:r>
        <w:rPr>
          <w:sz w:val="48"/>
        </w:rPr>
        <w:t>工程专项债券项目绩效评估报</w:t>
      </w:r>
      <w:r>
        <w:rPr>
          <w:rFonts w:hint="eastAsia"/>
          <w:sz w:val="48"/>
          <w:lang w:eastAsia="zh-CN"/>
        </w:rPr>
        <w:t>告</w:t>
      </w:r>
    </w:p>
    <w:p w14:paraId="0585B247">
      <w:pPr>
        <w:pStyle w:val="3"/>
        <w:ind w:left="0"/>
        <w:rPr>
          <w:sz w:val="48"/>
        </w:rPr>
      </w:pPr>
    </w:p>
    <w:p w14:paraId="321F529B">
      <w:pPr>
        <w:pStyle w:val="3"/>
        <w:ind w:left="0"/>
        <w:rPr>
          <w:sz w:val="48"/>
        </w:rPr>
      </w:pPr>
    </w:p>
    <w:p w14:paraId="6967D321">
      <w:pPr>
        <w:pStyle w:val="3"/>
        <w:ind w:left="0"/>
        <w:rPr>
          <w:sz w:val="48"/>
        </w:rPr>
      </w:pPr>
    </w:p>
    <w:p w14:paraId="639DFB52">
      <w:pPr>
        <w:pStyle w:val="3"/>
        <w:ind w:left="0"/>
        <w:rPr>
          <w:sz w:val="48"/>
        </w:rPr>
      </w:pPr>
    </w:p>
    <w:p w14:paraId="27E84802">
      <w:pPr>
        <w:pStyle w:val="3"/>
        <w:ind w:left="0"/>
        <w:rPr>
          <w:sz w:val="48"/>
        </w:rPr>
      </w:pPr>
    </w:p>
    <w:p w14:paraId="28715240">
      <w:pPr>
        <w:pStyle w:val="3"/>
        <w:ind w:left="0"/>
        <w:rPr>
          <w:sz w:val="48"/>
        </w:rPr>
      </w:pPr>
    </w:p>
    <w:p w14:paraId="6B182083">
      <w:pPr>
        <w:pStyle w:val="3"/>
        <w:ind w:left="0"/>
        <w:rPr>
          <w:sz w:val="48"/>
        </w:rPr>
      </w:pPr>
    </w:p>
    <w:p w14:paraId="3B30BECC">
      <w:pPr>
        <w:pStyle w:val="3"/>
        <w:ind w:left="0"/>
        <w:rPr>
          <w:sz w:val="48"/>
        </w:rPr>
      </w:pPr>
    </w:p>
    <w:p w14:paraId="217A9007">
      <w:pPr>
        <w:pStyle w:val="3"/>
        <w:ind w:left="0"/>
        <w:rPr>
          <w:sz w:val="48"/>
        </w:rPr>
      </w:pPr>
    </w:p>
    <w:p w14:paraId="4259F653">
      <w:pPr>
        <w:pStyle w:val="3"/>
        <w:ind w:left="0"/>
        <w:rPr>
          <w:sz w:val="48"/>
        </w:rPr>
      </w:pPr>
    </w:p>
    <w:p w14:paraId="5950222D">
      <w:pPr>
        <w:pStyle w:val="3"/>
        <w:ind w:left="0"/>
        <w:rPr>
          <w:sz w:val="48"/>
        </w:rPr>
      </w:pPr>
    </w:p>
    <w:p w14:paraId="36C83014">
      <w:pPr>
        <w:pStyle w:val="3"/>
        <w:spacing w:before="2"/>
        <w:ind w:left="0"/>
        <w:rPr>
          <w:sz w:val="63"/>
        </w:rPr>
      </w:pPr>
    </w:p>
    <w:p w14:paraId="724DED83">
      <w:pPr>
        <w:spacing w:before="0"/>
        <w:ind w:left="114" w:right="295" w:firstLine="0"/>
        <w:jc w:val="center"/>
        <w:rPr>
          <w:sz w:val="32"/>
        </w:rPr>
      </w:pPr>
      <w:r>
        <w:rPr>
          <w:sz w:val="36"/>
        </w:rPr>
        <w:t>项目主管部门：</w:t>
      </w:r>
      <w:r>
        <w:rPr>
          <w:sz w:val="36"/>
          <w:u w:val="single"/>
        </w:rPr>
        <w:t xml:space="preserve"> </w:t>
      </w:r>
      <w:r>
        <w:rPr>
          <w:sz w:val="32"/>
          <w:u w:val="single"/>
        </w:rPr>
        <w:t>长春市双阳区住房和城乡建设局（公章）</w:t>
      </w:r>
    </w:p>
    <w:p w14:paraId="1B28F827">
      <w:pPr>
        <w:pStyle w:val="3"/>
        <w:ind w:left="0"/>
        <w:rPr>
          <w:sz w:val="20"/>
        </w:rPr>
      </w:pPr>
    </w:p>
    <w:p w14:paraId="19A73C92">
      <w:pPr>
        <w:pStyle w:val="2"/>
        <w:spacing w:before="69"/>
        <w:ind w:left="0" w:leftChars="0" w:firstLine="0" w:firstLineChars="0"/>
        <w:rPr>
          <w:rFonts w:ascii="Arial" w:eastAsia="Arial"/>
        </w:rPr>
      </w:pPr>
    </w:p>
    <w:p w14:paraId="5AA647CB">
      <w:pPr>
        <w:pStyle w:val="2"/>
        <w:spacing w:before="69"/>
        <w:ind w:left="2383" w:firstLine="960" w:firstLineChars="300"/>
        <w:rPr>
          <w:rFonts w:hint="eastAsia" w:ascii="宋体" w:eastAsia="宋体"/>
        </w:rPr>
      </w:pPr>
      <w:r>
        <w:rPr>
          <w:rFonts w:ascii="Arial" w:eastAsia="Arial"/>
        </w:rPr>
        <w:t>202</w:t>
      </w:r>
      <w:r>
        <w:rPr>
          <w:rFonts w:hint="eastAsia" w:ascii="Arial" w:eastAsia="宋体"/>
          <w:lang w:val="en-US" w:eastAsia="zh-CN"/>
        </w:rPr>
        <w:t>2</w:t>
      </w:r>
      <w:r>
        <w:rPr>
          <w:rFonts w:hint="eastAsia" w:ascii="宋体" w:eastAsia="宋体"/>
        </w:rPr>
        <w:t xml:space="preserve">年 </w:t>
      </w:r>
      <w:r>
        <w:rPr>
          <w:rFonts w:hint="eastAsia" w:ascii="宋体" w:eastAsia="宋体"/>
          <w:lang w:val="en-US" w:eastAsia="zh-CN"/>
        </w:rPr>
        <w:t>6</w:t>
      </w:r>
      <w:r>
        <w:rPr>
          <w:rFonts w:hint="eastAsia" w:ascii="宋体" w:eastAsia="宋体"/>
        </w:rPr>
        <w:t xml:space="preserve">月 </w:t>
      </w:r>
      <w:r>
        <w:rPr>
          <w:rFonts w:ascii="Arial" w:eastAsia="Arial"/>
        </w:rPr>
        <w:t>1</w:t>
      </w:r>
      <w:r>
        <w:rPr>
          <w:rFonts w:hint="eastAsia" w:ascii="Arial" w:eastAsia="宋体"/>
          <w:lang w:val="en-US" w:eastAsia="zh-CN"/>
        </w:rPr>
        <w:t>6</w:t>
      </w:r>
      <w:r>
        <w:rPr>
          <w:rFonts w:ascii="Arial" w:eastAsia="Arial"/>
        </w:rPr>
        <w:t xml:space="preserve"> </w:t>
      </w:r>
      <w:r>
        <w:rPr>
          <w:rFonts w:hint="eastAsia" w:ascii="宋体" w:eastAsia="宋体"/>
        </w:rPr>
        <w:t>日</w:t>
      </w:r>
    </w:p>
    <w:p w14:paraId="3D5C463E">
      <w:pPr>
        <w:pStyle w:val="2"/>
        <w:spacing w:before="1"/>
        <w:jc w:val="center"/>
        <w:rPr>
          <w:rFonts w:hint="eastAsia" w:ascii="仿宋_GB2312" w:hAnsi="仿宋_GB2312" w:eastAsia="仿宋_GB2312" w:cs="仿宋_GB2312"/>
          <w:b/>
          <w:bCs/>
          <w:sz w:val="30"/>
          <w:szCs w:val="30"/>
        </w:rPr>
      </w:pPr>
    </w:p>
    <w:p w14:paraId="2BB891F3">
      <w:pPr>
        <w:pStyle w:val="2"/>
        <w:spacing w:before="1"/>
        <w:jc w:val="center"/>
        <w:rPr>
          <w:rFonts w:hint="eastAsia" w:ascii="仿宋_GB2312" w:hAnsi="仿宋_GB2312" w:eastAsia="仿宋_GB2312" w:cs="仿宋_GB2312"/>
          <w:b/>
          <w:bCs/>
          <w:sz w:val="30"/>
          <w:szCs w:val="30"/>
        </w:rPr>
      </w:pPr>
    </w:p>
    <w:p w14:paraId="2D980320">
      <w:pPr>
        <w:pStyle w:val="2"/>
        <w:spacing w:before="1"/>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lang w:eastAsia="zh-CN"/>
        </w:rPr>
        <w:t>双</w:t>
      </w:r>
      <w:r>
        <w:rPr>
          <w:rFonts w:hint="eastAsia" w:ascii="仿宋_GB2312" w:hAnsi="仿宋_GB2312" w:eastAsia="仿宋_GB2312" w:cs="仿宋_GB2312"/>
          <w:b/>
          <w:bCs/>
          <w:sz w:val="36"/>
          <w:szCs w:val="36"/>
        </w:rPr>
        <w:t>阳区净水厂及老旧管网改造工程</w:t>
      </w:r>
    </w:p>
    <w:p w14:paraId="46E3EEC4">
      <w:pPr>
        <w:pStyle w:val="2"/>
        <w:spacing w:before="1"/>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专项债券项目绩效评估报告</w:t>
      </w:r>
    </w:p>
    <w:p w14:paraId="17FB1633">
      <w:pPr>
        <w:pStyle w:val="2"/>
        <w:spacing w:before="1"/>
        <w:jc w:val="center"/>
        <w:rPr>
          <w:rFonts w:hint="eastAsia" w:ascii="仿宋_GB2312" w:hAnsi="仿宋_GB2312" w:eastAsia="仿宋_GB2312" w:cs="仿宋_GB2312"/>
          <w:b/>
          <w:bCs/>
          <w:sz w:val="36"/>
          <w:szCs w:val="36"/>
        </w:rPr>
      </w:pPr>
    </w:p>
    <w:p w14:paraId="36FB3395">
      <w:pPr>
        <w:pStyle w:val="2"/>
        <w:spacing w:before="1"/>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一、基本情况</w:t>
      </w:r>
    </w:p>
    <w:p w14:paraId="110F1A3D">
      <w:pPr>
        <w:pStyle w:val="3"/>
        <w:spacing w:before="242"/>
        <w:ind w:left="701"/>
        <w:rPr>
          <w:rFonts w:hint="eastAsia" w:ascii="仿宋_GB2312" w:hAnsi="仿宋_GB2312" w:eastAsia="仿宋_GB2312" w:cs="仿宋_GB2312"/>
          <w:b/>
          <w:bCs/>
          <w:sz w:val="30"/>
          <w:szCs w:val="30"/>
        </w:rPr>
      </w:pPr>
      <w:r>
        <w:rPr>
          <w:rFonts w:hint="eastAsia" w:ascii="仿宋_GB2312" w:hAnsi="仿宋_GB2312" w:eastAsia="仿宋_GB2312" w:cs="仿宋_GB2312"/>
          <w:b/>
          <w:bCs/>
          <w:spacing w:val="-1"/>
          <w:sz w:val="30"/>
          <w:szCs w:val="30"/>
        </w:rPr>
        <w:t>1、项目建设背景</w:t>
      </w:r>
    </w:p>
    <w:p w14:paraId="5C82DECA">
      <w:pPr>
        <w:pStyle w:val="3"/>
        <w:spacing w:before="265" w:line="417" w:lineRule="auto"/>
        <w:ind w:right="256" w:firstLine="55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2020</w:t>
      </w:r>
      <w:r>
        <w:rPr>
          <w:rFonts w:hint="eastAsia" w:ascii="仿宋_GB2312" w:hAnsi="仿宋_GB2312" w:eastAsia="仿宋_GB2312" w:cs="仿宋_GB2312"/>
          <w:spacing w:val="-8"/>
          <w:sz w:val="30"/>
          <w:szCs w:val="30"/>
        </w:rPr>
        <w:t xml:space="preserve"> </w:t>
      </w:r>
      <w:r>
        <w:rPr>
          <w:rFonts w:hint="eastAsia" w:ascii="仿宋_GB2312" w:hAnsi="仿宋_GB2312" w:eastAsia="仿宋_GB2312" w:cs="仿宋_GB2312"/>
          <w:spacing w:val="-35"/>
          <w:sz w:val="30"/>
          <w:szCs w:val="30"/>
        </w:rPr>
        <w:t xml:space="preserve">年 </w:t>
      </w:r>
      <w:r>
        <w:rPr>
          <w:rFonts w:hint="eastAsia" w:ascii="仿宋_GB2312" w:hAnsi="仿宋_GB2312" w:eastAsia="仿宋_GB2312" w:cs="仿宋_GB2312"/>
          <w:sz w:val="30"/>
          <w:szCs w:val="30"/>
        </w:rPr>
        <w:t>3</w:t>
      </w:r>
      <w:r>
        <w:rPr>
          <w:rFonts w:hint="eastAsia" w:ascii="仿宋_GB2312" w:hAnsi="仿宋_GB2312" w:eastAsia="仿宋_GB2312" w:cs="仿宋_GB2312"/>
          <w:spacing w:val="-8"/>
          <w:sz w:val="30"/>
          <w:szCs w:val="30"/>
        </w:rPr>
        <w:t xml:space="preserve"> </w:t>
      </w:r>
      <w:r>
        <w:rPr>
          <w:rFonts w:hint="eastAsia" w:ascii="仿宋_GB2312" w:hAnsi="仿宋_GB2312" w:eastAsia="仿宋_GB2312" w:cs="仿宋_GB2312"/>
          <w:spacing w:val="-35"/>
          <w:sz w:val="30"/>
          <w:szCs w:val="30"/>
        </w:rPr>
        <w:t xml:space="preserve">月 </w:t>
      </w:r>
      <w:r>
        <w:rPr>
          <w:rFonts w:hint="eastAsia" w:ascii="仿宋_GB2312" w:hAnsi="仿宋_GB2312" w:eastAsia="仿宋_GB2312" w:cs="仿宋_GB2312"/>
          <w:sz w:val="30"/>
          <w:szCs w:val="30"/>
        </w:rPr>
        <w:t>9</w:t>
      </w:r>
      <w:r>
        <w:rPr>
          <w:rFonts w:hint="eastAsia" w:ascii="仿宋_GB2312" w:hAnsi="仿宋_GB2312" w:eastAsia="仿宋_GB2312" w:cs="仿宋_GB2312"/>
          <w:spacing w:val="-6"/>
          <w:sz w:val="30"/>
          <w:szCs w:val="30"/>
        </w:rPr>
        <w:t xml:space="preserve"> </w:t>
      </w:r>
      <w:r>
        <w:rPr>
          <w:rFonts w:hint="eastAsia" w:ascii="仿宋_GB2312" w:hAnsi="仿宋_GB2312" w:eastAsia="仿宋_GB2312" w:cs="仿宋_GB2312"/>
          <w:spacing w:val="-11"/>
          <w:sz w:val="30"/>
          <w:szCs w:val="30"/>
        </w:rPr>
        <w:t xml:space="preserve">日，吉林省政府 </w:t>
      </w:r>
      <w:r>
        <w:rPr>
          <w:rFonts w:hint="eastAsia" w:ascii="仿宋_GB2312" w:hAnsi="仿宋_GB2312" w:eastAsia="仿宋_GB2312" w:cs="仿宋_GB2312"/>
          <w:sz w:val="30"/>
          <w:szCs w:val="30"/>
        </w:rPr>
        <w:t>2020</w:t>
      </w:r>
      <w:r>
        <w:rPr>
          <w:rFonts w:hint="eastAsia" w:ascii="仿宋_GB2312" w:hAnsi="仿宋_GB2312" w:eastAsia="仿宋_GB2312" w:cs="仿宋_GB2312"/>
          <w:spacing w:val="-6"/>
          <w:sz w:val="30"/>
          <w:szCs w:val="30"/>
        </w:rPr>
        <w:t xml:space="preserve"> </w:t>
      </w:r>
      <w:r>
        <w:rPr>
          <w:rFonts w:hint="eastAsia" w:ascii="仿宋_GB2312" w:hAnsi="仿宋_GB2312" w:eastAsia="仿宋_GB2312" w:cs="仿宋_GB2312"/>
          <w:spacing w:val="-25"/>
          <w:sz w:val="30"/>
          <w:szCs w:val="30"/>
        </w:rPr>
        <w:t xml:space="preserve">年第 </w:t>
      </w:r>
      <w:r>
        <w:rPr>
          <w:rFonts w:hint="eastAsia" w:ascii="仿宋_GB2312" w:hAnsi="仿宋_GB2312" w:eastAsia="仿宋_GB2312" w:cs="仿宋_GB2312"/>
          <w:sz w:val="30"/>
          <w:szCs w:val="30"/>
        </w:rPr>
        <w:t>8</w:t>
      </w:r>
      <w:r>
        <w:rPr>
          <w:rFonts w:hint="eastAsia" w:ascii="仿宋_GB2312" w:hAnsi="仿宋_GB2312" w:eastAsia="仿宋_GB2312" w:cs="仿宋_GB2312"/>
          <w:spacing w:val="-8"/>
          <w:sz w:val="30"/>
          <w:szCs w:val="30"/>
        </w:rPr>
        <w:t xml:space="preserve"> </w:t>
      </w:r>
      <w:r>
        <w:rPr>
          <w:rFonts w:hint="eastAsia" w:ascii="仿宋_GB2312" w:hAnsi="仿宋_GB2312" w:eastAsia="仿宋_GB2312" w:cs="仿宋_GB2312"/>
          <w:spacing w:val="-2"/>
          <w:sz w:val="30"/>
          <w:szCs w:val="30"/>
        </w:rPr>
        <w:t>次常务会议，深入贯彻习近平总书记重要讲话和重要指示批示精神，落实省委常委</w:t>
      </w:r>
      <w:r>
        <w:rPr>
          <w:rFonts w:hint="eastAsia" w:ascii="仿宋_GB2312" w:hAnsi="仿宋_GB2312" w:eastAsia="仿宋_GB2312" w:cs="仿宋_GB2312"/>
          <w:spacing w:val="-2"/>
          <w:sz w:val="30"/>
          <w:szCs w:val="30"/>
          <w:lang w:eastAsia="zh-CN"/>
        </w:rPr>
        <w:t>会</w:t>
      </w:r>
      <w:r>
        <w:rPr>
          <w:rFonts w:hint="eastAsia" w:ascii="仿宋_GB2312" w:hAnsi="仿宋_GB2312" w:eastAsia="仿宋_GB2312" w:cs="仿宋_GB2312"/>
          <w:spacing w:val="-2"/>
          <w:sz w:val="30"/>
          <w:szCs w:val="30"/>
        </w:rPr>
        <w:t>会议要求，完善具体</w:t>
      </w:r>
      <w:bookmarkStart w:id="0" w:name="_GoBack"/>
      <w:bookmarkEnd w:id="0"/>
      <w:r>
        <w:rPr>
          <w:rFonts w:hint="eastAsia" w:ascii="仿宋_GB2312" w:hAnsi="仿宋_GB2312" w:eastAsia="仿宋_GB2312" w:cs="仿宋_GB2312"/>
          <w:spacing w:val="-2"/>
          <w:sz w:val="30"/>
          <w:szCs w:val="30"/>
        </w:rPr>
        <w:t>举措，夯实工作责任，奋力夺取疫情防控和经济社会发展双胜利。会议传达学</w:t>
      </w:r>
      <w:r>
        <w:rPr>
          <w:rFonts w:hint="eastAsia" w:ascii="仿宋_GB2312" w:hAnsi="仿宋_GB2312" w:eastAsia="仿宋_GB2312" w:cs="仿宋_GB2312"/>
          <w:spacing w:val="-2"/>
          <w:sz w:val="30"/>
          <w:szCs w:val="30"/>
          <w:lang w:eastAsia="zh-CN"/>
        </w:rPr>
        <w:t>习</w:t>
      </w:r>
      <w:r>
        <w:rPr>
          <w:rFonts w:hint="eastAsia" w:ascii="仿宋_GB2312" w:hAnsi="仿宋_GB2312" w:eastAsia="仿宋_GB2312" w:cs="仿宋_GB2312"/>
          <w:spacing w:val="-2"/>
          <w:sz w:val="30"/>
          <w:szCs w:val="30"/>
        </w:rPr>
        <w:t>贯彻习近平总书记在决战决胜脱贫攻坚座谈会上的重要讲话、在中央政治局常委会会议上的重要讲话、在北京考察新冠肺炎防控科研攻关工作时的重要讲话精神，听取吉林省疫情防控、脱贫攻坚等工作情况汇报，讨论并通过《关于谋划吉林省新基建</w:t>
      </w:r>
      <w:r>
        <w:rPr>
          <w:rFonts w:hint="eastAsia" w:ascii="仿宋_GB2312" w:hAnsi="仿宋_GB2312" w:eastAsia="仿宋_GB2312" w:cs="仿宋_GB2312"/>
          <w:spacing w:val="-16"/>
          <w:sz w:val="30"/>
          <w:szCs w:val="30"/>
        </w:rPr>
        <w:t>“761</w:t>
      </w:r>
      <w:r>
        <w:rPr>
          <w:rFonts w:hint="eastAsia" w:ascii="仿宋_GB2312" w:hAnsi="仿宋_GB2312" w:eastAsia="仿宋_GB2312" w:cs="仿宋_GB2312"/>
          <w:spacing w:val="-20"/>
          <w:sz w:val="30"/>
          <w:szCs w:val="30"/>
        </w:rPr>
        <w:t xml:space="preserve">”工程的方案》。会议指出，要以实施新型基础设施建设为引领， </w:t>
      </w:r>
      <w:r>
        <w:rPr>
          <w:rFonts w:hint="eastAsia" w:ascii="仿宋_GB2312" w:hAnsi="仿宋_GB2312" w:eastAsia="仿宋_GB2312" w:cs="仿宋_GB2312"/>
          <w:spacing w:val="-11"/>
          <w:sz w:val="30"/>
          <w:szCs w:val="30"/>
        </w:rPr>
        <w:t>抓紧梳理项目清单，尽快启动新基建“</w:t>
      </w:r>
      <w:r>
        <w:rPr>
          <w:rFonts w:hint="eastAsia" w:ascii="仿宋_GB2312" w:hAnsi="仿宋_GB2312" w:eastAsia="仿宋_GB2312" w:cs="仿宋_GB2312"/>
          <w:spacing w:val="-4"/>
          <w:sz w:val="30"/>
          <w:szCs w:val="30"/>
        </w:rPr>
        <w:t>761</w:t>
      </w:r>
      <w:r>
        <w:rPr>
          <w:rFonts w:hint="eastAsia" w:ascii="仿宋_GB2312" w:hAnsi="仿宋_GB2312" w:eastAsia="仿宋_GB2312" w:cs="仿宋_GB2312"/>
          <w:spacing w:val="-8"/>
          <w:sz w:val="30"/>
          <w:szCs w:val="30"/>
        </w:rPr>
        <w:t>”工程。坚持市场导向，服</w:t>
      </w:r>
      <w:r>
        <w:rPr>
          <w:rFonts w:hint="eastAsia" w:ascii="仿宋_GB2312" w:hAnsi="仿宋_GB2312" w:eastAsia="仿宋_GB2312" w:cs="仿宋_GB2312"/>
          <w:spacing w:val="-15"/>
          <w:sz w:val="30"/>
          <w:szCs w:val="30"/>
        </w:rPr>
        <w:t>务实体经济，满足民生需求，确保各类基础设施成网配套、全面覆盖。</w:t>
      </w:r>
      <w:r>
        <w:rPr>
          <w:rFonts w:hint="eastAsia" w:ascii="仿宋_GB2312" w:hAnsi="仿宋_GB2312" w:eastAsia="仿宋_GB2312" w:cs="仿宋_GB2312"/>
          <w:sz w:val="30"/>
          <w:szCs w:val="30"/>
        </w:rPr>
        <w:t>近年来，在省市有关部门及领导的大力支持下，长春市双阳区进行了一系列的供水工程建设，包括新建水源地、建设新水厂替代老水厂等。</w:t>
      </w:r>
    </w:p>
    <w:p w14:paraId="535267D7">
      <w:pPr>
        <w:pStyle w:val="3"/>
        <w:ind w:firstLine="584" w:firstLineChars="200"/>
        <w:rPr>
          <w:rFonts w:hint="eastAsia" w:ascii="仿宋_GB2312" w:hAnsi="仿宋_GB2312" w:eastAsia="仿宋_GB2312" w:cs="仿宋_GB2312"/>
          <w:sz w:val="30"/>
          <w:szCs w:val="30"/>
        </w:rPr>
      </w:pPr>
      <w:r>
        <w:rPr>
          <w:rFonts w:hint="eastAsia" w:ascii="仿宋_GB2312" w:hAnsi="仿宋_GB2312" w:eastAsia="仿宋_GB2312" w:cs="仿宋_GB2312"/>
          <w:spacing w:val="-4"/>
          <w:sz w:val="30"/>
          <w:szCs w:val="30"/>
        </w:rPr>
        <w:t xml:space="preserve">由于双阳区是 </w:t>
      </w:r>
      <w:r>
        <w:rPr>
          <w:rFonts w:hint="eastAsia" w:ascii="仿宋_GB2312" w:hAnsi="仿宋_GB2312" w:eastAsia="仿宋_GB2312" w:cs="仿宋_GB2312"/>
          <w:sz w:val="30"/>
          <w:szCs w:val="30"/>
        </w:rPr>
        <w:t>1</w:t>
      </w:r>
      <w:r>
        <w:rPr>
          <w:rFonts w:hint="eastAsia" w:ascii="仿宋_GB2312" w:hAnsi="仿宋_GB2312" w:eastAsia="仿宋_GB2312" w:cs="仿宋_GB2312"/>
          <w:spacing w:val="49"/>
          <w:sz w:val="30"/>
          <w:szCs w:val="30"/>
        </w:rPr>
        <w:t xml:space="preserve"> </w:t>
      </w:r>
      <w:r>
        <w:rPr>
          <w:rFonts w:hint="eastAsia" w:ascii="仿宋_GB2312" w:hAnsi="仿宋_GB2312" w:eastAsia="仿宋_GB2312" w:cs="仿宋_GB2312"/>
          <w:spacing w:val="-3"/>
          <w:sz w:val="30"/>
          <w:szCs w:val="30"/>
        </w:rPr>
        <w:t>座有着较长历史的区县，供水设施是逐年建设起</w:t>
      </w:r>
      <w:r>
        <w:rPr>
          <w:rFonts w:hint="eastAsia" w:ascii="仿宋_GB2312" w:hAnsi="仿宋_GB2312" w:eastAsia="仿宋_GB2312" w:cs="仿宋_GB2312"/>
          <w:spacing w:val="-4"/>
          <w:sz w:val="30"/>
          <w:szCs w:val="30"/>
        </w:rPr>
        <w:t xml:space="preserve">来的，双阳区净水厂厂址一直保持为 </w:t>
      </w:r>
      <w:r>
        <w:rPr>
          <w:rFonts w:hint="eastAsia" w:ascii="仿宋_GB2312" w:hAnsi="仿宋_GB2312" w:eastAsia="仿宋_GB2312" w:cs="仿宋_GB2312"/>
          <w:sz w:val="30"/>
          <w:szCs w:val="30"/>
        </w:rPr>
        <w:t>1</w:t>
      </w:r>
      <w:r>
        <w:rPr>
          <w:rFonts w:hint="eastAsia" w:ascii="仿宋_GB2312" w:hAnsi="仿宋_GB2312" w:eastAsia="仿宋_GB2312" w:cs="仿宋_GB2312"/>
          <w:spacing w:val="49"/>
          <w:sz w:val="30"/>
          <w:szCs w:val="30"/>
        </w:rPr>
        <w:t xml:space="preserve"> </w:t>
      </w:r>
      <w:r>
        <w:rPr>
          <w:rFonts w:hint="eastAsia" w:ascii="仿宋_GB2312" w:hAnsi="仿宋_GB2312" w:eastAsia="仿宋_GB2312" w:cs="仿宋_GB2312"/>
          <w:spacing w:val="-3"/>
          <w:sz w:val="30"/>
          <w:szCs w:val="30"/>
        </w:rPr>
        <w:t>处，位于团山子附近。双阳区</w:t>
      </w:r>
      <w:r>
        <w:rPr>
          <w:rFonts w:hint="eastAsia" w:ascii="仿宋_GB2312" w:hAnsi="仿宋_GB2312" w:eastAsia="仿宋_GB2312" w:cs="仿宋_GB2312"/>
          <w:spacing w:val="-7"/>
          <w:sz w:val="30"/>
          <w:szCs w:val="30"/>
        </w:rPr>
        <w:t xml:space="preserve">老水厂建于 </w:t>
      </w:r>
      <w:r>
        <w:rPr>
          <w:rFonts w:hint="eastAsia" w:ascii="仿宋_GB2312" w:hAnsi="仿宋_GB2312" w:eastAsia="仿宋_GB2312" w:cs="仿宋_GB2312"/>
          <w:sz w:val="30"/>
          <w:szCs w:val="30"/>
        </w:rPr>
        <w:t>1983</w:t>
      </w:r>
      <w:r>
        <w:rPr>
          <w:rFonts w:hint="eastAsia" w:ascii="仿宋_GB2312" w:hAnsi="仿宋_GB2312" w:eastAsia="仿宋_GB2312" w:cs="仿宋_GB2312"/>
          <w:spacing w:val="27"/>
          <w:sz w:val="30"/>
          <w:szCs w:val="30"/>
        </w:rPr>
        <w:t xml:space="preserve"> </w:t>
      </w:r>
      <w:r>
        <w:rPr>
          <w:rFonts w:hint="eastAsia" w:ascii="仿宋_GB2312" w:hAnsi="仿宋_GB2312" w:eastAsia="仿宋_GB2312" w:cs="仿宋_GB2312"/>
          <w:spacing w:val="-5"/>
          <w:sz w:val="30"/>
          <w:szCs w:val="30"/>
        </w:rPr>
        <w:t xml:space="preserve">年，设计供水能力 </w:t>
      </w:r>
      <w:r>
        <w:rPr>
          <w:rFonts w:hint="eastAsia" w:ascii="仿宋_GB2312" w:hAnsi="仿宋_GB2312" w:eastAsia="仿宋_GB2312" w:cs="仿宋_GB2312"/>
          <w:sz w:val="30"/>
          <w:szCs w:val="30"/>
        </w:rPr>
        <w:t>0.5</w:t>
      </w:r>
      <w:r>
        <w:rPr>
          <w:rFonts w:hint="eastAsia" w:ascii="仿宋_GB2312" w:hAnsi="仿宋_GB2312" w:eastAsia="仿宋_GB2312" w:cs="仿宋_GB2312"/>
          <w:spacing w:val="30"/>
          <w:sz w:val="30"/>
          <w:szCs w:val="30"/>
        </w:rPr>
        <w:t xml:space="preserve"> </w:t>
      </w:r>
      <w:r>
        <w:rPr>
          <w:rFonts w:hint="eastAsia" w:ascii="仿宋_GB2312" w:hAnsi="仿宋_GB2312" w:eastAsia="仿宋_GB2312" w:cs="仿宋_GB2312"/>
          <w:spacing w:val="-3"/>
          <w:sz w:val="30"/>
          <w:szCs w:val="30"/>
        </w:rPr>
        <w:t>万立方米</w:t>
      </w:r>
      <w:r>
        <w:rPr>
          <w:rFonts w:hint="eastAsia" w:ascii="仿宋_GB2312" w:hAnsi="仿宋_GB2312" w:eastAsia="仿宋_GB2312" w:cs="仿宋_GB2312"/>
          <w:sz w:val="30"/>
          <w:szCs w:val="30"/>
        </w:rPr>
        <w:t>/</w:t>
      </w:r>
      <w:r>
        <w:rPr>
          <w:rFonts w:hint="eastAsia" w:ascii="仿宋_GB2312" w:hAnsi="仿宋_GB2312" w:eastAsia="仿宋_GB2312" w:cs="仿宋_GB2312"/>
          <w:spacing w:val="-3"/>
          <w:sz w:val="30"/>
          <w:szCs w:val="30"/>
        </w:rPr>
        <w:t>日，主要工艺处理流程为原水曝气、除铁锰、过滤，清水池到用户，属于简单处理后的</w:t>
      </w:r>
      <w:r>
        <w:rPr>
          <w:rFonts w:hint="eastAsia" w:ascii="仿宋_GB2312" w:hAnsi="仿宋_GB2312" w:eastAsia="仿宋_GB2312" w:cs="仿宋_GB2312"/>
          <w:spacing w:val="-15"/>
          <w:sz w:val="30"/>
          <w:szCs w:val="30"/>
        </w:rPr>
        <w:t xml:space="preserve">直接供水，后经过 </w:t>
      </w:r>
      <w:r>
        <w:rPr>
          <w:rFonts w:hint="eastAsia" w:ascii="仿宋_GB2312" w:hAnsi="仿宋_GB2312" w:eastAsia="仿宋_GB2312" w:cs="仿宋_GB2312"/>
          <w:sz w:val="30"/>
          <w:szCs w:val="30"/>
        </w:rPr>
        <w:t xml:space="preserve">1993 </w:t>
      </w:r>
      <w:r>
        <w:rPr>
          <w:rFonts w:hint="eastAsia" w:ascii="仿宋_GB2312" w:hAnsi="仿宋_GB2312" w:eastAsia="仿宋_GB2312" w:cs="仿宋_GB2312"/>
          <w:spacing w:val="-6"/>
          <w:sz w:val="30"/>
          <w:szCs w:val="30"/>
        </w:rPr>
        <w:t>年的其他工程又完善了加氯消毒设施，出水口</w:t>
      </w:r>
      <w:r>
        <w:rPr>
          <w:rFonts w:hint="eastAsia" w:ascii="仿宋_GB2312" w:hAnsi="仿宋_GB2312" w:eastAsia="仿宋_GB2312" w:cs="仿宋_GB2312"/>
          <w:spacing w:val="-5"/>
          <w:sz w:val="30"/>
          <w:szCs w:val="30"/>
        </w:rPr>
        <w:t>安装了二氧化氯发生器对水质进行加氯消毒，由于老水厂建设年代久</w:t>
      </w:r>
      <w:r>
        <w:rPr>
          <w:rFonts w:hint="eastAsia" w:ascii="仿宋_GB2312" w:hAnsi="仿宋_GB2312" w:eastAsia="仿宋_GB2312" w:cs="仿宋_GB2312"/>
          <w:spacing w:val="-16"/>
          <w:sz w:val="30"/>
          <w:szCs w:val="30"/>
        </w:rPr>
        <w:t xml:space="preserve">远，设计能力不足，加之设备陈旧老化严重，无力满足城市供水需要， 为满足双阳区供水，自 </w:t>
      </w:r>
      <w:r>
        <w:rPr>
          <w:rFonts w:hint="eastAsia" w:ascii="仿宋_GB2312" w:hAnsi="仿宋_GB2312" w:eastAsia="仿宋_GB2312" w:cs="仿宋_GB2312"/>
          <w:sz w:val="30"/>
          <w:szCs w:val="30"/>
        </w:rPr>
        <w:t xml:space="preserve">2006 </w:t>
      </w:r>
      <w:r>
        <w:rPr>
          <w:rFonts w:hint="eastAsia" w:ascii="仿宋_GB2312" w:hAnsi="仿宋_GB2312" w:eastAsia="仿宋_GB2312" w:cs="仿宋_GB2312"/>
          <w:spacing w:val="-9"/>
          <w:sz w:val="30"/>
          <w:szCs w:val="30"/>
        </w:rPr>
        <w:t>年开始，双阳区区委、区政府谋划建设设</w:t>
      </w:r>
      <w:r>
        <w:rPr>
          <w:rFonts w:hint="eastAsia" w:ascii="仿宋_GB2312" w:hAnsi="仿宋_GB2312" w:eastAsia="仿宋_GB2312" w:cs="仿宋_GB2312"/>
          <w:spacing w:val="-21"/>
          <w:sz w:val="30"/>
          <w:szCs w:val="30"/>
        </w:rPr>
        <w:t xml:space="preserve">计规模为 </w:t>
      </w:r>
      <w:r>
        <w:rPr>
          <w:rFonts w:hint="eastAsia" w:ascii="仿宋_GB2312" w:hAnsi="仿宋_GB2312" w:eastAsia="仿宋_GB2312" w:cs="仿宋_GB2312"/>
          <w:sz w:val="30"/>
          <w:szCs w:val="30"/>
        </w:rPr>
        <w:t xml:space="preserve">3.6 </w:t>
      </w:r>
      <w:r>
        <w:rPr>
          <w:rFonts w:hint="eastAsia" w:ascii="仿宋_GB2312" w:hAnsi="仿宋_GB2312" w:eastAsia="仿宋_GB2312" w:cs="仿宋_GB2312"/>
          <w:spacing w:val="-34"/>
          <w:sz w:val="30"/>
          <w:szCs w:val="30"/>
        </w:rPr>
        <w:t xml:space="preserve">万 </w:t>
      </w:r>
      <w:r>
        <w:rPr>
          <w:rFonts w:hint="eastAsia" w:ascii="仿宋_GB2312" w:hAnsi="仿宋_GB2312" w:eastAsia="仿宋_GB2312" w:cs="仿宋_GB2312"/>
          <w:sz w:val="30"/>
          <w:szCs w:val="30"/>
        </w:rPr>
        <w:t xml:space="preserve">m/d </w:t>
      </w:r>
      <w:r>
        <w:rPr>
          <w:rFonts w:hint="eastAsia" w:ascii="仿宋_GB2312" w:hAnsi="仿宋_GB2312" w:eastAsia="仿宋_GB2312" w:cs="仿宋_GB2312"/>
          <w:spacing w:val="-6"/>
          <w:sz w:val="30"/>
          <w:szCs w:val="30"/>
        </w:rPr>
        <w:t xml:space="preserve">的新水厂，经区住建局大力支持，2006 </w:t>
      </w:r>
      <w:r>
        <w:rPr>
          <w:rFonts w:hint="eastAsia" w:ascii="仿宋_GB2312" w:hAnsi="仿宋_GB2312" w:eastAsia="仿宋_GB2312" w:cs="仿宋_GB2312"/>
          <w:sz w:val="30"/>
          <w:szCs w:val="30"/>
        </w:rPr>
        <w:t>年自来水</w:t>
      </w:r>
      <w:r>
        <w:rPr>
          <w:rFonts w:hint="eastAsia" w:ascii="仿宋_GB2312" w:hAnsi="仿宋_GB2312" w:eastAsia="仿宋_GB2312" w:cs="仿宋_GB2312"/>
          <w:spacing w:val="-4"/>
          <w:sz w:val="30"/>
          <w:szCs w:val="30"/>
        </w:rPr>
        <w:t xml:space="preserve">公司开始筹建新供水厂工程，水源地为双阳水库，2014 </w:t>
      </w:r>
      <w:r>
        <w:rPr>
          <w:rFonts w:hint="eastAsia" w:ascii="仿宋_GB2312" w:hAnsi="仿宋_GB2312" w:eastAsia="仿宋_GB2312" w:cs="仿宋_GB2312"/>
          <w:spacing w:val="-1"/>
          <w:sz w:val="30"/>
          <w:szCs w:val="30"/>
        </w:rPr>
        <w:t>年老水厂被新</w:t>
      </w:r>
      <w:r>
        <w:rPr>
          <w:rFonts w:hint="eastAsia" w:ascii="仿宋_GB2312" w:hAnsi="仿宋_GB2312" w:eastAsia="仿宋_GB2312" w:cs="仿宋_GB2312"/>
          <w:spacing w:val="-3"/>
          <w:sz w:val="30"/>
          <w:szCs w:val="30"/>
        </w:rPr>
        <w:t>水厂取代，老水厂就此停运。</w:t>
      </w:r>
    </w:p>
    <w:p w14:paraId="1E2FD5FD">
      <w:pPr>
        <w:pStyle w:val="3"/>
        <w:spacing w:line="358" w:lineRule="exact"/>
        <w:ind w:left="701"/>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2015 年通过“双阳区城区供水水源及输水管线工程”新建了齐家</w:t>
      </w:r>
    </w:p>
    <w:p w14:paraId="7346A885">
      <w:pPr>
        <w:pStyle w:val="3"/>
        <w:spacing w:before="265" w:line="417" w:lineRule="auto"/>
        <w:ind w:right="252"/>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水源地，采用齐家镇优质地下水作为供水水源，设计日供水能力为 3 万 m/d，由于双阳水库的作用转变为以灌溉为主，水量已无法满足供水水源要求，目前双阳区净水厂采用齐家水源作为供水水源。</w:t>
      </w:r>
    </w:p>
    <w:p w14:paraId="76DB2326">
      <w:pPr>
        <w:pStyle w:val="3"/>
        <w:spacing w:line="358" w:lineRule="exact"/>
        <w:ind w:left="701"/>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新水厂经过 6 年的运行，存在以下几个主要问题：</w:t>
      </w:r>
    </w:p>
    <w:p w14:paraId="0F674B1C">
      <w:pPr>
        <w:pStyle w:val="8"/>
        <w:numPr>
          <w:ilvl w:val="0"/>
          <w:numId w:val="1"/>
        </w:numPr>
        <w:tabs>
          <w:tab w:val="left" w:pos="1426"/>
        </w:tabs>
        <w:spacing w:before="265" w:line="417" w:lineRule="auto"/>
        <w:ind w:right="116" w:firstLine="55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净水厂问题：净水厂调节容积不够；净水厂污泥处理系统； 净水厂综合楼区域暴雨时积水严重；净水厂无独立消防泵；净水厂内部分建筑物和设备出现不同程度损坏；仪表失灵现象较多，监控系统</w:t>
      </w:r>
      <w:r>
        <w:rPr>
          <w:rFonts w:hint="eastAsia" w:ascii="仿宋_GB2312" w:hAnsi="仿宋_GB2312" w:eastAsia="仿宋_GB2312" w:cs="仿宋_GB2312"/>
          <w:spacing w:val="-3"/>
          <w:sz w:val="30"/>
          <w:szCs w:val="30"/>
        </w:rPr>
        <w:t>落后；实验室化验设备较少，检测能力弱</w:t>
      </w:r>
    </w:p>
    <w:p w14:paraId="77C7CF41">
      <w:pPr>
        <w:pStyle w:val="8"/>
        <w:numPr>
          <w:ilvl w:val="0"/>
          <w:numId w:val="1"/>
        </w:numPr>
        <w:tabs>
          <w:tab w:val="left" w:pos="1420"/>
        </w:tabs>
        <w:spacing w:line="417" w:lineRule="auto"/>
        <w:ind w:right="255" w:firstLine="559"/>
        <w:jc w:val="both"/>
        <w:rPr>
          <w:rFonts w:hint="eastAsia" w:ascii="仿宋_GB2312" w:hAnsi="仿宋_GB2312" w:eastAsia="仿宋_GB2312" w:cs="仿宋_GB2312"/>
          <w:sz w:val="30"/>
          <w:szCs w:val="30"/>
        </w:rPr>
      </w:pPr>
      <w:r>
        <w:rPr>
          <w:rFonts w:hint="eastAsia" w:ascii="仿宋_GB2312" w:hAnsi="仿宋_GB2312" w:eastAsia="仿宋_GB2312" w:cs="仿宋_GB2312"/>
          <w:spacing w:val="-7"/>
          <w:sz w:val="30"/>
          <w:szCs w:val="30"/>
        </w:rPr>
        <w:t>部分区域一次网陈旧、破损严重，经常发生爆管。另外双阳</w:t>
      </w:r>
      <w:r>
        <w:rPr>
          <w:rFonts w:hint="eastAsia" w:ascii="仿宋_GB2312" w:hAnsi="仿宋_GB2312" w:eastAsia="仿宋_GB2312" w:cs="仿宋_GB2312"/>
          <w:spacing w:val="-4"/>
          <w:sz w:val="30"/>
          <w:szCs w:val="30"/>
        </w:rPr>
        <w:t xml:space="preserve">区地势高差较大，目前净水厂内由 </w:t>
      </w:r>
      <w:r>
        <w:rPr>
          <w:rFonts w:hint="eastAsia" w:ascii="仿宋_GB2312" w:hAnsi="仿宋_GB2312" w:eastAsia="仿宋_GB2312" w:cs="仿宋_GB2312"/>
          <w:sz w:val="30"/>
          <w:szCs w:val="30"/>
        </w:rPr>
        <w:t>1</w:t>
      </w:r>
      <w:r>
        <w:rPr>
          <w:rFonts w:hint="eastAsia" w:ascii="仿宋_GB2312" w:hAnsi="仿宋_GB2312" w:eastAsia="仿宋_GB2312" w:cs="仿宋_GB2312"/>
          <w:spacing w:val="44"/>
          <w:sz w:val="30"/>
          <w:szCs w:val="30"/>
        </w:rPr>
        <w:t xml:space="preserve"> </w:t>
      </w:r>
      <w:r>
        <w:rPr>
          <w:rFonts w:hint="eastAsia" w:ascii="仿宋_GB2312" w:hAnsi="仿宋_GB2312" w:eastAsia="仿宋_GB2312" w:cs="仿宋_GB2312"/>
          <w:spacing w:val="-4"/>
          <w:sz w:val="30"/>
          <w:szCs w:val="30"/>
        </w:rPr>
        <w:t>套加压泵组进行供水，造成地势</w:t>
      </w:r>
      <w:r>
        <w:rPr>
          <w:rFonts w:hint="eastAsia" w:ascii="仿宋_GB2312" w:hAnsi="仿宋_GB2312" w:eastAsia="仿宋_GB2312" w:cs="仿宋_GB2312"/>
          <w:sz w:val="30"/>
          <w:szCs w:val="30"/>
        </w:rPr>
        <w:t>低的区域水压过大，而地势高的区域某些区域供水压力不足，同时造</w:t>
      </w:r>
      <w:r>
        <w:rPr>
          <w:rFonts w:hint="eastAsia" w:ascii="仿宋_GB2312" w:hAnsi="仿宋_GB2312" w:eastAsia="仿宋_GB2312" w:cs="仿宋_GB2312"/>
          <w:spacing w:val="-1"/>
          <w:sz w:val="30"/>
          <w:szCs w:val="30"/>
        </w:rPr>
        <w:t>成电能的浪费。</w:t>
      </w:r>
    </w:p>
    <w:p w14:paraId="4054F29B">
      <w:pPr>
        <w:pStyle w:val="8"/>
        <w:numPr>
          <w:ilvl w:val="0"/>
          <w:numId w:val="1"/>
        </w:numPr>
        <w:tabs>
          <w:tab w:val="left" w:pos="1420"/>
        </w:tabs>
        <w:ind w:left="1419" w:hanging="719"/>
        <w:rPr>
          <w:rFonts w:hint="eastAsia" w:ascii="仿宋_GB2312" w:hAnsi="仿宋_GB2312" w:eastAsia="仿宋_GB2312" w:cs="仿宋_GB2312"/>
          <w:sz w:val="30"/>
          <w:szCs w:val="30"/>
        </w:rPr>
      </w:pPr>
      <w:r>
        <w:rPr>
          <w:rFonts w:hint="eastAsia" w:ascii="仿宋_GB2312" w:hAnsi="仿宋_GB2312" w:eastAsia="仿宋_GB2312" w:cs="仿宋_GB2312"/>
          <w:spacing w:val="-3"/>
          <w:sz w:val="30"/>
          <w:szCs w:val="30"/>
        </w:rPr>
        <w:t>供水系统无智慧化管理</w:t>
      </w:r>
    </w:p>
    <w:p w14:paraId="2E1465B3">
      <w:pPr>
        <w:pStyle w:val="3"/>
        <w:spacing w:before="37" w:line="417" w:lineRule="auto"/>
        <w:ind w:right="259" w:firstLine="559"/>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为此，长春市双阳区自来水公司对现有双阳区内的净水厂和配水管网现状进行彻底核查，找出其中严重影响使用功能、亟待解决的部分。</w:t>
      </w:r>
    </w:p>
    <w:p w14:paraId="72D88262">
      <w:pPr>
        <w:pStyle w:val="3"/>
        <w:spacing w:line="417" w:lineRule="auto"/>
        <w:ind w:right="118" w:firstLine="55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供水工程是一个城市基础设施的重要组成部分，属于新基建中的</w:t>
      </w:r>
      <w:r>
        <w:rPr>
          <w:rFonts w:hint="eastAsia" w:ascii="仿宋_GB2312" w:hAnsi="仿宋_GB2312" w:eastAsia="仿宋_GB2312" w:cs="仿宋_GB2312"/>
          <w:spacing w:val="-7"/>
          <w:sz w:val="30"/>
          <w:szCs w:val="30"/>
        </w:rPr>
        <w:t>市政基础设施类别。供水工程的稳定性关系着老百姓生活的用水保证、</w:t>
      </w:r>
      <w:r>
        <w:rPr>
          <w:rFonts w:hint="eastAsia" w:ascii="仿宋_GB2312" w:hAnsi="仿宋_GB2312" w:eastAsia="仿宋_GB2312" w:cs="仿宋_GB2312"/>
          <w:spacing w:val="-6"/>
          <w:sz w:val="30"/>
          <w:szCs w:val="30"/>
        </w:rPr>
        <w:t>用水健康等一系列问题，净水厂和配水管网作为供水设施的主要组成</w:t>
      </w:r>
      <w:r>
        <w:rPr>
          <w:rFonts w:hint="eastAsia" w:ascii="仿宋_GB2312" w:hAnsi="仿宋_GB2312" w:eastAsia="仿宋_GB2312" w:cs="仿宋_GB2312"/>
          <w:spacing w:val="-5"/>
          <w:sz w:val="30"/>
          <w:szCs w:val="30"/>
        </w:rPr>
        <w:t>部分，对其进行改造工作已迫在眉睫，形成智慧水务系统是新基建工</w:t>
      </w:r>
      <w:r>
        <w:rPr>
          <w:rFonts w:hint="eastAsia" w:ascii="仿宋_GB2312" w:hAnsi="仿宋_GB2312" w:eastAsia="仿宋_GB2312" w:cs="仿宋_GB2312"/>
          <w:spacing w:val="-4"/>
          <w:sz w:val="30"/>
          <w:szCs w:val="30"/>
        </w:rPr>
        <w:t>程的重要组成部分，为此有关部门及领导十分关注和重视，责成长春市双阳区自来水公司进行“双阳区净水厂及老旧管网改造工程”的项目前期的准备工作，随即成立了专门工作小组，根据双阳区的总体规划及现有供水设施的状况，进行了实地勘察及调研在征求有关意见的</w:t>
      </w:r>
      <w:r>
        <w:rPr>
          <w:rFonts w:hint="eastAsia" w:ascii="仿宋_GB2312" w:hAnsi="仿宋_GB2312" w:eastAsia="仿宋_GB2312" w:cs="仿宋_GB2312"/>
          <w:spacing w:val="-21"/>
          <w:sz w:val="30"/>
          <w:szCs w:val="30"/>
        </w:rPr>
        <w:t>基础上，编制了《双阳区净水厂及老旧管网改造工程可行性研究报告》。</w:t>
      </w:r>
    </w:p>
    <w:p w14:paraId="0EFFA509">
      <w:pPr>
        <w:pStyle w:val="3"/>
        <w:spacing w:line="417" w:lineRule="auto"/>
        <w:ind w:right="259" w:firstLine="559"/>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本报告在对双阳区净水、配水设施现状作了细致分析的基础上， 论述了本工程建设的必要性和迫切性，提出了工程设计方案和工程估算。</w:t>
      </w:r>
    </w:p>
    <w:p w14:paraId="470A0617">
      <w:pPr>
        <w:pStyle w:val="3"/>
        <w:spacing w:line="417" w:lineRule="auto"/>
        <w:ind w:right="257" w:firstLine="559"/>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通过工程论述，本工程建成投产后，将产生良好的经济效益和社会效益。对满足日益增长的，提高</w:t>
      </w:r>
      <w:r>
        <w:rPr>
          <w:rFonts w:hint="eastAsia" w:ascii="仿宋_GB2312" w:hAnsi="仿宋_GB2312" w:eastAsia="仿宋_GB2312" w:cs="仿宋_GB2312"/>
          <w:sz w:val="30"/>
          <w:szCs w:val="30"/>
          <w:lang w:eastAsia="zh-CN"/>
        </w:rPr>
        <w:t>双阳区现有</w:t>
      </w:r>
      <w:r>
        <w:rPr>
          <w:rFonts w:hint="eastAsia" w:ascii="仿宋_GB2312" w:hAnsi="仿宋_GB2312" w:eastAsia="仿宋_GB2312" w:cs="仿宋_GB2312"/>
          <w:sz w:val="30"/>
          <w:szCs w:val="30"/>
        </w:rPr>
        <w:t>供水质量，</w:t>
      </w:r>
      <w:r>
        <w:rPr>
          <w:rFonts w:hint="eastAsia" w:ascii="仿宋_GB2312" w:hAnsi="仿宋_GB2312" w:eastAsia="仿宋_GB2312" w:cs="仿宋_GB2312"/>
          <w:sz w:val="30"/>
          <w:szCs w:val="30"/>
          <w:lang w:eastAsia="zh-CN"/>
        </w:rPr>
        <w:t>满足</w:t>
      </w:r>
      <w:r>
        <w:rPr>
          <w:rFonts w:hint="eastAsia" w:ascii="仿宋_GB2312" w:hAnsi="仿宋_GB2312" w:eastAsia="仿宋_GB2312" w:cs="仿宋_GB2312"/>
          <w:sz w:val="30"/>
          <w:szCs w:val="30"/>
        </w:rPr>
        <w:t>城市用水</w:t>
      </w:r>
      <w:r>
        <w:rPr>
          <w:rFonts w:hint="eastAsia" w:ascii="仿宋_GB2312" w:hAnsi="仿宋_GB2312" w:eastAsia="仿宋_GB2312" w:cs="仿宋_GB2312"/>
          <w:sz w:val="30"/>
          <w:szCs w:val="30"/>
          <w:lang w:eastAsia="zh-CN"/>
        </w:rPr>
        <w:t>需</w:t>
      </w:r>
      <w:r>
        <w:rPr>
          <w:rFonts w:hint="eastAsia" w:ascii="仿宋_GB2312" w:hAnsi="仿宋_GB2312" w:eastAsia="仿宋_GB2312" w:cs="仿宋_GB2312"/>
          <w:sz w:val="30"/>
          <w:szCs w:val="30"/>
        </w:rPr>
        <w:t>求</w:t>
      </w:r>
      <w:r>
        <w:rPr>
          <w:rFonts w:hint="eastAsia" w:ascii="仿宋_GB2312" w:hAnsi="仿宋_GB2312" w:eastAsia="仿宋_GB2312" w:cs="仿宋_GB2312"/>
          <w:sz w:val="30"/>
          <w:szCs w:val="30"/>
          <w:lang w:eastAsia="zh-CN"/>
        </w:rPr>
        <w:t>改善</w:t>
      </w:r>
      <w:r>
        <w:rPr>
          <w:rFonts w:hint="eastAsia" w:ascii="仿宋_GB2312" w:hAnsi="仿宋_GB2312" w:eastAsia="仿宋_GB2312" w:cs="仿宋_GB2312"/>
          <w:sz w:val="30"/>
          <w:szCs w:val="30"/>
        </w:rPr>
        <w:t>居民</w:t>
      </w:r>
      <w:r>
        <w:rPr>
          <w:rFonts w:hint="eastAsia" w:ascii="仿宋_GB2312" w:hAnsi="仿宋_GB2312" w:eastAsia="仿宋_GB2312" w:cs="仿宋_GB2312"/>
          <w:spacing w:val="-14"/>
          <w:sz w:val="30"/>
          <w:szCs w:val="30"/>
        </w:rPr>
        <w:t>生活条件，促进社会稳定发展及繁荣社会经济，都将起到积极的作用。</w:t>
      </w:r>
    </w:p>
    <w:p w14:paraId="10E0C275">
      <w:pPr>
        <w:pStyle w:val="3"/>
        <w:spacing w:line="358" w:lineRule="exact"/>
        <w:ind w:left="701"/>
        <w:rPr>
          <w:rFonts w:hint="eastAsia" w:ascii="仿宋_GB2312" w:hAnsi="仿宋_GB2312" w:eastAsia="仿宋_GB2312" w:cs="仿宋_GB2312"/>
          <w:b/>
          <w:bCs/>
          <w:sz w:val="30"/>
          <w:szCs w:val="30"/>
        </w:rPr>
      </w:pPr>
    </w:p>
    <w:p w14:paraId="483263F1">
      <w:pPr>
        <w:pStyle w:val="3"/>
        <w:spacing w:line="358" w:lineRule="exact"/>
        <w:ind w:left="701"/>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2、项目建设内容</w:t>
      </w:r>
    </w:p>
    <w:p w14:paraId="6CF48C7C">
      <w:pPr>
        <w:pStyle w:val="3"/>
        <w:spacing w:before="263" w:line="417" w:lineRule="auto"/>
        <w:ind w:right="259" w:firstLine="559"/>
        <w:rPr>
          <w:rFonts w:hint="eastAsia" w:ascii="仿宋_GB2312" w:hAnsi="仿宋_GB2312" w:eastAsia="仿宋_GB2312" w:cs="仿宋_GB2312"/>
          <w:spacing w:val="-13"/>
          <w:sz w:val="30"/>
          <w:szCs w:val="30"/>
        </w:rPr>
      </w:pPr>
      <w:r>
        <w:rPr>
          <w:rFonts w:hint="eastAsia" w:ascii="仿宋_GB2312" w:hAnsi="仿宋_GB2312" w:eastAsia="仿宋_GB2312" w:cs="仿宋_GB2312"/>
          <w:spacing w:val="-3"/>
          <w:sz w:val="30"/>
          <w:szCs w:val="30"/>
        </w:rPr>
        <w:t>双阳区净水厂及老旧管网改造工程，项目建设地点位于长春双阳</w:t>
      </w:r>
      <w:r>
        <w:rPr>
          <w:rFonts w:hint="eastAsia" w:ascii="仿宋_GB2312" w:hAnsi="仿宋_GB2312" w:eastAsia="仿宋_GB2312" w:cs="仿宋_GB2312"/>
          <w:spacing w:val="-20"/>
          <w:sz w:val="30"/>
          <w:szCs w:val="30"/>
        </w:rPr>
        <w:t xml:space="preserve">区。本工程供水设施规模为 </w:t>
      </w:r>
      <w:r>
        <w:rPr>
          <w:rFonts w:hint="eastAsia" w:ascii="仿宋_GB2312" w:hAnsi="仿宋_GB2312" w:eastAsia="仿宋_GB2312" w:cs="仿宋_GB2312"/>
          <w:sz w:val="30"/>
          <w:szCs w:val="30"/>
        </w:rPr>
        <w:t xml:space="preserve">3.6 </w:t>
      </w:r>
      <w:r>
        <w:rPr>
          <w:rFonts w:hint="eastAsia" w:ascii="仿宋_GB2312" w:hAnsi="仿宋_GB2312" w:eastAsia="仿宋_GB2312" w:cs="仿宋_GB2312"/>
          <w:spacing w:val="69"/>
          <w:sz w:val="30"/>
          <w:szCs w:val="30"/>
        </w:rPr>
        <w:t>万</w:t>
      </w:r>
      <w:r>
        <w:rPr>
          <w:rFonts w:hint="eastAsia" w:ascii="仿宋_GB2312" w:hAnsi="仿宋_GB2312" w:eastAsia="仿宋_GB2312" w:cs="仿宋_GB2312"/>
          <w:sz w:val="30"/>
          <w:szCs w:val="30"/>
        </w:rPr>
        <w:t>m³/d</w:t>
      </w:r>
      <w:r>
        <w:rPr>
          <w:rFonts w:hint="eastAsia" w:ascii="仿宋_GB2312" w:hAnsi="仿宋_GB2312" w:eastAsia="仿宋_GB2312" w:cs="仿宋_GB2312"/>
          <w:spacing w:val="-13"/>
          <w:sz w:val="30"/>
          <w:szCs w:val="30"/>
        </w:rPr>
        <w:t>。主要内容包括以下几项内容：</w:t>
      </w:r>
    </w:p>
    <w:p w14:paraId="68DA2BBC">
      <w:pPr>
        <w:pStyle w:val="3"/>
        <w:spacing w:before="263" w:line="417" w:lineRule="auto"/>
        <w:ind w:right="259" w:firstLine="559"/>
        <w:rPr>
          <w:rFonts w:hint="eastAsia" w:ascii="仿宋_GB2312" w:hAnsi="仿宋_GB2312" w:eastAsia="仿宋_GB2312" w:cs="仿宋_GB2312"/>
          <w:sz w:val="30"/>
          <w:szCs w:val="30"/>
        </w:rPr>
      </w:pPr>
      <w:r>
        <w:rPr>
          <w:rFonts w:hint="eastAsia" w:ascii="仿宋_GB2312" w:hAnsi="仿宋_GB2312" w:eastAsia="仿宋_GB2312" w:cs="仿宋_GB2312"/>
          <w:spacing w:val="-13"/>
          <w:sz w:val="30"/>
          <w:szCs w:val="30"/>
        </w:rPr>
        <w:t>（</w:t>
      </w:r>
      <w:r>
        <w:rPr>
          <w:rFonts w:hint="eastAsia" w:ascii="仿宋_GB2312" w:hAnsi="仿宋_GB2312" w:eastAsia="仿宋_GB2312" w:cs="仿宋_GB2312"/>
          <w:spacing w:val="-13"/>
          <w:sz w:val="30"/>
          <w:szCs w:val="30"/>
          <w:lang w:val="en-US"/>
        </w:rPr>
        <w:t>1）</w:t>
      </w:r>
      <w:r>
        <w:rPr>
          <w:rFonts w:hint="eastAsia" w:ascii="仿宋_GB2312" w:hAnsi="仿宋_GB2312" w:eastAsia="仿宋_GB2312" w:cs="仿宋_GB2312"/>
          <w:spacing w:val="-7"/>
          <w:sz w:val="30"/>
          <w:szCs w:val="30"/>
        </w:rPr>
        <w:t>对双阳区净水厂进行改造，包括新建泥处理系统、新建清水</w:t>
      </w:r>
      <w:r>
        <w:rPr>
          <w:rFonts w:hint="eastAsia" w:ascii="仿宋_GB2312" w:hAnsi="仿宋_GB2312" w:eastAsia="仿宋_GB2312" w:cs="仿宋_GB2312"/>
          <w:spacing w:val="-3"/>
          <w:sz w:val="30"/>
          <w:szCs w:val="30"/>
        </w:rPr>
        <w:t>池、陈旧设施翻新、老化设备更换等，增加厂区备用应急电源；</w:t>
      </w:r>
    </w:p>
    <w:p w14:paraId="13C49667">
      <w:pPr>
        <w:pStyle w:val="8"/>
        <w:keepNext w:val="0"/>
        <w:keepLines w:val="0"/>
        <w:pageBreakBefore w:val="0"/>
        <w:widowControl w:val="0"/>
        <w:tabs>
          <w:tab w:val="left" w:pos="1420"/>
        </w:tabs>
        <w:kinsoku/>
        <w:wordWrap/>
        <w:overflowPunct/>
        <w:topLinePunct w:val="0"/>
        <w:autoSpaceDE w:val="0"/>
        <w:autoSpaceDN w:val="0"/>
        <w:bidi w:val="0"/>
        <w:adjustRightInd/>
        <w:snapToGrid/>
        <w:spacing w:line="418" w:lineRule="auto"/>
        <w:ind w:left="180" w:leftChars="82" w:right="255" w:firstLine="290" w:firstLineChars="1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pacing w:val="-5"/>
          <w:sz w:val="30"/>
          <w:szCs w:val="30"/>
        </w:rPr>
        <w:t>（</w:t>
      </w:r>
      <w:r>
        <w:rPr>
          <w:rFonts w:hint="eastAsia" w:ascii="仿宋_GB2312" w:hAnsi="仿宋_GB2312" w:eastAsia="仿宋_GB2312" w:cs="仿宋_GB2312"/>
          <w:spacing w:val="-5"/>
          <w:sz w:val="30"/>
          <w:szCs w:val="30"/>
          <w:lang w:val="en-US"/>
        </w:rPr>
        <w:t>2）</w:t>
      </w:r>
      <w:r>
        <w:rPr>
          <w:rFonts w:hint="eastAsia" w:ascii="仿宋_GB2312" w:hAnsi="仿宋_GB2312" w:eastAsia="仿宋_GB2312" w:cs="仿宋_GB2312"/>
          <w:spacing w:val="-5"/>
          <w:sz w:val="30"/>
          <w:szCs w:val="30"/>
        </w:rPr>
        <w:t>利用净水厂内老加压泵房土建改造为中心控制室，新建中</w:t>
      </w:r>
      <w:r>
        <w:rPr>
          <w:rFonts w:hint="eastAsia" w:ascii="仿宋_GB2312" w:hAnsi="仿宋_GB2312" w:eastAsia="仿宋_GB2312" w:cs="仿宋_GB2312"/>
          <w:spacing w:val="-4"/>
          <w:sz w:val="30"/>
          <w:szCs w:val="30"/>
        </w:rPr>
        <w:t>心控制系统，结合本工程改造仪表和现有水源地、二次供水泵站</w:t>
      </w:r>
      <w:r>
        <w:rPr>
          <w:rFonts w:hint="eastAsia" w:ascii="仿宋_GB2312" w:hAnsi="仿宋_GB2312" w:eastAsia="仿宋_GB2312" w:cs="仿宋_GB2312"/>
          <w:spacing w:val="-3"/>
          <w:sz w:val="30"/>
          <w:szCs w:val="30"/>
        </w:rPr>
        <w:t>（</w:t>
      </w:r>
      <w:r>
        <w:rPr>
          <w:rFonts w:hint="eastAsia" w:ascii="仿宋_GB2312" w:hAnsi="仿宋_GB2312" w:eastAsia="仿宋_GB2312" w:cs="仿宋_GB2312"/>
          <w:sz w:val="30"/>
          <w:szCs w:val="30"/>
        </w:rPr>
        <w:t>增</w:t>
      </w:r>
      <w:r>
        <w:rPr>
          <w:rFonts w:hint="eastAsia" w:ascii="仿宋_GB2312" w:hAnsi="仿宋_GB2312" w:eastAsia="仿宋_GB2312" w:cs="仿宋_GB2312"/>
          <w:spacing w:val="-3"/>
          <w:sz w:val="30"/>
          <w:szCs w:val="30"/>
        </w:rPr>
        <w:t>加部分无远传系统二次供水泵站内的远传系统）等已建成监测仪表， 形成智慧水务管理系统；</w:t>
      </w:r>
    </w:p>
    <w:p w14:paraId="680ACBA5">
      <w:pPr>
        <w:pStyle w:val="8"/>
        <w:spacing w:line="417" w:lineRule="auto"/>
        <w:ind w:left="220" w:leftChars="0" w:right="1177" w:firstLine="240" w:firstLineChars="0"/>
        <w:rPr>
          <w:rFonts w:hint="eastAsia" w:ascii="仿宋_GB2312" w:hAnsi="仿宋_GB2312" w:eastAsia="仿宋_GB2312" w:cs="仿宋_GB2312"/>
          <w:spacing w:val="-3"/>
          <w:sz w:val="30"/>
          <w:szCs w:val="30"/>
          <w:lang w:val="en-US"/>
        </w:rPr>
      </w:pPr>
      <w:r>
        <w:rPr>
          <w:rFonts w:hint="eastAsia" w:ascii="仿宋_GB2312" w:hAnsi="仿宋_GB2312" w:eastAsia="仿宋_GB2312" w:cs="仿宋_GB2312"/>
          <w:spacing w:val="-11"/>
          <w:sz w:val="30"/>
          <w:szCs w:val="30"/>
        </w:rPr>
        <w:t>（</w:t>
      </w:r>
      <w:r>
        <w:rPr>
          <w:rFonts w:hint="eastAsia" w:ascii="仿宋_GB2312" w:hAnsi="仿宋_GB2312" w:eastAsia="仿宋_GB2312" w:cs="仿宋_GB2312"/>
          <w:spacing w:val="-11"/>
          <w:sz w:val="30"/>
          <w:szCs w:val="30"/>
          <w:lang w:val="en-US"/>
        </w:rPr>
        <w:t>3）</w:t>
      </w:r>
      <w:r>
        <w:rPr>
          <w:rFonts w:hint="eastAsia" w:ascii="仿宋_GB2312" w:hAnsi="仿宋_GB2312" w:eastAsia="仿宋_GB2312" w:cs="仿宋_GB2312"/>
          <w:spacing w:val="-11"/>
          <w:sz w:val="30"/>
          <w:szCs w:val="30"/>
        </w:rPr>
        <w:t xml:space="preserve">改造老旧一次网 </w:t>
      </w:r>
      <w:r>
        <w:rPr>
          <w:rFonts w:hint="eastAsia" w:ascii="仿宋_GB2312" w:hAnsi="仿宋_GB2312" w:eastAsia="仿宋_GB2312" w:cs="仿宋_GB2312"/>
          <w:sz w:val="30"/>
          <w:szCs w:val="30"/>
        </w:rPr>
        <w:t>12.9km</w:t>
      </w:r>
      <w:r>
        <w:rPr>
          <w:rFonts w:hint="eastAsia" w:ascii="仿宋_GB2312" w:hAnsi="仿宋_GB2312" w:eastAsia="仿宋_GB2312" w:cs="仿宋_GB2312"/>
          <w:spacing w:val="-3"/>
          <w:sz w:val="30"/>
          <w:szCs w:val="30"/>
        </w:rPr>
        <w:t>，形成分区分压供水系统。</w:t>
      </w:r>
    </w:p>
    <w:p w14:paraId="61D13AA4">
      <w:pPr>
        <w:pStyle w:val="8"/>
        <w:tabs>
          <w:tab w:val="left" w:pos="1420"/>
        </w:tabs>
        <w:spacing w:line="417" w:lineRule="auto"/>
        <w:ind w:left="1278" w:leftChars="354" w:right="1177" w:hanging="499" w:hangingChars="169"/>
        <w:rPr>
          <w:rFonts w:hint="eastAsia" w:ascii="仿宋_GB2312" w:hAnsi="仿宋_GB2312" w:eastAsia="仿宋_GB2312" w:cs="仿宋_GB2312"/>
          <w:b/>
          <w:bCs/>
          <w:sz w:val="30"/>
          <w:szCs w:val="30"/>
        </w:rPr>
      </w:pPr>
      <w:r>
        <w:rPr>
          <w:rFonts w:hint="eastAsia" w:ascii="仿宋_GB2312" w:hAnsi="仿宋_GB2312" w:eastAsia="仿宋_GB2312" w:cs="仿宋_GB2312"/>
          <w:b/>
          <w:bCs/>
          <w:spacing w:val="-3"/>
          <w:sz w:val="30"/>
          <w:szCs w:val="30"/>
          <w:lang w:val="en-US"/>
        </w:rPr>
        <w:t>3、</w:t>
      </w:r>
      <w:r>
        <w:rPr>
          <w:rFonts w:hint="eastAsia" w:ascii="仿宋_GB2312" w:hAnsi="仿宋_GB2312" w:eastAsia="仿宋_GB2312" w:cs="仿宋_GB2312"/>
          <w:b/>
          <w:bCs/>
          <w:spacing w:val="-3"/>
          <w:sz w:val="30"/>
          <w:szCs w:val="30"/>
        </w:rPr>
        <w:t>项目建设情况</w:t>
      </w:r>
    </w:p>
    <w:p w14:paraId="46B6D881">
      <w:pPr>
        <w:pStyle w:val="3"/>
        <w:keepNext w:val="0"/>
        <w:keepLines w:val="0"/>
        <w:pageBreakBefore w:val="0"/>
        <w:widowControl w:val="0"/>
        <w:kinsoku/>
        <w:wordWrap/>
        <w:overflowPunct/>
        <w:topLinePunct w:val="0"/>
        <w:autoSpaceDE w:val="0"/>
        <w:autoSpaceDN w:val="0"/>
        <w:bidi w:val="0"/>
        <w:adjustRightInd/>
        <w:snapToGrid/>
        <w:ind w:left="220" w:leftChars="100" w:firstLine="675" w:firstLineChars="225"/>
        <w:textAlignment w:val="auto"/>
        <w:rPr>
          <w:rFonts w:hint="eastAsia" w:ascii="仿宋_GB2312" w:hAnsi="仿宋_GB2312" w:eastAsia="仿宋_GB2312" w:cs="仿宋_GB2312"/>
          <w:spacing w:val="-2"/>
          <w:sz w:val="30"/>
          <w:szCs w:val="30"/>
        </w:rPr>
      </w:pPr>
      <w:r>
        <w:rPr>
          <w:rFonts w:hint="eastAsia" w:ascii="仿宋_GB2312" w:hAnsi="仿宋_GB2312" w:eastAsia="仿宋_GB2312" w:cs="仿宋_GB2312"/>
          <w:sz w:val="30"/>
          <w:szCs w:val="30"/>
        </w:rPr>
        <w:t>双阳区净水厂及老旧管网改造工程本项目建设工期为 202</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年 4月至</w:t>
      </w:r>
      <w:r>
        <w:rPr>
          <w:rFonts w:hint="eastAsia" w:ascii="仿宋_GB2312" w:hAnsi="仿宋_GB2312" w:eastAsia="仿宋_GB2312" w:cs="仿宋_GB2312"/>
          <w:spacing w:val="-73"/>
          <w:sz w:val="30"/>
          <w:szCs w:val="30"/>
        </w:rPr>
        <w:t xml:space="preserve"> </w:t>
      </w:r>
      <w:r>
        <w:rPr>
          <w:rFonts w:hint="eastAsia" w:ascii="仿宋_GB2312" w:hAnsi="仿宋_GB2312" w:eastAsia="仿宋_GB2312" w:cs="仿宋_GB2312"/>
          <w:spacing w:val="-1"/>
          <w:sz w:val="30"/>
          <w:szCs w:val="30"/>
        </w:rPr>
        <w:t>202</w:t>
      </w:r>
      <w:r>
        <w:rPr>
          <w:rFonts w:hint="eastAsia" w:ascii="仿宋_GB2312" w:hAnsi="仿宋_GB2312" w:eastAsia="仿宋_GB2312" w:cs="仿宋_GB2312"/>
          <w:sz w:val="30"/>
          <w:szCs w:val="30"/>
        </w:rPr>
        <w:t>2 年</w:t>
      </w:r>
      <w:r>
        <w:rPr>
          <w:rFonts w:hint="eastAsia" w:ascii="仿宋_GB2312" w:hAnsi="仿宋_GB2312" w:eastAsia="仿宋_GB2312" w:cs="仿宋_GB2312"/>
          <w:spacing w:val="-73"/>
          <w:sz w:val="30"/>
          <w:szCs w:val="30"/>
        </w:rPr>
        <w:t xml:space="preserve"> </w:t>
      </w:r>
      <w:r>
        <w:rPr>
          <w:rFonts w:hint="eastAsia" w:ascii="仿宋_GB2312" w:hAnsi="仿宋_GB2312" w:eastAsia="仿宋_GB2312" w:cs="仿宋_GB2312"/>
          <w:spacing w:val="-1"/>
          <w:sz w:val="30"/>
          <w:szCs w:val="30"/>
        </w:rPr>
        <w:t>1</w:t>
      </w:r>
      <w:r>
        <w:rPr>
          <w:rFonts w:hint="eastAsia" w:ascii="仿宋_GB2312" w:hAnsi="仿宋_GB2312" w:eastAsia="仿宋_GB2312" w:cs="仿宋_GB2312"/>
          <w:sz w:val="30"/>
          <w:szCs w:val="30"/>
        </w:rPr>
        <w:t xml:space="preserve">2 </w:t>
      </w:r>
      <w:r>
        <w:rPr>
          <w:rFonts w:hint="eastAsia" w:ascii="仿宋_GB2312" w:hAnsi="仿宋_GB2312" w:eastAsia="仿宋_GB2312" w:cs="仿宋_GB2312"/>
          <w:spacing w:val="-142"/>
          <w:sz w:val="30"/>
          <w:szCs w:val="30"/>
        </w:rPr>
        <w:t>月</w:t>
      </w:r>
      <w:r>
        <w:rPr>
          <w:rFonts w:hint="eastAsia" w:ascii="仿宋_GB2312" w:hAnsi="仿宋_GB2312" w:eastAsia="仿宋_GB2312" w:cs="仿宋_GB2312"/>
          <w:sz w:val="30"/>
          <w:szCs w:val="30"/>
        </w:rPr>
        <w:t>（</w:t>
      </w:r>
      <w:r>
        <w:rPr>
          <w:rFonts w:hint="eastAsia" w:ascii="仿宋_GB2312" w:hAnsi="仿宋_GB2312" w:eastAsia="仿宋_GB2312" w:cs="仿宋_GB2312"/>
          <w:spacing w:val="-3"/>
          <w:sz w:val="30"/>
          <w:szCs w:val="30"/>
        </w:rPr>
        <w:t>可研批复建设期</w:t>
      </w:r>
      <w:r>
        <w:rPr>
          <w:rFonts w:hint="eastAsia" w:ascii="仿宋_GB2312" w:hAnsi="仿宋_GB2312" w:eastAsia="仿宋_GB2312" w:cs="仿宋_GB2312"/>
          <w:spacing w:val="-73"/>
          <w:sz w:val="30"/>
          <w:szCs w:val="30"/>
        </w:rPr>
        <w:t xml:space="preserve"> </w:t>
      </w:r>
      <w:r>
        <w:rPr>
          <w:rFonts w:hint="eastAsia" w:ascii="仿宋_GB2312" w:hAnsi="仿宋_GB2312" w:eastAsia="仿宋_GB2312" w:cs="仿宋_GB2312"/>
          <w:spacing w:val="-3"/>
          <w:sz w:val="30"/>
          <w:szCs w:val="30"/>
        </w:rPr>
        <w:t>2</w:t>
      </w:r>
      <w:r>
        <w:rPr>
          <w:rFonts w:hint="eastAsia" w:ascii="仿宋_GB2312" w:hAnsi="仿宋_GB2312" w:eastAsia="仿宋_GB2312" w:cs="仿宋_GB2312"/>
          <w:spacing w:val="-1"/>
          <w:sz w:val="30"/>
          <w:szCs w:val="30"/>
        </w:rPr>
        <w:t>02</w:t>
      </w:r>
      <w:r>
        <w:rPr>
          <w:rFonts w:hint="eastAsia" w:ascii="仿宋_GB2312" w:hAnsi="仿宋_GB2312" w:eastAsia="仿宋_GB2312" w:cs="仿宋_GB2312"/>
          <w:sz w:val="30"/>
          <w:szCs w:val="30"/>
        </w:rPr>
        <w:t>0 年</w:t>
      </w:r>
      <w:r>
        <w:rPr>
          <w:rFonts w:hint="eastAsia" w:ascii="仿宋_GB2312" w:hAnsi="仿宋_GB2312" w:eastAsia="仿宋_GB2312" w:cs="仿宋_GB2312"/>
          <w:spacing w:val="-73"/>
          <w:sz w:val="30"/>
          <w:szCs w:val="30"/>
        </w:rPr>
        <w:t xml:space="preserve"> </w:t>
      </w:r>
      <w:r>
        <w:rPr>
          <w:rFonts w:hint="eastAsia" w:ascii="仿宋_GB2312" w:hAnsi="仿宋_GB2312" w:eastAsia="仿宋_GB2312" w:cs="仿宋_GB2312"/>
          <w:sz w:val="30"/>
          <w:szCs w:val="30"/>
        </w:rPr>
        <w:t>4 月至</w:t>
      </w:r>
      <w:r>
        <w:rPr>
          <w:rFonts w:hint="eastAsia" w:ascii="仿宋_GB2312" w:hAnsi="仿宋_GB2312" w:eastAsia="仿宋_GB2312" w:cs="仿宋_GB2312"/>
          <w:spacing w:val="-73"/>
          <w:sz w:val="30"/>
          <w:szCs w:val="30"/>
        </w:rPr>
        <w:t xml:space="preserve"> </w:t>
      </w:r>
      <w:r>
        <w:rPr>
          <w:rFonts w:hint="eastAsia" w:ascii="仿宋_GB2312" w:hAnsi="仿宋_GB2312" w:eastAsia="仿宋_GB2312" w:cs="仿宋_GB2312"/>
          <w:spacing w:val="-1"/>
          <w:sz w:val="30"/>
          <w:szCs w:val="30"/>
        </w:rPr>
        <w:t>202</w:t>
      </w:r>
      <w:r>
        <w:rPr>
          <w:rFonts w:hint="eastAsia" w:ascii="仿宋_GB2312" w:hAnsi="仿宋_GB2312" w:eastAsia="仿宋_GB2312" w:cs="仿宋_GB2312"/>
          <w:sz w:val="30"/>
          <w:szCs w:val="30"/>
        </w:rPr>
        <w:t>2 年</w:t>
      </w:r>
      <w:r>
        <w:rPr>
          <w:rFonts w:hint="eastAsia" w:ascii="仿宋_GB2312" w:hAnsi="仿宋_GB2312" w:eastAsia="仿宋_GB2312" w:cs="仿宋_GB2312"/>
          <w:spacing w:val="-73"/>
          <w:sz w:val="30"/>
          <w:szCs w:val="30"/>
        </w:rPr>
        <w:t xml:space="preserve"> </w:t>
      </w:r>
      <w:r>
        <w:rPr>
          <w:rFonts w:hint="eastAsia" w:ascii="仿宋_GB2312" w:hAnsi="仿宋_GB2312" w:eastAsia="仿宋_GB2312" w:cs="仿宋_GB2312"/>
          <w:spacing w:val="-1"/>
          <w:sz w:val="30"/>
          <w:szCs w:val="30"/>
        </w:rPr>
        <w:t>1</w:t>
      </w:r>
      <w:r>
        <w:rPr>
          <w:rFonts w:hint="eastAsia" w:ascii="仿宋_GB2312" w:hAnsi="仿宋_GB2312" w:eastAsia="仿宋_GB2312" w:cs="仿宋_GB2312"/>
          <w:sz w:val="30"/>
          <w:szCs w:val="30"/>
        </w:rPr>
        <w:t>2 月</w:t>
      </w:r>
      <w:r>
        <w:rPr>
          <w:rFonts w:hint="eastAsia" w:ascii="仿宋_GB2312" w:hAnsi="仿宋_GB2312" w:eastAsia="仿宋_GB2312" w:cs="仿宋_GB2312"/>
          <w:spacing w:val="-140"/>
          <w:sz w:val="30"/>
          <w:szCs w:val="30"/>
        </w:rPr>
        <w:t>）</w:t>
      </w:r>
      <w:r>
        <w:rPr>
          <w:rFonts w:hint="eastAsia" w:ascii="仿宋_GB2312" w:hAnsi="仿宋_GB2312" w:eastAsia="仿宋_GB2312" w:cs="仿宋_GB2312"/>
          <w:sz w:val="30"/>
          <w:szCs w:val="30"/>
        </w:rPr>
        <w:t>，</w:t>
      </w:r>
      <w:r>
        <w:rPr>
          <w:rFonts w:hint="eastAsia" w:ascii="仿宋_GB2312" w:hAnsi="仿宋_GB2312" w:eastAsia="仿宋_GB2312" w:cs="仿宋_GB2312"/>
          <w:spacing w:val="-2"/>
          <w:sz w:val="30"/>
          <w:szCs w:val="30"/>
        </w:rPr>
        <w:t>项目正在建设中。</w:t>
      </w:r>
    </w:p>
    <w:p w14:paraId="37C4C14E">
      <w:pPr>
        <w:pStyle w:val="3"/>
        <w:keepNext w:val="0"/>
        <w:keepLines w:val="0"/>
        <w:pageBreakBefore w:val="0"/>
        <w:widowControl w:val="0"/>
        <w:kinsoku/>
        <w:wordWrap/>
        <w:overflowPunct/>
        <w:topLinePunct w:val="0"/>
        <w:autoSpaceDE w:val="0"/>
        <w:autoSpaceDN w:val="0"/>
        <w:bidi w:val="0"/>
        <w:adjustRightInd/>
        <w:snapToGrid/>
        <w:ind w:firstLine="594" w:firstLineChars="200"/>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pacing w:val="-2"/>
          <w:sz w:val="30"/>
          <w:szCs w:val="30"/>
          <w:lang w:eastAsia="zh-CN"/>
        </w:rPr>
        <w:t>二、</w:t>
      </w:r>
      <w:r>
        <w:rPr>
          <w:rFonts w:hint="eastAsia" w:ascii="仿宋_GB2312" w:hAnsi="仿宋_GB2312" w:eastAsia="仿宋_GB2312" w:cs="仿宋_GB2312"/>
          <w:b/>
          <w:bCs/>
          <w:sz w:val="30"/>
          <w:szCs w:val="30"/>
          <w:lang w:val="en-US" w:eastAsia="zh-CN"/>
        </w:rPr>
        <w:t>项目绩效目标,对象和范围。</w:t>
      </w:r>
    </w:p>
    <w:p w14:paraId="35B804B7">
      <w:pPr>
        <w:pStyle w:val="3"/>
        <w:numPr>
          <w:ilvl w:val="0"/>
          <w:numId w:val="0"/>
        </w:num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（一）、</w:t>
      </w:r>
      <w:r>
        <w:rPr>
          <w:rFonts w:hint="eastAsia" w:ascii="仿宋_GB2312" w:hAnsi="仿宋_GB2312" w:eastAsia="仿宋_GB2312" w:cs="仿宋_GB2312"/>
          <w:sz w:val="30"/>
          <w:szCs w:val="30"/>
        </w:rPr>
        <w:t>项目单位的绩效目标设定明确，主要包括了以下内容：</w:t>
      </w:r>
    </w:p>
    <w:p w14:paraId="339A178F">
      <w:pPr>
        <w:pStyle w:val="3"/>
        <w:spacing w:line="358" w:lineRule="exact"/>
        <w:ind w:left="221" w:leftChars="0" w:firstLine="513" w:firstLineChars="171"/>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预期产出，包括提供的公共产品和服务的数量；</w:t>
      </w:r>
    </w:p>
    <w:p w14:paraId="77048DAD">
      <w:pPr>
        <w:pStyle w:val="3"/>
        <w:spacing w:before="1" w:line="417" w:lineRule="auto"/>
        <w:ind w:left="279" w:leftChars="127" w:right="255" w:firstLine="536" w:firstLineChars="200"/>
        <w:rPr>
          <w:rFonts w:hint="eastAsia" w:ascii="仿宋_GB2312" w:hAnsi="仿宋_GB2312" w:eastAsia="仿宋_GB2312" w:cs="仿宋_GB2312"/>
          <w:sz w:val="30"/>
          <w:szCs w:val="30"/>
        </w:rPr>
      </w:pPr>
      <w:r>
        <w:rPr>
          <w:rFonts w:hint="eastAsia" w:ascii="仿宋_GB2312" w:hAnsi="仿宋_GB2312" w:eastAsia="仿宋_GB2312" w:cs="仿宋_GB2312"/>
          <w:spacing w:val="-16"/>
          <w:sz w:val="30"/>
          <w:szCs w:val="30"/>
        </w:rPr>
        <w:t xml:space="preserve">预期效果，包括经济效益、社会效益、环境效益和可持续影响等； </w:t>
      </w:r>
      <w:r>
        <w:rPr>
          <w:rFonts w:hint="eastAsia" w:ascii="仿宋_GB2312" w:hAnsi="仿宋_GB2312" w:eastAsia="仿宋_GB2312" w:cs="仿宋_GB2312"/>
          <w:spacing w:val="-3"/>
          <w:sz w:val="30"/>
          <w:szCs w:val="30"/>
        </w:rPr>
        <w:t>服务对象或项目受益人满意程度；</w:t>
      </w:r>
    </w:p>
    <w:p w14:paraId="5A71580B">
      <w:pPr>
        <w:pStyle w:val="3"/>
        <w:ind w:left="701"/>
        <w:rPr>
          <w:rFonts w:hint="eastAsia" w:ascii="仿宋_GB2312" w:hAnsi="仿宋_GB2312" w:eastAsia="仿宋_GB2312" w:cs="仿宋_GB2312"/>
          <w:spacing w:val="-3"/>
          <w:sz w:val="30"/>
          <w:szCs w:val="30"/>
        </w:rPr>
      </w:pPr>
      <w:r>
        <w:rPr>
          <w:rFonts w:hint="eastAsia" w:ascii="仿宋_GB2312" w:hAnsi="仿宋_GB2312" w:eastAsia="仿宋_GB2312" w:cs="仿宋_GB2312"/>
          <w:spacing w:val="-3"/>
          <w:sz w:val="30"/>
          <w:szCs w:val="30"/>
        </w:rPr>
        <w:t>达到预期产出所需要的成本资源；</w:t>
      </w:r>
    </w:p>
    <w:p w14:paraId="4A80E5E4">
      <w:pPr>
        <w:pStyle w:val="3"/>
        <w:ind w:left="701"/>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衡量预期产出、预期效果和服务对象满意程度的绩效指标；</w:t>
      </w:r>
    </w:p>
    <w:p w14:paraId="6779C172">
      <w:pPr>
        <w:pStyle w:val="3"/>
        <w:numPr>
          <w:ilvl w:val="0"/>
          <w:numId w:val="2"/>
        </w:numPr>
        <w:spacing w:before="1"/>
        <w:ind w:left="221" w:leftChars="0" w:firstLine="513" w:firstLineChars="171"/>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绩效评价原则、评价指标体系（附表说明）、评价方法、评价标准等。</w:t>
      </w:r>
    </w:p>
    <w:p w14:paraId="09D48261">
      <w:pPr>
        <w:pStyle w:val="3"/>
        <w:numPr>
          <w:ilvl w:val="0"/>
          <w:numId w:val="0"/>
        </w:numPr>
        <w:spacing w:before="1"/>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（三）、绩效评价工作过程。</w:t>
      </w:r>
    </w:p>
    <w:p w14:paraId="78D58E48">
      <w:pPr>
        <w:pStyle w:val="3"/>
        <w:spacing w:before="1"/>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根据区财政局关于开展</w:t>
      </w:r>
      <w:r>
        <w:rPr>
          <w:rFonts w:hint="eastAsia" w:ascii="仿宋_GB2312" w:hAnsi="仿宋_GB2312" w:eastAsia="仿宋_GB2312" w:cs="仿宋_GB2312"/>
          <w:sz w:val="30"/>
          <w:szCs w:val="30"/>
          <w:lang w:val="en-US" w:eastAsia="zh-CN"/>
        </w:rPr>
        <w:t>2021年地方政府专项债券项目资金</w:t>
      </w:r>
      <w:r>
        <w:rPr>
          <w:rFonts w:hint="eastAsia" w:ascii="仿宋_GB2312" w:hAnsi="仿宋_GB2312" w:eastAsia="仿宋_GB2312" w:cs="仿宋_GB2312"/>
          <w:sz w:val="30"/>
          <w:szCs w:val="30"/>
        </w:rPr>
        <w:t>绩效</w:t>
      </w:r>
      <w:r>
        <w:rPr>
          <w:rFonts w:hint="eastAsia" w:ascii="仿宋_GB2312" w:hAnsi="仿宋_GB2312" w:eastAsia="仿宋_GB2312" w:cs="仿宋_GB2312"/>
          <w:sz w:val="30"/>
          <w:szCs w:val="30"/>
          <w:lang w:eastAsia="zh-CN"/>
        </w:rPr>
        <w:t>评价</w:t>
      </w:r>
      <w:r>
        <w:rPr>
          <w:rFonts w:hint="eastAsia" w:ascii="仿宋_GB2312" w:hAnsi="仿宋_GB2312" w:eastAsia="仿宋_GB2312" w:cs="仿宋_GB2312"/>
          <w:sz w:val="30"/>
          <w:szCs w:val="30"/>
        </w:rPr>
        <w:t>工作的通知精神，通过采取查阅文件制度和召开座谈会听取汇报等方式收集资料；然后对收集的各类资料进行审核，包括检查预决算公开情况、基本支出和项目支出有关账目等，确保资料的真实性、完整性及准确性；最后通过对资料进行整理和分析，按照相关评价指标、评价标准及方法进行打分，形成自评结论。</w:t>
      </w:r>
    </w:p>
    <w:p w14:paraId="27CEB00E">
      <w:pPr>
        <w:pStyle w:val="3"/>
        <w:spacing w:before="11"/>
        <w:ind w:left="0" w:firstLine="904" w:firstLineChars="30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四、绩效评价指标分析</w:t>
      </w:r>
    </w:p>
    <w:p w14:paraId="64EE4F8A">
      <w:pPr>
        <w:pStyle w:val="3"/>
        <w:spacing w:before="11"/>
        <w:ind w:left="0" w:firstLine="602" w:firstLineChars="20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（一）项目决策情况。</w:t>
      </w:r>
    </w:p>
    <w:p w14:paraId="7CD34CB1">
      <w:pPr>
        <w:pStyle w:val="3"/>
        <w:spacing w:before="11"/>
        <w:ind w:left="0" w:firstLine="600" w:firstLineChars="200"/>
        <w:rPr>
          <w:rFonts w:hint="eastAsia" w:ascii="仿宋_GB2312" w:hAnsi="仿宋_GB2312" w:eastAsia="仿宋_GB2312" w:cs="仿宋_GB2312"/>
          <w:i w:val="0"/>
          <w:caps w:val="0"/>
          <w:color w:val="666666"/>
          <w:spacing w:val="0"/>
          <w:sz w:val="30"/>
          <w:szCs w:val="30"/>
          <w:shd w:val="clear" w:fill="FFFFFF"/>
          <w:lang w:eastAsia="zh-CN"/>
        </w:rPr>
      </w:pPr>
      <w:r>
        <w:rPr>
          <w:rFonts w:hint="eastAsia" w:ascii="仿宋_GB2312" w:hAnsi="仿宋_GB2312" w:eastAsia="仿宋_GB2312" w:cs="仿宋_GB2312"/>
          <w:sz w:val="30"/>
          <w:szCs w:val="30"/>
          <w:lang w:eastAsia="zh-CN"/>
        </w:rPr>
        <w:t>长春市双阳区住房和城乡建设局按照</w:t>
      </w:r>
      <w:r>
        <w:rPr>
          <w:rFonts w:hint="eastAsia" w:ascii="仿宋_GB2312" w:hAnsi="仿宋_GB2312" w:eastAsia="仿宋_GB2312" w:cs="仿宋_GB2312"/>
          <w:i w:val="0"/>
          <w:caps w:val="0"/>
          <w:color w:val="666666"/>
          <w:spacing w:val="0"/>
          <w:sz w:val="30"/>
          <w:szCs w:val="30"/>
          <w:shd w:val="clear" w:fill="FFFFFF"/>
        </w:rPr>
        <w:t>省、市、</w:t>
      </w:r>
      <w:r>
        <w:rPr>
          <w:rFonts w:hint="eastAsia" w:ascii="仿宋_GB2312" w:hAnsi="仿宋_GB2312" w:eastAsia="仿宋_GB2312" w:cs="仿宋_GB2312"/>
          <w:i w:val="0"/>
          <w:caps w:val="0"/>
          <w:color w:val="666666"/>
          <w:spacing w:val="0"/>
          <w:sz w:val="30"/>
          <w:szCs w:val="30"/>
          <w:shd w:val="clear" w:fill="FFFFFF"/>
          <w:lang w:eastAsia="zh-CN"/>
        </w:rPr>
        <w:t>区</w:t>
      </w:r>
      <w:r>
        <w:rPr>
          <w:rFonts w:hint="eastAsia" w:ascii="仿宋_GB2312" w:hAnsi="仿宋_GB2312" w:eastAsia="仿宋_GB2312" w:cs="仿宋_GB2312"/>
          <w:i w:val="0"/>
          <w:caps w:val="0"/>
          <w:color w:val="666666"/>
          <w:spacing w:val="0"/>
          <w:sz w:val="30"/>
          <w:szCs w:val="30"/>
          <w:shd w:val="clear" w:fill="FFFFFF"/>
        </w:rPr>
        <w:t>有关专项债券项目资金管理规定文件要求，明确了</w:t>
      </w:r>
      <w:r>
        <w:rPr>
          <w:rFonts w:hint="eastAsia" w:ascii="仿宋_GB2312" w:hAnsi="仿宋_GB2312" w:eastAsia="仿宋_GB2312" w:cs="仿宋_GB2312"/>
          <w:i w:val="0"/>
          <w:caps w:val="0"/>
          <w:color w:val="666666"/>
          <w:spacing w:val="0"/>
          <w:sz w:val="30"/>
          <w:szCs w:val="30"/>
          <w:shd w:val="clear" w:fill="FFFFFF"/>
          <w:lang w:eastAsia="zh-CN"/>
        </w:rPr>
        <w:t>长春市双阳区</w:t>
      </w:r>
      <w:r>
        <w:rPr>
          <w:rFonts w:hint="eastAsia" w:ascii="仿宋_GB2312" w:hAnsi="仿宋_GB2312" w:eastAsia="仿宋_GB2312" w:cs="仿宋_GB2312"/>
          <w:i w:val="0"/>
          <w:caps w:val="0"/>
          <w:color w:val="666666"/>
          <w:spacing w:val="0"/>
          <w:sz w:val="30"/>
          <w:szCs w:val="30"/>
          <w:shd w:val="clear" w:fill="FFFFFF"/>
        </w:rPr>
        <w:t>自来水公司为项目的申报主体单位，对项目实施、资金监管、项目收益负责严格政府专项债券项目资金管理</w:t>
      </w:r>
      <w:r>
        <w:rPr>
          <w:rFonts w:hint="eastAsia" w:ascii="仿宋_GB2312" w:hAnsi="仿宋_GB2312" w:eastAsia="仿宋_GB2312" w:cs="仿宋_GB2312"/>
          <w:i w:val="0"/>
          <w:caps w:val="0"/>
          <w:color w:val="666666"/>
          <w:spacing w:val="0"/>
          <w:sz w:val="30"/>
          <w:szCs w:val="30"/>
          <w:shd w:val="clear" w:fill="FFFFFF"/>
          <w:lang w:eastAsia="zh-CN"/>
        </w:rPr>
        <w:t>。</w:t>
      </w:r>
    </w:p>
    <w:p w14:paraId="2CCBFF48">
      <w:pPr>
        <w:pStyle w:val="3"/>
        <w:spacing w:before="11"/>
        <w:ind w:left="0" w:firstLine="602" w:firstLineChars="20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（二）项目过程情况。</w:t>
      </w:r>
    </w:p>
    <w:p w14:paraId="398CCCEB">
      <w:pPr>
        <w:pStyle w:val="3"/>
        <w:spacing w:before="11"/>
        <w:ind w:left="0"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长春市双阳区住房和城乡建设局</w:t>
      </w:r>
      <w:r>
        <w:rPr>
          <w:rFonts w:hint="eastAsia" w:ascii="仿宋_GB2312" w:hAnsi="仿宋_GB2312" w:eastAsia="仿宋_GB2312" w:cs="仿宋_GB2312"/>
          <w:i w:val="0"/>
          <w:caps w:val="0"/>
          <w:color w:val="666666"/>
          <w:spacing w:val="0"/>
          <w:sz w:val="30"/>
          <w:szCs w:val="30"/>
          <w:shd w:val="clear" w:fill="FFFFFF"/>
        </w:rPr>
        <w:t>按专项资金管理办法的要求及程序拨付专项资金。并对专项资金建立明细账核算，确保专项资金专款专用。</w:t>
      </w:r>
    </w:p>
    <w:p w14:paraId="2B260699">
      <w:pPr>
        <w:pStyle w:val="3"/>
        <w:numPr>
          <w:ilvl w:val="0"/>
          <w:numId w:val="0"/>
        </w:numPr>
        <w:spacing w:before="11"/>
        <w:ind w:left="701" w:leftChars="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val="en-US" w:eastAsia="zh-CN"/>
        </w:rPr>
        <w:t>(三）</w:t>
      </w:r>
      <w:r>
        <w:rPr>
          <w:rFonts w:hint="eastAsia" w:ascii="仿宋_GB2312" w:hAnsi="仿宋_GB2312" w:eastAsia="仿宋_GB2312" w:cs="仿宋_GB2312"/>
          <w:b/>
          <w:bCs/>
          <w:sz w:val="30"/>
          <w:szCs w:val="30"/>
        </w:rPr>
        <w:t>项目产出情况。</w:t>
      </w:r>
    </w:p>
    <w:p w14:paraId="3EE5B016">
      <w:pPr>
        <w:pStyle w:val="3"/>
        <w:numPr>
          <w:ilvl w:val="0"/>
          <w:numId w:val="0"/>
        </w:numPr>
        <w:spacing w:before="11"/>
        <w:ind w:left="0" w:leftChars="0"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双阳区净水厂及老旧管网改造工程建成后将</w:t>
      </w:r>
      <w:r>
        <w:rPr>
          <w:rFonts w:hint="eastAsia" w:ascii="仿宋_GB2312" w:hAnsi="仿宋_GB2312" w:eastAsia="仿宋_GB2312" w:cs="仿宋_GB2312"/>
          <w:i w:val="0"/>
          <w:caps w:val="0"/>
          <w:color w:val="666666"/>
          <w:spacing w:val="0"/>
          <w:sz w:val="30"/>
          <w:szCs w:val="30"/>
        </w:rPr>
        <w:t>充分保障了</w:t>
      </w:r>
      <w:r>
        <w:rPr>
          <w:rFonts w:hint="eastAsia" w:ascii="仿宋_GB2312" w:hAnsi="仿宋_GB2312" w:eastAsia="仿宋_GB2312" w:cs="仿宋_GB2312"/>
          <w:i w:val="0"/>
          <w:caps w:val="0"/>
          <w:color w:val="666666"/>
          <w:spacing w:val="0"/>
          <w:sz w:val="30"/>
          <w:szCs w:val="30"/>
          <w:lang w:eastAsia="zh-CN"/>
        </w:rPr>
        <w:t>双阳中心城区</w:t>
      </w:r>
      <w:r>
        <w:rPr>
          <w:rFonts w:hint="eastAsia" w:ascii="仿宋_GB2312" w:hAnsi="仿宋_GB2312" w:eastAsia="仿宋_GB2312" w:cs="仿宋_GB2312"/>
          <w:i w:val="0"/>
          <w:caps w:val="0"/>
          <w:color w:val="666666"/>
          <w:spacing w:val="0"/>
          <w:sz w:val="30"/>
          <w:szCs w:val="30"/>
        </w:rPr>
        <w:t>用水安全,同时推动了</w:t>
      </w:r>
      <w:r>
        <w:rPr>
          <w:rFonts w:hint="eastAsia" w:ascii="仿宋_GB2312" w:hAnsi="仿宋_GB2312" w:eastAsia="仿宋_GB2312" w:cs="仿宋_GB2312"/>
          <w:i w:val="0"/>
          <w:caps w:val="0"/>
          <w:color w:val="666666"/>
          <w:spacing w:val="0"/>
          <w:sz w:val="30"/>
          <w:szCs w:val="30"/>
          <w:lang w:eastAsia="zh-CN"/>
        </w:rPr>
        <w:t>双阳区</w:t>
      </w:r>
      <w:r>
        <w:rPr>
          <w:rFonts w:hint="eastAsia" w:ascii="仿宋_GB2312" w:hAnsi="仿宋_GB2312" w:eastAsia="仿宋_GB2312" w:cs="仿宋_GB2312"/>
          <w:i w:val="0"/>
          <w:caps w:val="0"/>
          <w:color w:val="666666"/>
          <w:spacing w:val="0"/>
          <w:sz w:val="30"/>
          <w:szCs w:val="30"/>
        </w:rPr>
        <w:t>经济高质量发展。</w:t>
      </w:r>
    </w:p>
    <w:p w14:paraId="7131F383">
      <w:pPr>
        <w:pStyle w:val="3"/>
        <w:numPr>
          <w:ilvl w:val="0"/>
          <w:numId w:val="0"/>
        </w:numPr>
        <w:spacing w:before="11"/>
        <w:ind w:left="701" w:leftChars="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eastAsia="zh-CN"/>
        </w:rPr>
        <w:t>（四）</w:t>
      </w:r>
      <w:r>
        <w:rPr>
          <w:rFonts w:hint="eastAsia" w:ascii="仿宋_GB2312" w:hAnsi="仿宋_GB2312" w:eastAsia="仿宋_GB2312" w:cs="仿宋_GB2312"/>
          <w:b/>
          <w:bCs/>
          <w:sz w:val="30"/>
          <w:szCs w:val="30"/>
        </w:rPr>
        <w:t>项目效益情况。</w:t>
      </w:r>
    </w:p>
    <w:p w14:paraId="7D13FF81">
      <w:pPr>
        <w:pStyle w:val="3"/>
        <w:numPr>
          <w:ilvl w:val="0"/>
          <w:numId w:val="0"/>
        </w:numPr>
        <w:spacing w:before="11"/>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i w:val="0"/>
          <w:caps w:val="0"/>
          <w:color w:val="666666"/>
          <w:spacing w:val="0"/>
          <w:sz w:val="30"/>
          <w:szCs w:val="30"/>
          <w:shd w:val="clear" w:fill="FFFFFF"/>
          <w:lang w:eastAsia="zh-CN"/>
        </w:rPr>
        <w:t>双阳区净水厂及老旧管网改造工程</w:t>
      </w:r>
      <w:r>
        <w:rPr>
          <w:rFonts w:hint="eastAsia" w:ascii="仿宋_GB2312" w:hAnsi="仿宋_GB2312" w:eastAsia="仿宋_GB2312" w:cs="仿宋_GB2312"/>
          <w:i w:val="0"/>
          <w:caps w:val="0"/>
          <w:color w:val="666666"/>
          <w:spacing w:val="0"/>
          <w:sz w:val="30"/>
          <w:szCs w:val="30"/>
          <w:shd w:val="clear" w:fill="FFFFFF"/>
        </w:rPr>
        <w:t>专项债券项目资金按照各项政策部署，严格用于指定用途，较好地保障了项目的顺利实施。根据《</w:t>
      </w:r>
      <w:r>
        <w:rPr>
          <w:rFonts w:hint="eastAsia" w:ascii="仿宋_GB2312" w:hAnsi="仿宋_GB2312" w:eastAsia="仿宋_GB2312" w:cs="仿宋_GB2312"/>
          <w:i w:val="0"/>
          <w:caps w:val="0"/>
          <w:color w:val="666666"/>
          <w:spacing w:val="0"/>
          <w:sz w:val="30"/>
          <w:szCs w:val="30"/>
          <w:shd w:val="clear" w:fill="FFFFFF"/>
          <w:lang w:eastAsia="zh-CN"/>
        </w:rPr>
        <w:t>吉林省</w:t>
      </w:r>
      <w:r>
        <w:rPr>
          <w:rFonts w:hint="eastAsia" w:ascii="仿宋_GB2312" w:hAnsi="仿宋_GB2312" w:eastAsia="仿宋_GB2312" w:cs="仿宋_GB2312"/>
          <w:i w:val="0"/>
          <w:caps w:val="0"/>
          <w:color w:val="666666"/>
          <w:spacing w:val="0"/>
          <w:sz w:val="30"/>
          <w:szCs w:val="30"/>
          <w:shd w:val="clear" w:fill="FFFFFF"/>
          <w:lang w:val="en-US" w:eastAsia="zh-CN"/>
        </w:rPr>
        <w:t>2021年地方政府专项债券</w:t>
      </w:r>
      <w:r>
        <w:rPr>
          <w:rFonts w:hint="eastAsia" w:ascii="仿宋_GB2312" w:hAnsi="仿宋_GB2312" w:eastAsia="仿宋_GB2312" w:cs="仿宋_GB2312"/>
          <w:i w:val="0"/>
          <w:caps w:val="0"/>
          <w:color w:val="333333"/>
          <w:spacing w:val="0"/>
          <w:sz w:val="30"/>
          <w:szCs w:val="30"/>
          <w:shd w:val="clear" w:color="auto" w:fill="FFFFFF"/>
          <w:lang w:eastAsia="zh-CN"/>
        </w:rPr>
        <w:t>项目绩效评价指南》及《吉林省</w:t>
      </w:r>
      <w:r>
        <w:rPr>
          <w:rFonts w:hint="eastAsia" w:ascii="仿宋_GB2312" w:hAnsi="仿宋_GB2312" w:eastAsia="仿宋_GB2312" w:cs="仿宋_GB2312"/>
          <w:i w:val="0"/>
          <w:caps w:val="0"/>
          <w:color w:val="333333"/>
          <w:spacing w:val="0"/>
          <w:sz w:val="30"/>
          <w:szCs w:val="30"/>
          <w:shd w:val="clear" w:color="auto" w:fill="FFFFFF"/>
          <w:lang w:val="en-US" w:eastAsia="zh-CN"/>
        </w:rPr>
        <w:t>2021</w:t>
      </w:r>
      <w:r>
        <w:rPr>
          <w:rFonts w:hint="eastAsia" w:ascii="仿宋_GB2312" w:hAnsi="仿宋_GB2312" w:eastAsia="仿宋_GB2312" w:cs="仿宋_GB2312"/>
          <w:i w:val="0"/>
          <w:caps w:val="0"/>
          <w:color w:val="666666"/>
          <w:spacing w:val="0"/>
          <w:sz w:val="30"/>
          <w:szCs w:val="30"/>
          <w:shd w:val="clear" w:fill="FFFFFF"/>
        </w:rPr>
        <w:t>年度政府专项债券项目资金绩效评价指标评分表》评分，得分</w:t>
      </w:r>
      <w:r>
        <w:rPr>
          <w:rFonts w:hint="eastAsia" w:ascii="仿宋_GB2312" w:hAnsi="仿宋_GB2312" w:eastAsia="仿宋_GB2312" w:cs="仿宋_GB2312"/>
          <w:i w:val="0"/>
          <w:caps w:val="0"/>
          <w:color w:val="666666"/>
          <w:spacing w:val="0"/>
          <w:sz w:val="30"/>
          <w:szCs w:val="30"/>
          <w:shd w:val="clear" w:fill="FFFFFF"/>
          <w:lang w:val="en-US" w:eastAsia="zh-CN"/>
        </w:rPr>
        <w:t>80</w:t>
      </w:r>
      <w:r>
        <w:rPr>
          <w:rFonts w:hint="eastAsia" w:ascii="仿宋_GB2312" w:hAnsi="仿宋_GB2312" w:eastAsia="仿宋_GB2312" w:cs="仿宋_GB2312"/>
          <w:i w:val="0"/>
          <w:caps w:val="0"/>
          <w:color w:val="666666"/>
          <w:spacing w:val="0"/>
          <w:sz w:val="30"/>
          <w:szCs w:val="30"/>
          <w:shd w:val="clear" w:fill="FFFFFF"/>
        </w:rPr>
        <w:t>分，财政支出绩效为“良”。</w:t>
      </w:r>
    </w:p>
    <w:p w14:paraId="447D5424">
      <w:pPr>
        <w:pStyle w:val="3"/>
        <w:spacing w:before="11"/>
        <w:ind w:left="0" w:firstLine="602" w:firstLineChars="20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五、主要经验及做法、存在的问题及原因分析</w:t>
      </w:r>
    </w:p>
    <w:p w14:paraId="3C259CC0">
      <w:pPr>
        <w:pStyle w:val="3"/>
        <w:spacing w:before="11"/>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i w:val="0"/>
          <w:caps w:val="0"/>
          <w:color w:val="666666"/>
          <w:spacing w:val="0"/>
          <w:sz w:val="30"/>
          <w:szCs w:val="30"/>
          <w:shd w:val="clear" w:fill="FFFFFF"/>
          <w:lang w:eastAsia="zh-CN"/>
        </w:rPr>
        <w:t>项目存在的主要问题是</w:t>
      </w:r>
      <w:r>
        <w:rPr>
          <w:rFonts w:hint="eastAsia" w:ascii="仿宋_GB2312" w:hAnsi="仿宋_GB2312" w:eastAsia="仿宋_GB2312" w:cs="仿宋_GB2312"/>
          <w:i w:val="0"/>
          <w:caps w:val="0"/>
          <w:color w:val="666666"/>
          <w:spacing w:val="0"/>
          <w:sz w:val="30"/>
          <w:szCs w:val="30"/>
          <w:shd w:val="clear" w:fill="FFFFFF"/>
        </w:rPr>
        <w:t>绩效指标设定不够细化，对绩效目标的社会效益、生态效益、可持续性等方面未设立具体的指标，绩效指标设定的科学性有待提高。</w:t>
      </w:r>
    </w:p>
    <w:p w14:paraId="18F9F342">
      <w:pPr>
        <w:pStyle w:val="3"/>
        <w:spacing w:before="11"/>
        <w:ind w:left="0" w:firstLine="602" w:firstLineChars="20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六、有关建议</w:t>
      </w:r>
    </w:p>
    <w:p w14:paraId="469BE1F8">
      <w:pPr>
        <w:pStyle w:val="3"/>
        <w:spacing w:before="11"/>
        <w:ind w:left="0"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1、设置完整细化的绩效指标、完善相应业务和财务管理制度，便于项目日常管理、考核和事后评价，提高财政资金的使用效益，提升财政资金使用的科学化、精细化。</w:t>
      </w:r>
    </w:p>
    <w:p w14:paraId="6C6BC594">
      <w:pPr>
        <w:pStyle w:val="3"/>
        <w:spacing w:before="11"/>
        <w:ind w:left="0"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2、完善专项债券资金管理制度，加强专项债券资金全生命周期风险管理。加强对专项债务的管理和监督，细化项目的预算资金，分解项目各年度资金实际需求，健全财务管理制度和内部控制制度。</w:t>
      </w:r>
    </w:p>
    <w:p w14:paraId="4729B317">
      <w:pPr>
        <w:pStyle w:val="3"/>
        <w:spacing w:before="11"/>
        <w:ind w:left="0"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3、加快项目实施进度，确保债券资金及早发挥效益。加快专项债券资金支出进度</w:t>
      </w:r>
      <w:r>
        <w:rPr>
          <w:rFonts w:hint="eastAsia" w:ascii="仿宋_GB2312" w:hAnsi="仿宋_GB2312" w:eastAsia="仿宋_GB2312" w:cs="仿宋_GB2312"/>
          <w:sz w:val="30"/>
          <w:szCs w:val="30"/>
          <w:lang w:eastAsia="zh-CN"/>
        </w:rPr>
        <w:t>。</w:t>
      </w:r>
    </w:p>
    <w:p w14:paraId="77357108">
      <w:pPr>
        <w:pStyle w:val="3"/>
        <w:spacing w:before="11"/>
        <w:ind w:left="0" w:firstLine="602" w:firstLineChars="20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七、其他需要说明的问题</w:t>
      </w:r>
    </w:p>
    <w:p w14:paraId="61B4C6C0">
      <w:pPr>
        <w:ind w:firstLine="900" w:firstLineChars="300"/>
        <w:jc w:val="lef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无其他需要说明的问题</w:t>
      </w:r>
    </w:p>
    <w:p w14:paraId="6C14FDEC">
      <w:pPr>
        <w:ind w:firstLine="900" w:firstLineChars="300"/>
        <w:jc w:val="left"/>
        <w:rPr>
          <w:rFonts w:hint="eastAsia" w:ascii="仿宋_GB2312" w:hAnsi="仿宋_GB2312" w:eastAsia="仿宋_GB2312" w:cs="仿宋_GB2312"/>
          <w:sz w:val="30"/>
          <w:szCs w:val="30"/>
          <w:lang w:eastAsia="zh-CN"/>
        </w:rPr>
      </w:pPr>
    </w:p>
    <w:p w14:paraId="48870A77">
      <w:pPr>
        <w:ind w:firstLine="900" w:firstLineChars="300"/>
        <w:jc w:val="left"/>
        <w:rPr>
          <w:rFonts w:hint="eastAsia" w:ascii="仿宋_GB2312" w:hAnsi="仿宋_GB2312" w:eastAsia="仿宋_GB2312" w:cs="仿宋_GB2312"/>
          <w:sz w:val="30"/>
          <w:szCs w:val="30"/>
          <w:lang w:eastAsia="zh-CN"/>
        </w:rPr>
      </w:pPr>
    </w:p>
    <w:p w14:paraId="1C7EFC40">
      <w:pPr>
        <w:ind w:firstLine="900" w:firstLineChars="300"/>
        <w:jc w:val="left"/>
        <w:rPr>
          <w:rFonts w:hint="eastAsia" w:ascii="仿宋_GB2312" w:hAnsi="仿宋_GB2312" w:eastAsia="仿宋_GB2312" w:cs="仿宋_GB2312"/>
          <w:sz w:val="30"/>
          <w:szCs w:val="30"/>
          <w:lang w:eastAsia="zh-CN"/>
        </w:rPr>
      </w:pPr>
    </w:p>
    <w:p w14:paraId="3939B5CD">
      <w:pPr>
        <w:ind w:firstLine="900" w:firstLineChars="300"/>
        <w:jc w:val="left"/>
        <w:rPr>
          <w:rFonts w:hint="eastAsia" w:ascii="仿宋_GB2312" w:hAnsi="仿宋_GB2312" w:eastAsia="仿宋_GB2312" w:cs="仿宋_GB2312"/>
          <w:sz w:val="30"/>
          <w:szCs w:val="30"/>
          <w:lang w:eastAsia="zh-CN"/>
        </w:rPr>
      </w:pPr>
    </w:p>
    <w:p w14:paraId="1F48FCAA">
      <w:pPr>
        <w:ind w:firstLine="900" w:firstLineChars="300"/>
        <w:jc w:val="left"/>
        <w:rPr>
          <w:rFonts w:hint="eastAsia" w:ascii="仿宋_GB2312" w:hAnsi="仿宋_GB2312" w:eastAsia="仿宋_GB2312" w:cs="仿宋_GB2312"/>
          <w:sz w:val="30"/>
          <w:szCs w:val="30"/>
          <w:lang w:eastAsia="zh-CN"/>
        </w:rPr>
      </w:pPr>
    </w:p>
    <w:p w14:paraId="1B2BE510">
      <w:pPr>
        <w:ind w:firstLine="900" w:firstLineChars="300"/>
        <w:jc w:val="left"/>
        <w:rPr>
          <w:rFonts w:hint="eastAsia" w:ascii="仿宋_GB2312" w:hAnsi="仿宋_GB2312" w:eastAsia="仿宋_GB2312" w:cs="仿宋_GB2312"/>
          <w:sz w:val="30"/>
          <w:szCs w:val="30"/>
          <w:lang w:eastAsia="zh-CN"/>
        </w:rPr>
      </w:pPr>
    </w:p>
    <w:p w14:paraId="72B503B7">
      <w:pPr>
        <w:ind w:firstLine="900" w:firstLineChars="300"/>
        <w:jc w:val="left"/>
        <w:rPr>
          <w:rFonts w:hint="eastAsia" w:ascii="仿宋_GB2312" w:hAnsi="仿宋_GB2312" w:eastAsia="仿宋_GB2312" w:cs="仿宋_GB2312"/>
          <w:sz w:val="30"/>
          <w:szCs w:val="30"/>
          <w:lang w:eastAsia="zh-CN"/>
        </w:rPr>
      </w:pPr>
    </w:p>
    <w:p w14:paraId="0CE3DA5E">
      <w:pPr>
        <w:ind w:firstLine="900" w:firstLineChars="300"/>
        <w:jc w:val="left"/>
        <w:rPr>
          <w:rFonts w:hint="eastAsia" w:ascii="仿宋_GB2312" w:hAnsi="仿宋_GB2312" w:eastAsia="仿宋_GB2312" w:cs="仿宋_GB2312"/>
          <w:sz w:val="30"/>
          <w:szCs w:val="30"/>
          <w:lang w:eastAsia="zh-CN"/>
        </w:rPr>
      </w:pPr>
    </w:p>
    <w:p w14:paraId="4B8E6931">
      <w:pPr>
        <w:ind w:firstLine="900" w:firstLineChars="300"/>
        <w:jc w:val="left"/>
        <w:rPr>
          <w:rFonts w:hint="eastAsia" w:ascii="仿宋_GB2312" w:hAnsi="仿宋_GB2312" w:eastAsia="仿宋_GB2312" w:cs="仿宋_GB2312"/>
          <w:sz w:val="30"/>
          <w:szCs w:val="30"/>
          <w:lang w:eastAsia="zh-CN"/>
        </w:rPr>
      </w:pPr>
    </w:p>
    <w:sectPr>
      <w:footerReference r:id="rId3" w:type="default"/>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86"/>
    <w:family w:val="swiss"/>
    <w:pitch w:val="default"/>
    <w:sig w:usb0="E00002FF" w:usb1="4000ACFF" w:usb2="00000001" w:usb3="00000000" w:csb0="2000019F" w:csb1="00000000"/>
  </w:font>
  <w:font w:name="Calibri">
    <w:panose1 w:val="020F05020202040A0204"/>
    <w:charset w:val="86"/>
    <w:family w:val="swiss"/>
    <w:pitch w:val="default"/>
    <w:sig w:usb0="E00002FF" w:usb1="4000ACFF" w:usb2="00000001" w:usb3="00000000" w:csb0="2000019F" w:csb1="00000000"/>
  </w:font>
  <w:font w:name="Calibri">
    <w:panose1 w:val="020F05020202040A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B09D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DBAC57">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DBAC57">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142" w:hanging="725"/>
      </w:pPr>
      <w:rPr>
        <w:rFonts w:hint="default" w:ascii="宋体" w:hAnsi="宋体" w:eastAsia="宋体" w:cs="宋体"/>
        <w:spacing w:val="-3"/>
        <w:w w:val="100"/>
        <w:sz w:val="26"/>
        <w:szCs w:val="26"/>
      </w:rPr>
    </w:lvl>
    <w:lvl w:ilvl="1" w:tentative="0">
      <w:start w:val="0"/>
      <w:numFmt w:val="bullet"/>
      <w:lvlText w:val="•"/>
      <w:lvlJc w:val="left"/>
      <w:pPr>
        <w:ind w:left="1016" w:hanging="725"/>
      </w:pPr>
      <w:rPr>
        <w:rFonts w:hint="default"/>
      </w:rPr>
    </w:lvl>
    <w:lvl w:ilvl="2" w:tentative="0">
      <w:start w:val="0"/>
      <w:numFmt w:val="bullet"/>
      <w:lvlText w:val="•"/>
      <w:lvlJc w:val="left"/>
      <w:pPr>
        <w:ind w:left="1893" w:hanging="725"/>
      </w:pPr>
      <w:rPr>
        <w:rFonts w:hint="default"/>
      </w:rPr>
    </w:lvl>
    <w:lvl w:ilvl="3" w:tentative="0">
      <w:start w:val="0"/>
      <w:numFmt w:val="bullet"/>
      <w:lvlText w:val="•"/>
      <w:lvlJc w:val="left"/>
      <w:pPr>
        <w:ind w:left="2769" w:hanging="725"/>
      </w:pPr>
      <w:rPr>
        <w:rFonts w:hint="default"/>
      </w:rPr>
    </w:lvl>
    <w:lvl w:ilvl="4" w:tentative="0">
      <w:start w:val="0"/>
      <w:numFmt w:val="bullet"/>
      <w:lvlText w:val="•"/>
      <w:lvlJc w:val="left"/>
      <w:pPr>
        <w:ind w:left="3646" w:hanging="725"/>
      </w:pPr>
      <w:rPr>
        <w:rFonts w:hint="default"/>
      </w:rPr>
    </w:lvl>
    <w:lvl w:ilvl="5" w:tentative="0">
      <w:start w:val="0"/>
      <w:numFmt w:val="bullet"/>
      <w:lvlText w:val="•"/>
      <w:lvlJc w:val="left"/>
      <w:pPr>
        <w:ind w:left="4523" w:hanging="725"/>
      </w:pPr>
      <w:rPr>
        <w:rFonts w:hint="default"/>
      </w:rPr>
    </w:lvl>
    <w:lvl w:ilvl="6" w:tentative="0">
      <w:start w:val="0"/>
      <w:numFmt w:val="bullet"/>
      <w:lvlText w:val="•"/>
      <w:lvlJc w:val="left"/>
      <w:pPr>
        <w:ind w:left="5399" w:hanging="725"/>
      </w:pPr>
      <w:rPr>
        <w:rFonts w:hint="default"/>
      </w:rPr>
    </w:lvl>
    <w:lvl w:ilvl="7" w:tentative="0">
      <w:start w:val="0"/>
      <w:numFmt w:val="bullet"/>
      <w:lvlText w:val="•"/>
      <w:lvlJc w:val="left"/>
      <w:pPr>
        <w:ind w:left="6276" w:hanging="725"/>
      </w:pPr>
      <w:rPr>
        <w:rFonts w:hint="default"/>
      </w:rPr>
    </w:lvl>
    <w:lvl w:ilvl="8" w:tentative="0">
      <w:start w:val="0"/>
      <w:numFmt w:val="bullet"/>
      <w:lvlText w:val="•"/>
      <w:lvlJc w:val="left"/>
      <w:pPr>
        <w:ind w:left="7153" w:hanging="725"/>
      </w:pPr>
      <w:rPr>
        <w:rFonts w:hint="default"/>
      </w:rPr>
    </w:lvl>
  </w:abstractNum>
  <w:abstractNum w:abstractNumId="1">
    <w:nsid w:val="6A3ABF9E"/>
    <w:multiLevelType w:val="singleLevel"/>
    <w:tmpl w:val="6A3ABF9E"/>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5MjliYmIyMGI2MDExNWQwMGY0ZGI3MzAxNzRhMmIifQ=="/>
  </w:docVars>
  <w:rsids>
    <w:rsidRoot w:val="665B2663"/>
    <w:rsid w:val="0AB84162"/>
    <w:rsid w:val="249C6E06"/>
    <w:rsid w:val="2A8B3EAE"/>
    <w:rsid w:val="2B120F34"/>
    <w:rsid w:val="36B360F7"/>
    <w:rsid w:val="3B6D07F8"/>
    <w:rsid w:val="493E4199"/>
    <w:rsid w:val="4EE24B1D"/>
    <w:rsid w:val="59163B57"/>
    <w:rsid w:val="665B2663"/>
    <w:rsid w:val="6D0E376F"/>
    <w:rsid w:val="726D2623"/>
    <w:rsid w:val="768B440E"/>
    <w:rsid w:val="76A55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kern w:val="0"/>
      <w:sz w:val="22"/>
      <w:szCs w:val="22"/>
      <w:lang w:val="zh-CN" w:eastAsia="zh-CN" w:bidi="ar-SA"/>
    </w:rPr>
  </w:style>
  <w:style w:type="paragraph" w:styleId="2">
    <w:name w:val="heading 1"/>
    <w:basedOn w:val="1"/>
    <w:next w:val="1"/>
    <w:autoRedefine/>
    <w:qFormat/>
    <w:uiPriority w:val="99"/>
    <w:pPr>
      <w:widowControl w:val="0"/>
      <w:autoSpaceDE w:val="0"/>
      <w:autoSpaceDN w:val="0"/>
      <w:ind w:left="785"/>
      <w:outlineLvl w:val="0"/>
    </w:pPr>
    <w:rPr>
      <w:rFonts w:ascii="黑体" w:hAnsi="黑体" w:eastAsia="黑体" w:cs="黑体"/>
      <w:kern w:val="0"/>
      <w:sz w:val="32"/>
      <w:szCs w:val="32"/>
      <w:lang w:val="zh-CN"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99"/>
    <w:pPr>
      <w:widowControl w:val="0"/>
      <w:autoSpaceDE w:val="0"/>
      <w:autoSpaceDN w:val="0"/>
      <w:ind w:left="142"/>
    </w:pPr>
    <w:rPr>
      <w:rFonts w:ascii="宋体" w:hAnsi="宋体" w:eastAsia="宋体" w:cs="宋体"/>
      <w:kern w:val="0"/>
      <w:sz w:val="28"/>
      <w:szCs w:val="28"/>
      <w:lang w:val="zh-CN" w:eastAsia="zh-CN" w:bidi="ar-SA"/>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Paragraph"/>
    <w:qFormat/>
    <w:uiPriority w:val="99"/>
    <w:pPr>
      <w:widowControl w:val="0"/>
      <w:autoSpaceDE w:val="0"/>
      <w:autoSpaceDN w:val="0"/>
      <w:spacing w:line="358" w:lineRule="exact"/>
      <w:ind w:left="1419" w:hanging="720"/>
    </w:pPr>
    <w:rPr>
      <w:rFonts w:ascii="宋体" w:hAnsi="宋体" w:eastAsia="宋体" w:cs="宋体"/>
      <w:kern w:val="0"/>
      <w:sz w:val="22"/>
      <w:szCs w:val="22"/>
      <w:lang w:val="zh-CN"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2959</Words>
  <Characters>3033</Characters>
  <Lines>0</Lines>
  <Paragraphs>0</Paragraphs>
  <TotalTime>59</TotalTime>
  <ScaleCrop>false</ScaleCrop>
  <LinksUpToDate>false</LinksUpToDate>
  <CharactersWithSpaces>3095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2022-06-13T16:13:00Z</dcterms:created>
  <dc:creator>A血舞</dc:creator>
  <cp:lastModifiedBy>Zhang</cp:lastModifiedBy>
  <dcterms:modified xsi:type="dcterms:W3CDTF">2025-09-16T07:18:23Z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77A9E4DF895A42B6BA0AE214E4DA650D</vt:lpwstr>
  </property>
  <property fmtid="{D5CDD505-2E9C-101B-9397-08002B2CF9AE}" pid="4" name="KSOTemplateDocerSaveRecord">
    <vt:lpwstr>eyJoZGlkIjoiNjA5MjliYmIyMGI2MDExNWQwMGY0ZGI3MzAxNzRhMmIiLCJ1c2VySWQiOiIxMTYwMTAwNzU0In0=</vt:lpwstr>
  </property>
</Properties>
</file>