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A43" w:rsidRDefault="00943A43">
      <w:pPr>
        <w:jc w:val="center"/>
        <w:rPr>
          <w:sz w:val="84"/>
          <w:szCs w:val="84"/>
        </w:rPr>
      </w:pPr>
    </w:p>
    <w:p w:rsidR="00943A43" w:rsidRDefault="00943A43">
      <w:pPr>
        <w:jc w:val="center"/>
        <w:rPr>
          <w:sz w:val="84"/>
          <w:szCs w:val="84"/>
        </w:rPr>
      </w:pPr>
    </w:p>
    <w:p w:rsidR="00943A43" w:rsidRDefault="00943A43">
      <w:pPr>
        <w:jc w:val="center"/>
        <w:rPr>
          <w:sz w:val="84"/>
          <w:szCs w:val="84"/>
        </w:rPr>
      </w:pPr>
    </w:p>
    <w:p w:rsidR="00943A43" w:rsidRDefault="00A45638">
      <w:pPr>
        <w:jc w:val="center"/>
        <w:rPr>
          <w:rFonts w:ascii="方正小标宋_GBK" w:eastAsia="方正小标宋_GBK" w:hAnsi="Arial" w:cs="Arial"/>
          <w:sz w:val="44"/>
          <w:szCs w:val="44"/>
        </w:rPr>
      </w:pPr>
      <w:r>
        <w:rPr>
          <w:rFonts w:ascii="宋体" w:hAnsi="宋体" w:cs="Arial"/>
          <w:sz w:val="44"/>
          <w:szCs w:val="44"/>
        </w:rPr>
        <w:t>2020</w:t>
      </w:r>
      <w:r>
        <w:rPr>
          <w:rFonts w:ascii="方正小标宋_GBK" w:eastAsia="方正小标宋_GBK" w:hAnsi="Arial" w:cs="Arial" w:hint="eastAsia"/>
          <w:sz w:val="44"/>
          <w:szCs w:val="44"/>
        </w:rPr>
        <w:t>年度</w:t>
      </w:r>
    </w:p>
    <w:p w:rsidR="00943A43" w:rsidRDefault="00A4563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中共长春市双阳区委老干部局部门决算</w:t>
      </w:r>
    </w:p>
    <w:p w:rsidR="00943A43" w:rsidRDefault="00943A43">
      <w:pPr>
        <w:jc w:val="center"/>
        <w:rPr>
          <w:rFonts w:ascii="Arial" w:eastAsia="方正小标宋简体" w:hAnsi="Arial" w:cs="Arial"/>
          <w:sz w:val="84"/>
          <w:szCs w:val="84"/>
        </w:rPr>
      </w:pPr>
    </w:p>
    <w:p w:rsidR="00943A43" w:rsidRDefault="00943A43">
      <w:pPr>
        <w:jc w:val="center"/>
        <w:rPr>
          <w:rFonts w:ascii="Arial" w:eastAsia="方正小标宋简体" w:hAnsi="Arial" w:cs="Arial"/>
          <w:sz w:val="84"/>
          <w:szCs w:val="84"/>
        </w:rPr>
      </w:pPr>
    </w:p>
    <w:p w:rsidR="00943A43" w:rsidRDefault="00943A43">
      <w:pPr>
        <w:jc w:val="center"/>
        <w:rPr>
          <w:rFonts w:ascii="Arial" w:eastAsia="方正小标宋简体" w:hAnsi="Arial" w:cs="Arial"/>
          <w:sz w:val="84"/>
          <w:szCs w:val="84"/>
        </w:rPr>
      </w:pPr>
    </w:p>
    <w:p w:rsidR="00943A43" w:rsidRDefault="00943A43">
      <w:pPr>
        <w:jc w:val="center"/>
        <w:rPr>
          <w:rFonts w:ascii="Arial" w:eastAsia="方正小标宋简体" w:hAnsi="Arial" w:cs="Arial"/>
          <w:sz w:val="84"/>
          <w:szCs w:val="84"/>
        </w:rPr>
      </w:pPr>
    </w:p>
    <w:p w:rsidR="00943A43" w:rsidRDefault="00A45638">
      <w:pPr>
        <w:jc w:val="center"/>
        <w:rPr>
          <w:rFonts w:ascii="Arial" w:eastAsia="方正小标宋简体" w:hAnsi="Arial" w:cs="Arial"/>
          <w:sz w:val="84"/>
          <w:szCs w:val="84"/>
        </w:rPr>
      </w:pPr>
      <w:r>
        <w:rPr>
          <w:rFonts w:ascii="宋体" w:hAnsi="宋体" w:cs="Arial"/>
          <w:sz w:val="44"/>
          <w:szCs w:val="44"/>
        </w:rPr>
        <w:t>2021</w:t>
      </w:r>
      <w:r>
        <w:rPr>
          <w:rFonts w:ascii="仿宋" w:eastAsia="仿宋" w:hAnsi="仿宋" w:cs="Arial" w:hint="eastAsia"/>
          <w:sz w:val="44"/>
          <w:szCs w:val="44"/>
        </w:rPr>
        <w:t>年</w:t>
      </w:r>
      <w:r>
        <w:rPr>
          <w:rFonts w:ascii="宋体" w:hAnsi="宋体" w:cs="Arial"/>
          <w:sz w:val="44"/>
          <w:szCs w:val="44"/>
        </w:rPr>
        <w:t>10</w:t>
      </w:r>
      <w:r>
        <w:rPr>
          <w:rFonts w:ascii="仿宋" w:eastAsia="仿宋" w:hAnsi="仿宋" w:cs="Arial" w:hint="eastAsia"/>
          <w:sz w:val="44"/>
          <w:szCs w:val="44"/>
        </w:rPr>
        <w:t>月</w:t>
      </w:r>
      <w:r>
        <w:rPr>
          <w:rFonts w:ascii="宋体" w:hAnsi="宋体" w:cs="Arial"/>
          <w:sz w:val="44"/>
          <w:szCs w:val="44"/>
        </w:rPr>
        <w:t>29</w:t>
      </w:r>
      <w:r>
        <w:rPr>
          <w:rFonts w:ascii="仿宋" w:eastAsia="仿宋" w:hAnsi="仿宋" w:cs="Arial" w:hint="eastAsia"/>
          <w:sz w:val="44"/>
          <w:szCs w:val="44"/>
        </w:rPr>
        <w:t>日</w:t>
      </w:r>
    </w:p>
    <w:p w:rsidR="00943A43" w:rsidRDefault="00943A43">
      <w:pPr>
        <w:jc w:val="center"/>
        <w:rPr>
          <w:rFonts w:ascii="Arial" w:eastAsia="方正小标宋简体" w:hAnsi="Arial" w:cs="Arial"/>
          <w:sz w:val="84"/>
          <w:szCs w:val="84"/>
        </w:rPr>
      </w:pPr>
    </w:p>
    <w:p w:rsidR="00943A43" w:rsidRDefault="00943A43">
      <w:pPr>
        <w:jc w:val="center"/>
        <w:rPr>
          <w:rFonts w:ascii="Arial" w:eastAsia="方正小标宋简体" w:hAnsi="Arial" w:cs="Arial"/>
          <w:sz w:val="84"/>
          <w:szCs w:val="84"/>
        </w:rPr>
      </w:pPr>
    </w:p>
    <w:p w:rsidR="00943A43" w:rsidRDefault="00A45638">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43A43" w:rsidRDefault="00943A43">
      <w:pPr>
        <w:spacing w:line="520" w:lineRule="exact"/>
        <w:jc w:val="center"/>
        <w:rPr>
          <w:rFonts w:ascii="方正小标宋简体" w:eastAsia="方正小标宋简体" w:hAnsi="方正小标宋简体"/>
          <w:sz w:val="44"/>
        </w:rPr>
      </w:pPr>
    </w:p>
    <w:p w:rsidR="00943A43" w:rsidRDefault="00A45638">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943A43" w:rsidRDefault="00A45638">
      <w:pPr>
        <w:spacing w:line="500" w:lineRule="exact"/>
        <w:rPr>
          <w:rFonts w:ascii="仿宋" w:eastAsia="仿宋" w:hAnsi="仿宋"/>
          <w:sz w:val="32"/>
        </w:rPr>
      </w:pPr>
      <w:r>
        <w:rPr>
          <w:rFonts w:ascii="仿宋" w:eastAsia="仿宋" w:hAnsi="仿宋" w:hint="eastAsia"/>
          <w:sz w:val="32"/>
        </w:rPr>
        <w:t>一、部门职责</w:t>
      </w:r>
    </w:p>
    <w:p w:rsidR="00943A43" w:rsidRDefault="00A45638">
      <w:pPr>
        <w:spacing w:line="500" w:lineRule="exact"/>
        <w:rPr>
          <w:rFonts w:ascii="仿宋" w:eastAsia="仿宋" w:hAnsi="仿宋"/>
          <w:sz w:val="32"/>
        </w:rPr>
      </w:pPr>
      <w:r>
        <w:rPr>
          <w:rFonts w:ascii="仿宋" w:eastAsia="仿宋" w:hAnsi="仿宋" w:hint="eastAsia"/>
          <w:sz w:val="32"/>
        </w:rPr>
        <w:t>二、机构设置及部门决算单位构成</w:t>
      </w:r>
    </w:p>
    <w:p w:rsidR="00943A43" w:rsidRDefault="00A45638">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Pr>
          <w:rFonts w:ascii="宋体" w:hAnsi="宋体"/>
          <w:sz w:val="32"/>
        </w:rPr>
        <w:t>2020</w:t>
      </w:r>
      <w:r>
        <w:rPr>
          <w:rFonts w:ascii="黑体" w:eastAsia="黑体" w:hAnsi="黑体" w:hint="eastAsia"/>
          <w:sz w:val="32"/>
        </w:rPr>
        <w:t>年度部门决算表</w:t>
      </w:r>
    </w:p>
    <w:p w:rsidR="00943A43" w:rsidRDefault="00A45638">
      <w:pPr>
        <w:spacing w:line="500" w:lineRule="exact"/>
        <w:rPr>
          <w:rFonts w:ascii="仿宋" w:eastAsia="仿宋" w:hAnsi="仿宋"/>
          <w:sz w:val="32"/>
        </w:rPr>
      </w:pPr>
      <w:r>
        <w:rPr>
          <w:rFonts w:ascii="仿宋" w:eastAsia="仿宋" w:hAnsi="仿宋" w:hint="eastAsia"/>
          <w:sz w:val="32"/>
        </w:rPr>
        <w:t>一、收入支出决算总表</w:t>
      </w:r>
    </w:p>
    <w:p w:rsidR="00943A43" w:rsidRDefault="00A45638">
      <w:pPr>
        <w:spacing w:line="500" w:lineRule="exact"/>
        <w:rPr>
          <w:rFonts w:ascii="仿宋" w:eastAsia="仿宋" w:hAnsi="仿宋"/>
          <w:sz w:val="32"/>
        </w:rPr>
      </w:pPr>
      <w:r>
        <w:rPr>
          <w:rFonts w:ascii="仿宋" w:eastAsia="仿宋" w:hAnsi="仿宋" w:hint="eastAsia"/>
          <w:sz w:val="32"/>
        </w:rPr>
        <w:t>二、收入决算表</w:t>
      </w:r>
    </w:p>
    <w:p w:rsidR="00943A43" w:rsidRDefault="00A45638">
      <w:pPr>
        <w:spacing w:line="500" w:lineRule="exact"/>
        <w:rPr>
          <w:rFonts w:ascii="仿宋" w:eastAsia="仿宋" w:hAnsi="仿宋"/>
          <w:sz w:val="32"/>
        </w:rPr>
      </w:pPr>
      <w:r>
        <w:rPr>
          <w:rFonts w:ascii="仿宋" w:eastAsia="仿宋" w:hAnsi="仿宋" w:hint="eastAsia"/>
          <w:sz w:val="32"/>
        </w:rPr>
        <w:t>三、支出决算表</w:t>
      </w:r>
    </w:p>
    <w:p w:rsidR="00943A43" w:rsidRDefault="00A45638">
      <w:pPr>
        <w:spacing w:line="500" w:lineRule="exact"/>
        <w:rPr>
          <w:rFonts w:ascii="仿宋" w:eastAsia="仿宋" w:hAnsi="仿宋"/>
          <w:sz w:val="32"/>
        </w:rPr>
      </w:pPr>
      <w:r>
        <w:rPr>
          <w:rFonts w:ascii="仿宋" w:eastAsia="仿宋" w:hAnsi="仿宋" w:hint="eastAsia"/>
          <w:sz w:val="32"/>
        </w:rPr>
        <w:t>四、财政拨款收入支出决算总表</w:t>
      </w:r>
    </w:p>
    <w:p w:rsidR="00943A43" w:rsidRDefault="00A45638">
      <w:pPr>
        <w:spacing w:line="500" w:lineRule="exact"/>
        <w:rPr>
          <w:rFonts w:ascii="仿宋" w:eastAsia="仿宋" w:hAnsi="仿宋"/>
          <w:sz w:val="32"/>
        </w:rPr>
      </w:pPr>
      <w:r>
        <w:rPr>
          <w:rFonts w:ascii="仿宋" w:eastAsia="仿宋" w:hAnsi="仿宋" w:hint="eastAsia"/>
          <w:sz w:val="32"/>
        </w:rPr>
        <w:t>五、一般公共预算财政拨款支出决算表</w:t>
      </w:r>
    </w:p>
    <w:p w:rsidR="00943A43" w:rsidRDefault="00A45638">
      <w:pPr>
        <w:spacing w:line="500" w:lineRule="exact"/>
        <w:rPr>
          <w:rFonts w:ascii="仿宋" w:eastAsia="仿宋" w:hAnsi="仿宋"/>
          <w:sz w:val="32"/>
        </w:rPr>
      </w:pPr>
      <w:r>
        <w:rPr>
          <w:rFonts w:ascii="仿宋" w:eastAsia="仿宋" w:hAnsi="仿宋" w:hint="eastAsia"/>
          <w:sz w:val="32"/>
        </w:rPr>
        <w:t>六、一般公共预算财政拨款基本支出决算表</w:t>
      </w:r>
    </w:p>
    <w:p w:rsidR="00943A43" w:rsidRDefault="00A45638">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943A43" w:rsidRDefault="00A45638">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943A43" w:rsidRDefault="00A45638">
      <w:pPr>
        <w:spacing w:line="500" w:lineRule="exact"/>
        <w:rPr>
          <w:rFonts w:ascii="仿宋" w:eastAsia="仿宋" w:hAnsi="仿宋"/>
          <w:sz w:val="32"/>
        </w:rPr>
      </w:pPr>
      <w:r>
        <w:rPr>
          <w:rFonts w:ascii="仿宋" w:eastAsia="仿宋" w:hAnsi="仿宋" w:hint="eastAsia"/>
          <w:sz w:val="32"/>
        </w:rPr>
        <w:t>九、部门预算项目支出绩效自评表</w:t>
      </w:r>
    </w:p>
    <w:p w:rsidR="00943A43" w:rsidRDefault="00A45638">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Pr>
          <w:rFonts w:ascii="宋体" w:hAnsi="宋体"/>
          <w:sz w:val="32"/>
        </w:rPr>
        <w:t>2020</w:t>
      </w:r>
      <w:r>
        <w:rPr>
          <w:rFonts w:ascii="黑体" w:eastAsia="黑体" w:hAnsi="黑体" w:hint="eastAsia"/>
          <w:sz w:val="32"/>
        </w:rPr>
        <w:t>年度部门决算情况说明</w:t>
      </w:r>
    </w:p>
    <w:p w:rsidR="00943A43" w:rsidRDefault="00A45638">
      <w:pPr>
        <w:spacing w:line="500" w:lineRule="exact"/>
        <w:rPr>
          <w:rFonts w:ascii="仿宋" w:eastAsia="仿宋" w:hAnsi="仿宋"/>
          <w:sz w:val="32"/>
        </w:rPr>
      </w:pPr>
      <w:r>
        <w:rPr>
          <w:rFonts w:ascii="仿宋" w:eastAsia="仿宋" w:hAnsi="仿宋" w:hint="eastAsia"/>
          <w:sz w:val="32"/>
        </w:rPr>
        <w:t>一、收入支出决算总体情况说明</w:t>
      </w:r>
    </w:p>
    <w:p w:rsidR="00943A43" w:rsidRDefault="00A45638">
      <w:pPr>
        <w:spacing w:line="500" w:lineRule="exact"/>
        <w:rPr>
          <w:rFonts w:ascii="仿宋" w:eastAsia="仿宋" w:hAnsi="仿宋"/>
          <w:sz w:val="32"/>
        </w:rPr>
      </w:pPr>
      <w:r>
        <w:rPr>
          <w:rFonts w:ascii="仿宋" w:eastAsia="仿宋" w:hAnsi="仿宋" w:hint="eastAsia"/>
          <w:sz w:val="32"/>
        </w:rPr>
        <w:t>二、收入决算情况说明</w:t>
      </w:r>
    </w:p>
    <w:p w:rsidR="00943A43" w:rsidRDefault="00A45638">
      <w:pPr>
        <w:spacing w:line="500" w:lineRule="exact"/>
        <w:rPr>
          <w:rFonts w:ascii="仿宋" w:eastAsia="仿宋" w:hAnsi="仿宋"/>
          <w:sz w:val="32"/>
        </w:rPr>
      </w:pPr>
      <w:r>
        <w:rPr>
          <w:rFonts w:ascii="仿宋" w:eastAsia="仿宋" w:hAnsi="仿宋" w:hint="eastAsia"/>
          <w:sz w:val="32"/>
        </w:rPr>
        <w:t>三、支出决算情况说明</w:t>
      </w:r>
    </w:p>
    <w:p w:rsidR="00943A43" w:rsidRDefault="00A45638">
      <w:pPr>
        <w:spacing w:line="500" w:lineRule="exact"/>
        <w:rPr>
          <w:rFonts w:ascii="仿宋" w:eastAsia="仿宋" w:hAnsi="仿宋"/>
          <w:sz w:val="32"/>
        </w:rPr>
      </w:pPr>
      <w:r>
        <w:rPr>
          <w:rFonts w:ascii="仿宋" w:eastAsia="仿宋" w:hAnsi="仿宋" w:hint="eastAsia"/>
          <w:sz w:val="32"/>
        </w:rPr>
        <w:t>四、财政拨款收入支出决算总体情况说明</w:t>
      </w:r>
    </w:p>
    <w:p w:rsidR="00943A43" w:rsidRDefault="00A45638">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943A43" w:rsidRDefault="00A45638">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943A43" w:rsidRDefault="00A45638">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943A43" w:rsidRDefault="00A45638">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943A43" w:rsidRDefault="00A45638">
      <w:pPr>
        <w:spacing w:line="500" w:lineRule="exact"/>
        <w:rPr>
          <w:rFonts w:ascii="仿宋" w:eastAsia="仿宋" w:hAnsi="仿宋"/>
          <w:sz w:val="32"/>
        </w:rPr>
      </w:pPr>
      <w:r>
        <w:rPr>
          <w:rFonts w:ascii="仿宋" w:eastAsia="仿宋" w:hAnsi="仿宋" w:hint="eastAsia"/>
          <w:sz w:val="32"/>
        </w:rPr>
        <w:t>九、预算绩效管理情况说明</w:t>
      </w:r>
    </w:p>
    <w:p w:rsidR="00943A43" w:rsidRDefault="00A45638">
      <w:pPr>
        <w:spacing w:line="500" w:lineRule="exact"/>
        <w:rPr>
          <w:rFonts w:ascii="仿宋" w:eastAsia="仿宋" w:hAnsi="仿宋"/>
          <w:sz w:val="32"/>
        </w:rPr>
      </w:pPr>
      <w:r>
        <w:rPr>
          <w:rFonts w:ascii="仿宋" w:eastAsia="仿宋" w:hAnsi="仿宋" w:hint="eastAsia"/>
          <w:sz w:val="32"/>
        </w:rPr>
        <w:t>十、其他重要事项情况说明</w:t>
      </w:r>
    </w:p>
    <w:p w:rsidR="00943A43" w:rsidRDefault="00A45638">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943A43" w:rsidRDefault="00A4563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sz w:val="44"/>
        </w:rPr>
        <w:t xml:space="preserve">  </w:t>
      </w:r>
      <w:r>
        <w:rPr>
          <w:rFonts w:ascii="方正小标宋_GBK" w:eastAsia="方正小标宋_GBK" w:hAnsi="方正小标宋简体" w:hint="eastAsia"/>
          <w:sz w:val="44"/>
        </w:rPr>
        <w:t>部门概况</w:t>
      </w:r>
    </w:p>
    <w:p w:rsidR="00943A43" w:rsidRDefault="00943A43">
      <w:pPr>
        <w:jc w:val="center"/>
        <w:rPr>
          <w:rFonts w:ascii="黑体" w:eastAsia="黑体" w:hAnsi="黑体"/>
          <w:sz w:val="32"/>
        </w:rPr>
      </w:pPr>
    </w:p>
    <w:p w:rsidR="00943A43" w:rsidRDefault="00A45638">
      <w:pPr>
        <w:rPr>
          <w:rFonts w:ascii="黑体" w:eastAsia="黑体" w:hAnsi="黑体"/>
          <w:sz w:val="32"/>
        </w:rPr>
      </w:pPr>
      <w:r>
        <w:rPr>
          <w:rFonts w:ascii="黑体" w:eastAsia="黑体" w:hAnsi="黑体"/>
          <w:sz w:val="32"/>
        </w:rPr>
        <w:t xml:space="preserve">    </w:t>
      </w:r>
      <w:r>
        <w:rPr>
          <w:rFonts w:ascii="黑体" w:eastAsia="黑体" w:hAnsi="黑体" w:hint="eastAsia"/>
          <w:sz w:val="32"/>
        </w:rPr>
        <w:t>一、部门职能</w:t>
      </w:r>
    </w:p>
    <w:p w:rsidR="00943A43" w:rsidRDefault="00A45638">
      <w:pPr>
        <w:spacing w:line="560" w:lineRule="exact"/>
        <w:ind w:firstLineChars="200" w:firstLine="640"/>
        <w:rPr>
          <w:rFonts w:ascii="仿宋" w:eastAsia="仿宋" w:hAnsi="仿宋"/>
          <w:sz w:val="36"/>
          <w:szCs w:val="36"/>
        </w:rPr>
      </w:pPr>
      <w:r>
        <w:rPr>
          <w:rFonts w:ascii="仿宋" w:eastAsia="仿宋" w:hAnsi="仿宋"/>
          <w:sz w:val="32"/>
        </w:rPr>
        <w:t xml:space="preserve">    </w:t>
      </w:r>
      <w:r>
        <w:rPr>
          <w:rFonts w:ascii="仿宋" w:eastAsia="仿宋" w:hAnsi="仿宋" w:cs="仿宋_GB2312" w:hint="eastAsia"/>
          <w:sz w:val="36"/>
          <w:szCs w:val="36"/>
        </w:rPr>
        <w:t>（一）贯彻落实省委、市委关于老干部工作的方针政策和区委有关老干部工作的各项决定和指示，研究拟定全区老干部工作的具体政策、规定、制度和办法。</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（二）配合区委组织部规划指导离退休干部党支部建设。规划指导加强离退休干部思想政治建设。</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（三）检查、指导全区老干部工作，总结、推广经验，开展调研、宣传。向区委反映老干部工作的情况和问题，提出意见、建议。</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（四）指导、检查全区离休干部政治待遇、生活待遇的落实情况，协调解决实际困难。</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（五）指导全区离退休干部发挥作用工作，掌握、研究有关政策和问题，参与组织离退休干部发挥作用</w:t>
      </w:r>
      <w:r>
        <w:rPr>
          <w:rFonts w:ascii="仿宋" w:eastAsia="仿宋" w:hAnsi="仿宋" w:cs="仿宋_GB2312" w:hint="eastAsia"/>
          <w:sz w:val="36"/>
          <w:szCs w:val="36"/>
        </w:rPr>
        <w:t>的重大活动。</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（六）协调、承办离休干部提高待遇、易地安置等审批事宜。了解掌握易地安置、异地居住离休干部的情况，协调解决实际困难。</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（七）协调、配合有关部门监督、指导离休干部医疗服务工作。协调、组织离退休干部健康休养、住院探望、丧事办理的有关工作。</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（八）检查、指导各级老干部（老年）大学工作，</w:t>
      </w:r>
      <w:r>
        <w:rPr>
          <w:rFonts w:ascii="仿宋" w:eastAsia="仿宋" w:hAnsi="仿宋" w:cs="仿宋_GB2312" w:hint="eastAsia"/>
          <w:sz w:val="36"/>
          <w:szCs w:val="36"/>
        </w:rPr>
        <w:lastRenderedPageBreak/>
        <w:t>组织指导重大活动的开展和服务。</w:t>
      </w:r>
    </w:p>
    <w:p w:rsidR="00943A43" w:rsidRDefault="00A45638">
      <w:pPr>
        <w:spacing w:line="560" w:lineRule="exact"/>
        <w:ind w:firstLineChars="200" w:firstLine="720"/>
        <w:rPr>
          <w:rFonts w:ascii="仿宋" w:eastAsia="仿宋" w:hAnsi="仿宋"/>
          <w:sz w:val="36"/>
          <w:szCs w:val="36"/>
        </w:rPr>
      </w:pPr>
      <w:r>
        <w:rPr>
          <w:rFonts w:ascii="仿宋" w:eastAsia="仿宋" w:hAnsi="仿宋" w:cs="仿宋_GB2312" w:hint="eastAsia"/>
          <w:sz w:val="36"/>
          <w:szCs w:val="36"/>
        </w:rPr>
        <w:t>（九）宏观管理副区级以上退休干部。</w:t>
      </w:r>
    </w:p>
    <w:p w:rsidR="00943A43" w:rsidRDefault="00A45638">
      <w:pPr>
        <w:spacing w:line="560" w:lineRule="exact"/>
        <w:ind w:firstLineChars="200" w:firstLine="720"/>
        <w:rPr>
          <w:rFonts w:ascii="仿宋" w:eastAsia="仿宋" w:hAnsi="仿宋" w:cs="仿宋_GB2312"/>
          <w:sz w:val="36"/>
          <w:szCs w:val="36"/>
        </w:rPr>
      </w:pPr>
      <w:r>
        <w:rPr>
          <w:rFonts w:ascii="仿宋" w:eastAsia="仿宋" w:hAnsi="仿宋" w:cs="仿宋_GB2312" w:hint="eastAsia"/>
          <w:sz w:val="36"/>
          <w:szCs w:val="36"/>
        </w:rPr>
        <w:t>（十）完成区委、区委组织部交办的其他任务。</w:t>
      </w:r>
    </w:p>
    <w:p w:rsidR="00943A43" w:rsidRDefault="00A45638">
      <w:pPr>
        <w:rPr>
          <w:rFonts w:ascii="黑体" w:eastAsia="黑体" w:hAnsi="黑体"/>
          <w:sz w:val="32"/>
        </w:rPr>
      </w:pPr>
      <w:r>
        <w:rPr>
          <w:rFonts w:ascii="黑体" w:eastAsia="黑体" w:hAnsi="黑体" w:hint="eastAsia"/>
          <w:sz w:val="32"/>
        </w:rPr>
        <w:t>二、机构设置及部门决算单位构成</w:t>
      </w:r>
    </w:p>
    <w:p w:rsidR="00943A43" w:rsidRDefault="00A45638">
      <w:pPr>
        <w:pStyle w:val="a5"/>
        <w:shd w:val="clear" w:color="auto" w:fill="FFFFFF"/>
        <w:spacing w:before="0" w:beforeAutospacing="0" w:after="0" w:afterAutospacing="0" w:line="420" w:lineRule="atLeast"/>
        <w:ind w:firstLine="630"/>
        <w:rPr>
          <w:rFonts w:ascii="仿宋" w:eastAsia="仿宋" w:hAnsi="仿宋" w:cs="仿宋_GB2312"/>
          <w:kern w:val="2"/>
          <w:sz w:val="36"/>
          <w:szCs w:val="36"/>
        </w:rPr>
      </w:pPr>
      <w:r>
        <w:rPr>
          <w:rFonts w:ascii="仿宋" w:eastAsia="仿宋" w:hAnsi="仿宋" w:cs="仿宋_GB2312" w:hint="eastAsia"/>
          <w:kern w:val="2"/>
          <w:sz w:val="36"/>
          <w:szCs w:val="36"/>
        </w:rPr>
        <w:t>中共长春市双阳区委老干部局是双阳区委直属行政单位，领导职数</w:t>
      </w:r>
      <w:r>
        <w:rPr>
          <w:rFonts w:ascii="仿宋" w:eastAsia="仿宋" w:hAnsi="仿宋" w:cs="仿宋_GB2312"/>
          <w:kern w:val="2"/>
          <w:sz w:val="36"/>
          <w:szCs w:val="36"/>
        </w:rPr>
        <w:t>2</w:t>
      </w:r>
      <w:r>
        <w:rPr>
          <w:rFonts w:ascii="仿宋" w:eastAsia="仿宋" w:hAnsi="仿宋" w:cs="仿宋_GB2312" w:hint="eastAsia"/>
          <w:kern w:val="2"/>
          <w:sz w:val="36"/>
          <w:szCs w:val="36"/>
        </w:rPr>
        <w:t>人，两个内设机构，分别为办公室以及综合管理科。</w:t>
      </w:r>
    </w:p>
    <w:p w:rsidR="00943A43" w:rsidRDefault="00A45638">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cs="仿宋_GB2312" w:hint="eastAsia"/>
          <w:sz w:val="36"/>
          <w:szCs w:val="36"/>
        </w:rPr>
        <w:t>中共长春市双阳区委老干部局</w:t>
      </w:r>
      <w:r>
        <w:rPr>
          <w:rFonts w:ascii="仿宋" w:eastAsia="仿宋" w:hAnsi="仿宋"/>
          <w:sz w:val="32"/>
        </w:rPr>
        <w:t>2020</w:t>
      </w:r>
      <w:r>
        <w:rPr>
          <w:rFonts w:ascii="仿宋" w:eastAsia="仿宋" w:hAnsi="仿宋" w:hint="eastAsia"/>
          <w:sz w:val="32"/>
        </w:rPr>
        <w:t>年度部门决算编制范围的单位包括：</w:t>
      </w:r>
    </w:p>
    <w:p w:rsidR="00943A43" w:rsidRDefault="00A45638">
      <w:pPr>
        <w:ind w:firstLineChars="200" w:firstLine="640"/>
        <w:rPr>
          <w:rFonts w:ascii="仿宋" w:eastAsia="仿宋" w:hAnsi="仿宋"/>
          <w:sz w:val="32"/>
        </w:rPr>
      </w:pPr>
      <w:r>
        <w:rPr>
          <w:rFonts w:ascii="仿宋" w:eastAsia="仿宋" w:hAnsi="仿宋"/>
          <w:sz w:val="32"/>
        </w:rPr>
        <w:t>1.</w:t>
      </w:r>
      <w:r>
        <w:rPr>
          <w:rFonts w:ascii="仿宋" w:eastAsia="仿宋" w:hAnsi="仿宋" w:cs="仿宋_GB2312"/>
          <w:sz w:val="36"/>
          <w:szCs w:val="36"/>
        </w:rPr>
        <w:t xml:space="preserve"> </w:t>
      </w:r>
      <w:r>
        <w:rPr>
          <w:rFonts w:ascii="仿宋" w:eastAsia="仿宋" w:hAnsi="仿宋" w:cs="仿宋_GB2312" w:hint="eastAsia"/>
          <w:sz w:val="36"/>
          <w:szCs w:val="36"/>
        </w:rPr>
        <w:t>中共长春市双阳区委老干部局</w:t>
      </w:r>
    </w:p>
    <w:p w:rsidR="00943A43" w:rsidRDefault="00A45638">
      <w:pPr>
        <w:ind w:firstLineChars="200" w:firstLine="640"/>
        <w:rPr>
          <w:rFonts w:ascii="仿宋" w:eastAsia="仿宋" w:hAnsi="仿宋"/>
          <w:sz w:val="32"/>
        </w:rPr>
      </w:pPr>
      <w:r>
        <w:rPr>
          <w:rFonts w:ascii="仿宋" w:eastAsia="仿宋" w:hAnsi="仿宋"/>
          <w:sz w:val="32"/>
        </w:rPr>
        <w:t>2020</w:t>
      </w:r>
      <w:r>
        <w:rPr>
          <w:rFonts w:ascii="仿宋" w:eastAsia="仿宋" w:hAnsi="仿宋" w:hint="eastAsia"/>
          <w:sz w:val="32"/>
        </w:rPr>
        <w:t>年末实有人员</w:t>
      </w:r>
      <w:r>
        <w:rPr>
          <w:rFonts w:ascii="仿宋" w:eastAsia="仿宋" w:hAnsi="仿宋"/>
          <w:sz w:val="32"/>
        </w:rPr>
        <w:t>37</w:t>
      </w:r>
      <w:r>
        <w:rPr>
          <w:rFonts w:ascii="仿宋" w:eastAsia="仿宋" w:hAnsi="仿宋" w:hint="eastAsia"/>
          <w:sz w:val="32"/>
        </w:rPr>
        <w:t>人，其中：在职人员</w:t>
      </w:r>
      <w:r>
        <w:rPr>
          <w:rFonts w:ascii="仿宋" w:eastAsia="仿宋" w:hAnsi="仿宋"/>
          <w:sz w:val="32"/>
        </w:rPr>
        <w:t>17</w:t>
      </w:r>
      <w:r>
        <w:rPr>
          <w:rFonts w:ascii="仿宋" w:eastAsia="仿宋" w:hAnsi="仿宋" w:hint="eastAsia"/>
          <w:sz w:val="32"/>
        </w:rPr>
        <w:t>人，离退休人员</w:t>
      </w:r>
      <w:r>
        <w:rPr>
          <w:rFonts w:ascii="仿宋" w:eastAsia="仿宋" w:hAnsi="仿宋"/>
          <w:sz w:val="32"/>
        </w:rPr>
        <w:t>20</w:t>
      </w:r>
      <w:r>
        <w:rPr>
          <w:rFonts w:ascii="仿宋" w:eastAsia="仿宋" w:hAnsi="仿宋" w:hint="eastAsia"/>
          <w:sz w:val="32"/>
        </w:rPr>
        <w:t>人。</w:t>
      </w:r>
    </w:p>
    <w:p w:rsidR="00943A43" w:rsidRDefault="00943A43">
      <w:pPr>
        <w:ind w:firstLineChars="200" w:firstLine="640"/>
        <w:rPr>
          <w:rFonts w:ascii="仿宋" w:eastAsia="仿宋" w:hAnsi="仿宋"/>
          <w:sz w:val="32"/>
        </w:rPr>
      </w:pPr>
    </w:p>
    <w:p w:rsidR="00943A43" w:rsidRDefault="00943A43">
      <w:pPr>
        <w:widowControl/>
        <w:jc w:val="left"/>
        <w:rPr>
          <w:rFonts w:ascii="仿宋" w:eastAsia="仿宋" w:hAnsi="仿宋"/>
          <w:sz w:val="32"/>
        </w:rPr>
        <w:sectPr w:rsidR="00943A43">
          <w:headerReference w:type="even" r:id="rId7"/>
          <w:headerReference w:type="default" r:id="rId8"/>
          <w:footerReference w:type="default" r:id="rId9"/>
          <w:headerReference w:type="first" r:id="rId10"/>
          <w:pgSz w:w="11906" w:h="16838"/>
          <w:pgMar w:top="1440" w:right="1797" w:bottom="1440" w:left="1797" w:header="851" w:footer="992" w:gutter="0"/>
          <w:cols w:space="720"/>
          <w:docGrid w:type="lines" w:linePitch="312"/>
        </w:sectPr>
      </w:pPr>
    </w:p>
    <w:p w:rsidR="00943A43" w:rsidRDefault="00A45638">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sz w:val="44"/>
        </w:rPr>
        <w:t xml:space="preserve"> 2020</w:t>
      </w:r>
      <w:r>
        <w:rPr>
          <w:rFonts w:ascii="方正小标宋_GBK" w:eastAsia="方正小标宋_GBK" w:hAnsi="方正小标宋简体" w:hint="eastAsia"/>
          <w:sz w:val="44"/>
        </w:rPr>
        <w:t>年度部门决算表</w:t>
      </w:r>
    </w:p>
    <w:p w:rsidR="00943A43" w:rsidRDefault="00A45638">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943A43">
        <w:trPr>
          <w:trHeight w:val="360"/>
        </w:trPr>
        <w:tc>
          <w:tcPr>
            <w:tcW w:w="9142" w:type="dxa"/>
            <w:gridSpan w:val="5"/>
            <w:tcBorders>
              <w:top w:val="nil"/>
              <w:left w:val="nil"/>
              <w:bottom w:val="nil"/>
              <w:right w:val="nil"/>
            </w:tcBorders>
            <w:noWrap/>
            <w:vAlign w:val="center"/>
          </w:tcPr>
          <w:p w:rsidR="00943A43" w:rsidRDefault="00A45638">
            <w:pPr>
              <w:widowControl/>
              <w:spacing w:line="560" w:lineRule="exact"/>
              <w:jc w:val="center"/>
              <w:rPr>
                <w:rFonts w:asci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943A43">
        <w:trPr>
          <w:trHeight w:val="317"/>
        </w:trPr>
        <w:tc>
          <w:tcPr>
            <w:tcW w:w="2662" w:type="dxa"/>
            <w:tcBorders>
              <w:top w:val="nil"/>
              <w:left w:val="nil"/>
              <w:bottom w:val="nil"/>
              <w:right w:val="nil"/>
            </w:tcBorders>
            <w:shd w:val="clear" w:color="auto" w:fill="FFFFFF"/>
            <w:noWrap/>
            <w:vAlign w:val="center"/>
          </w:tcPr>
          <w:p w:rsidR="00943A43" w:rsidRDefault="00A4563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943A43" w:rsidRDefault="00A4563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43A43" w:rsidRDefault="00A45638">
            <w:pPr>
              <w:widowControl/>
              <w:jc w:val="right"/>
              <w:rPr>
                <w:rFonts w:asci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color w:val="000000"/>
                <w:kern w:val="0"/>
                <w:sz w:val="20"/>
              </w:rPr>
              <w:t>01</w:t>
            </w:r>
            <w:r>
              <w:rPr>
                <w:rFonts w:ascii="宋体" w:hAnsi="宋体" w:cs="宋体" w:hint="eastAsia"/>
                <w:color w:val="000000"/>
                <w:kern w:val="0"/>
                <w:sz w:val="20"/>
              </w:rPr>
              <w:t>表</w:t>
            </w:r>
          </w:p>
        </w:tc>
      </w:tr>
      <w:tr w:rsidR="00943A43">
        <w:trPr>
          <w:trHeight w:val="293"/>
        </w:trPr>
        <w:tc>
          <w:tcPr>
            <w:tcW w:w="2662" w:type="dxa"/>
            <w:tcBorders>
              <w:top w:val="nil"/>
              <w:left w:val="nil"/>
              <w:bottom w:val="nil"/>
              <w:right w:val="nil"/>
            </w:tcBorders>
            <w:shd w:val="clear" w:color="auto" w:fill="FFFFFF"/>
            <w:noWrap/>
            <w:vAlign w:val="center"/>
          </w:tcPr>
          <w:p w:rsidR="00943A43" w:rsidRDefault="00943A43">
            <w:pPr>
              <w:widowControl/>
              <w:jc w:val="left"/>
              <w:rPr>
                <w:rFonts w:ascii="宋体" w:cs="宋体"/>
                <w:color w:val="000000"/>
                <w:kern w:val="0"/>
                <w:sz w:val="20"/>
              </w:rPr>
            </w:pPr>
          </w:p>
        </w:tc>
        <w:tc>
          <w:tcPr>
            <w:tcW w:w="1800" w:type="dxa"/>
            <w:tcBorders>
              <w:top w:val="nil"/>
              <w:left w:val="nil"/>
              <w:bottom w:val="nil"/>
              <w:right w:val="nil"/>
            </w:tcBorders>
            <w:shd w:val="clear" w:color="auto" w:fill="FFFFFF"/>
            <w:noWrap/>
            <w:vAlign w:val="center"/>
          </w:tcPr>
          <w:p w:rsidR="00943A43" w:rsidRDefault="00A4563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43A43" w:rsidRDefault="00A45638">
            <w:pPr>
              <w:widowControl/>
              <w:jc w:val="right"/>
              <w:rPr>
                <w:rFonts w:asci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43A43">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支出</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决算数</w:t>
            </w:r>
          </w:p>
        </w:tc>
      </w:tr>
      <w:tr w:rsidR="00943A43">
        <w:trPr>
          <w:trHeight w:val="439"/>
        </w:trPr>
        <w:tc>
          <w:tcPr>
            <w:tcW w:w="2662"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712.64</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609.49</w:t>
            </w: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73.17</w:t>
            </w: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rPr>
                <w:rFonts w:asci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0.18</w:t>
            </w: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rPr>
                <w:rFonts w:ascii="宋体" w:cs="宋体"/>
                <w:sz w:val="22"/>
                <w:szCs w:val="22"/>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rPr>
                <w:rFonts w:ascii="宋体" w:cs="宋体"/>
                <w:sz w:val="22"/>
                <w:szCs w:val="22"/>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88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kern w:val="0"/>
                <w:szCs w:val="21"/>
              </w:rPr>
            </w:pPr>
          </w:p>
        </w:tc>
        <w:tc>
          <w:tcPr>
            <w:tcW w:w="1800"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39"/>
        </w:trPr>
        <w:tc>
          <w:tcPr>
            <w:tcW w:w="2662" w:type="dxa"/>
            <w:tcBorders>
              <w:top w:val="nil"/>
              <w:left w:val="single" w:sz="8" w:space="0" w:color="auto"/>
              <w:bottom w:val="single" w:sz="4" w:space="0" w:color="auto"/>
              <w:right w:val="single" w:sz="4" w:space="0" w:color="auto"/>
            </w:tcBorders>
            <w:noWrap/>
            <w:vAlign w:val="center"/>
          </w:tcPr>
          <w:p w:rsidR="00943A43" w:rsidRDefault="00A45638">
            <w:pPr>
              <w:widowControl/>
              <w:jc w:val="center"/>
              <w:rPr>
                <w:rFonts w:asci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712.82</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center"/>
              <w:rPr>
                <w:rFonts w:asci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bCs/>
                <w:kern w:val="0"/>
                <w:sz w:val="20"/>
              </w:rPr>
            </w:pPr>
            <w:r>
              <w:rPr>
                <w:rFonts w:ascii="宋体" w:hAnsi="宋体" w:cs="宋体"/>
                <w:kern w:val="0"/>
                <w:sz w:val="20"/>
              </w:rPr>
              <w:t>685.66</w:t>
            </w:r>
          </w:p>
        </w:tc>
      </w:tr>
      <w:tr w:rsidR="00943A43">
        <w:trPr>
          <w:trHeight w:val="511"/>
        </w:trPr>
        <w:tc>
          <w:tcPr>
            <w:tcW w:w="2662" w:type="dxa"/>
            <w:tcBorders>
              <w:top w:val="nil"/>
              <w:left w:val="single" w:sz="8" w:space="0" w:color="auto"/>
              <w:bottom w:val="single" w:sz="4" w:space="0" w:color="auto"/>
              <w:right w:val="single" w:sz="4" w:space="0" w:color="auto"/>
            </w:tcBorders>
            <w:noWrap/>
            <w:vAlign w:val="center"/>
          </w:tcPr>
          <w:p w:rsidR="00943A43" w:rsidRDefault="00A45638">
            <w:pPr>
              <w:jc w:val="left"/>
              <w:rPr>
                <w:rFonts w:ascii="宋体" w:cs="宋体"/>
                <w:sz w:val="22"/>
                <w:szCs w:val="22"/>
              </w:rPr>
            </w:pPr>
            <w:r>
              <w:rPr>
                <w:rFonts w:ascii="宋体" w:hAnsi="宋体"/>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39"/>
        </w:trPr>
        <w:tc>
          <w:tcPr>
            <w:tcW w:w="2662" w:type="dxa"/>
            <w:tcBorders>
              <w:top w:val="nil"/>
              <w:left w:val="single" w:sz="8" w:space="0" w:color="auto"/>
              <w:bottom w:val="single" w:sz="4" w:space="0" w:color="auto"/>
              <w:right w:val="single" w:sz="4" w:space="0" w:color="auto"/>
            </w:tcBorders>
            <w:noWrap/>
            <w:vAlign w:val="center"/>
          </w:tcPr>
          <w:p w:rsidR="00943A43" w:rsidRDefault="00A45638">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127.62</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154.78</w:t>
            </w:r>
            <w:r>
              <w:rPr>
                <w:rFonts w:ascii="宋体" w:hAnsi="宋体" w:cs="宋体" w:hint="eastAsia"/>
                <w:kern w:val="0"/>
                <w:sz w:val="20"/>
              </w:rPr>
              <w:t xml:space="preserve">　</w:t>
            </w:r>
          </w:p>
        </w:tc>
      </w:tr>
      <w:tr w:rsidR="00943A43">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943A43" w:rsidRDefault="00A45638">
            <w:pPr>
              <w:widowControl/>
              <w:jc w:val="center"/>
              <w:rPr>
                <w:rFonts w:ascii="宋体" w:cs="宋体"/>
                <w:bCs/>
                <w:kern w:val="0"/>
                <w:sz w:val="22"/>
                <w:szCs w:val="22"/>
              </w:rPr>
            </w:pPr>
            <w:r>
              <w:rPr>
                <w:rFonts w:ascii="宋体" w:hAnsi="宋体" w:cs="宋体"/>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840.44</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943A43" w:rsidRDefault="00A45638">
            <w:pPr>
              <w:widowControl/>
              <w:jc w:val="center"/>
              <w:rPr>
                <w:rFonts w:asci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943A43" w:rsidRDefault="00A45638">
            <w:pPr>
              <w:widowControl/>
              <w:jc w:val="right"/>
              <w:rPr>
                <w:rFonts w:ascii="宋体" w:cs="宋体"/>
                <w:bCs/>
                <w:kern w:val="0"/>
                <w:sz w:val="20"/>
              </w:rPr>
            </w:pPr>
            <w:r>
              <w:rPr>
                <w:rFonts w:ascii="宋体" w:hAnsi="宋体" w:cs="宋体"/>
                <w:kern w:val="0"/>
                <w:sz w:val="20"/>
              </w:rPr>
              <w:t>840.44</w:t>
            </w:r>
            <w:r>
              <w:rPr>
                <w:rFonts w:ascii="宋体" w:hAnsi="宋体" w:cs="宋体" w:hint="eastAsia"/>
                <w:bCs/>
                <w:kern w:val="0"/>
                <w:sz w:val="20"/>
              </w:rPr>
              <w:t xml:space="preserve">　</w:t>
            </w:r>
          </w:p>
        </w:tc>
      </w:tr>
      <w:tr w:rsidR="00943A43">
        <w:trPr>
          <w:trHeight w:val="585"/>
        </w:trPr>
        <w:tc>
          <w:tcPr>
            <w:tcW w:w="9142" w:type="dxa"/>
            <w:gridSpan w:val="5"/>
            <w:tcBorders>
              <w:top w:val="single" w:sz="8" w:space="0" w:color="auto"/>
              <w:left w:val="nil"/>
              <w:bottom w:val="nil"/>
              <w:right w:val="nil"/>
            </w:tcBorders>
            <w:vAlign w:val="center"/>
          </w:tcPr>
          <w:p w:rsidR="00943A43" w:rsidRDefault="00A45638">
            <w:pPr>
              <w:jc w:val="left"/>
              <w:rPr>
                <w:sz w:val="20"/>
              </w:rPr>
            </w:pPr>
            <w:r>
              <w:rPr>
                <w:rFonts w:hint="eastAsia"/>
                <w:sz w:val="20"/>
              </w:rPr>
              <w:t>注：</w:t>
            </w:r>
            <w:r>
              <w:rPr>
                <w:sz w:val="20"/>
              </w:rPr>
              <w:t>1.</w:t>
            </w:r>
            <w:r>
              <w:rPr>
                <w:rFonts w:hint="eastAsia"/>
                <w:sz w:val="20"/>
              </w:rPr>
              <w:t>本表反映部门本年度的总收支和年末结转结余情况。</w:t>
            </w:r>
          </w:p>
          <w:p w:rsidR="00943A43" w:rsidRDefault="00A45638">
            <w:pPr>
              <w:jc w:val="left"/>
              <w:rPr>
                <w:rFonts w:ascii="宋体" w:cs="宋体"/>
                <w:sz w:val="24"/>
                <w:szCs w:val="24"/>
              </w:rPr>
            </w:pPr>
            <w:r>
              <w:rPr>
                <w:sz w:val="20"/>
              </w:rPr>
              <w:t xml:space="preserve">    2.</w:t>
            </w:r>
            <w:r>
              <w:rPr>
                <w:rFonts w:hint="eastAsia"/>
                <w:sz w:val="20"/>
              </w:rPr>
              <w:t>本套报表金额单位转换时可能存在尾数误差。</w:t>
            </w:r>
          </w:p>
        </w:tc>
      </w:tr>
    </w:tbl>
    <w:p w:rsidR="00943A43" w:rsidRDefault="00943A43">
      <w:pPr>
        <w:rPr>
          <w:rFonts w:ascii="黑体" w:eastAsia="黑体" w:hAnsi="黑体"/>
          <w:sz w:val="32"/>
        </w:rPr>
        <w:sectPr w:rsidR="00943A43">
          <w:pgSz w:w="11906" w:h="16838"/>
          <w:pgMar w:top="1440" w:right="1797" w:bottom="1440" w:left="1797" w:header="851" w:footer="992" w:gutter="0"/>
          <w:cols w:space="720"/>
          <w:docGrid w:type="linesAndChars" w:linePitch="312"/>
        </w:sectPr>
      </w:pPr>
    </w:p>
    <w:p w:rsidR="00943A43" w:rsidRDefault="00A45638">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943A43">
        <w:trPr>
          <w:trHeight w:val="405"/>
        </w:trPr>
        <w:tc>
          <w:tcPr>
            <w:tcW w:w="14055" w:type="dxa"/>
            <w:gridSpan w:val="11"/>
            <w:tcBorders>
              <w:top w:val="nil"/>
              <w:left w:val="nil"/>
              <w:bottom w:val="nil"/>
              <w:right w:val="nil"/>
            </w:tcBorders>
            <w:noWrap/>
            <w:vAlign w:val="center"/>
          </w:tcPr>
          <w:p w:rsidR="00943A43" w:rsidRDefault="00A45638">
            <w:pPr>
              <w:widowControl/>
              <w:spacing w:line="560" w:lineRule="exact"/>
              <w:jc w:val="center"/>
              <w:rPr>
                <w:rFonts w:ascii="宋体" w:cs="宋体"/>
                <w:b/>
                <w:color w:val="000000"/>
                <w:kern w:val="0"/>
                <w:sz w:val="32"/>
                <w:szCs w:val="32"/>
              </w:rPr>
            </w:pPr>
            <w:r>
              <w:rPr>
                <w:rFonts w:ascii="宋体" w:hAnsi="宋体" w:cs="宋体" w:hint="eastAsia"/>
                <w:b/>
                <w:color w:val="000000"/>
                <w:kern w:val="0"/>
                <w:sz w:val="32"/>
                <w:szCs w:val="32"/>
              </w:rPr>
              <w:t>收入决算表</w:t>
            </w:r>
          </w:p>
        </w:tc>
      </w:tr>
      <w:tr w:rsidR="00943A43">
        <w:trPr>
          <w:trHeight w:val="285"/>
        </w:trPr>
        <w:tc>
          <w:tcPr>
            <w:tcW w:w="315"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02</w:t>
            </w:r>
            <w:r>
              <w:rPr>
                <w:rFonts w:ascii="宋体" w:hAnsi="宋体" w:cs="宋体" w:hint="eastAsia"/>
                <w:color w:val="000000"/>
                <w:kern w:val="0"/>
                <w:sz w:val="20"/>
              </w:rPr>
              <w:t>表</w:t>
            </w:r>
          </w:p>
        </w:tc>
      </w:tr>
      <w:tr w:rsidR="00943A43">
        <w:trPr>
          <w:trHeight w:val="285"/>
        </w:trPr>
        <w:tc>
          <w:tcPr>
            <w:tcW w:w="1095" w:type="dxa"/>
            <w:gridSpan w:val="2"/>
            <w:tcBorders>
              <w:top w:val="nil"/>
              <w:left w:val="nil"/>
              <w:bottom w:val="nil"/>
              <w:right w:val="nil"/>
            </w:tcBorders>
            <w:shd w:val="clear" w:color="auto" w:fill="FFFFFF"/>
            <w:noWrap/>
            <w:vAlign w:val="center"/>
          </w:tcPr>
          <w:p w:rsidR="00943A43" w:rsidRDefault="00943A43">
            <w:pPr>
              <w:widowControl/>
              <w:jc w:val="left"/>
              <w:rPr>
                <w:rFonts w:asci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943A43" w:rsidRDefault="00A45638">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单位：万元</w:t>
            </w:r>
          </w:p>
        </w:tc>
      </w:tr>
      <w:tr w:rsidR="00943A43">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其他收入</w:t>
            </w:r>
          </w:p>
        </w:tc>
      </w:tr>
      <w:tr w:rsidR="00943A43">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43A43" w:rsidRDefault="00943A43">
            <w:pPr>
              <w:widowControl/>
              <w:jc w:val="left"/>
              <w:rPr>
                <w:rFonts w:ascii="宋体" w:cs="宋体"/>
                <w:kern w:val="0"/>
                <w:sz w:val="24"/>
                <w:szCs w:val="24"/>
              </w:rPr>
            </w:pPr>
          </w:p>
        </w:tc>
      </w:tr>
      <w:tr w:rsidR="00943A43">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943A43" w:rsidRDefault="00943A43">
            <w:pPr>
              <w:widowControl/>
              <w:jc w:val="left"/>
              <w:rPr>
                <w:rFonts w:asci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43A43" w:rsidRDefault="00943A43">
            <w:pPr>
              <w:widowControl/>
              <w:jc w:val="left"/>
              <w:rPr>
                <w:rFonts w:ascii="宋体" w:cs="宋体"/>
                <w:kern w:val="0"/>
                <w:sz w:val="24"/>
                <w:szCs w:val="24"/>
              </w:rPr>
            </w:pPr>
          </w:p>
        </w:tc>
      </w:tr>
      <w:tr w:rsidR="00943A43">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7</w:t>
            </w:r>
          </w:p>
        </w:tc>
      </w:tr>
      <w:tr w:rsidR="00943A43">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712.82</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712.64</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0.18</w:t>
            </w:r>
            <w:r>
              <w:rPr>
                <w:rFonts w:ascii="宋体" w:hAnsi="宋体" w:cs="宋体" w:hint="eastAsia"/>
                <w:kern w:val="0"/>
                <w:sz w:val="20"/>
              </w:rPr>
              <w:t xml:space="preserve">　</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一般公共服务支出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619.21</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619.03</w:t>
            </w:r>
          </w:p>
        </w:tc>
        <w:tc>
          <w:tcPr>
            <w:tcW w:w="1701"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0.18</w:t>
            </w:r>
            <w:r>
              <w:rPr>
                <w:rFonts w:ascii="宋体" w:hAnsi="宋体" w:cs="宋体" w:hint="eastAsia"/>
                <w:kern w:val="0"/>
                <w:sz w:val="20"/>
              </w:rPr>
              <w:t xml:space="preserve">　</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 xml:space="preserve">　宣传事务</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2</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2013399</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其他宣传事务支出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2</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701"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617.21</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617.03</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0.18</w:t>
            </w:r>
            <w:r>
              <w:rPr>
                <w:rFonts w:ascii="宋体" w:hAnsi="宋体" w:cs="宋体" w:hint="eastAsia"/>
                <w:kern w:val="0"/>
                <w:sz w:val="20"/>
              </w:rPr>
              <w:t xml:space="preserve">　</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2013601</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449.05</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448.87</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0.18</w:t>
            </w: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2013650</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事业支出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2013699</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社会保障和就业支出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86.61</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86.61</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lastRenderedPageBreak/>
              <w:t>20805</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行政事业单位离退休</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85.61</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85.61</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2080503</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离退休人员管理机构</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25.12</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25.12</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2080599</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其他行政事业单位离退休</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60.49</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60.49</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2089901</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卫生健康支出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2109901</w:t>
            </w:r>
          </w:p>
        </w:tc>
        <w:tc>
          <w:tcPr>
            <w:tcW w:w="2001"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1842"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843"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w:t>
            </w:r>
          </w:p>
        </w:tc>
        <w:tc>
          <w:tcPr>
            <w:tcW w:w="1701"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559"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76"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134" w:type="dxa"/>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24" w:type="dxa"/>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trHeight w:val="615"/>
        </w:trPr>
        <w:tc>
          <w:tcPr>
            <w:tcW w:w="14055" w:type="dxa"/>
            <w:gridSpan w:val="11"/>
            <w:tcBorders>
              <w:top w:val="single" w:sz="8" w:space="0" w:color="auto"/>
              <w:left w:val="nil"/>
              <w:bottom w:val="nil"/>
              <w:right w:val="nil"/>
            </w:tcBorders>
            <w:vAlign w:val="center"/>
          </w:tcPr>
          <w:p w:rsidR="00943A43" w:rsidRDefault="00A45638">
            <w:pPr>
              <w:widowControl/>
              <w:jc w:val="left"/>
              <w:rPr>
                <w:rFonts w:ascii="宋体" w:cs="宋体"/>
                <w:kern w:val="0"/>
                <w:sz w:val="20"/>
              </w:rPr>
            </w:pPr>
            <w:r>
              <w:rPr>
                <w:rFonts w:ascii="宋体" w:hAnsi="宋体" w:cs="宋体" w:hint="eastAsia"/>
                <w:kern w:val="0"/>
                <w:sz w:val="20"/>
              </w:rPr>
              <w:t>注：本表反映部门本年度取得的各项收入情况。</w:t>
            </w:r>
          </w:p>
        </w:tc>
      </w:tr>
    </w:tbl>
    <w:p w:rsidR="00943A43" w:rsidRDefault="00A4563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943A43">
        <w:trPr>
          <w:gridAfter w:val="1"/>
          <w:wAfter w:w="315" w:type="dxa"/>
          <w:trHeight w:val="405"/>
        </w:trPr>
        <w:tc>
          <w:tcPr>
            <w:tcW w:w="14867" w:type="dxa"/>
            <w:gridSpan w:val="16"/>
            <w:tcBorders>
              <w:top w:val="nil"/>
              <w:left w:val="nil"/>
              <w:bottom w:val="nil"/>
              <w:right w:val="nil"/>
            </w:tcBorders>
            <w:noWrap/>
            <w:vAlign w:val="center"/>
          </w:tcPr>
          <w:p w:rsidR="00943A43" w:rsidRDefault="00A45638">
            <w:pPr>
              <w:widowControl/>
              <w:spacing w:line="560" w:lineRule="exact"/>
              <w:jc w:val="center"/>
              <w:rPr>
                <w:rFonts w:ascii="宋体" w:cs="宋体"/>
                <w:b/>
                <w:color w:val="000000"/>
                <w:kern w:val="0"/>
                <w:sz w:val="32"/>
                <w:szCs w:val="32"/>
              </w:rPr>
            </w:pPr>
            <w:r>
              <w:rPr>
                <w:rFonts w:ascii="宋体" w:hAnsi="宋体" w:cs="宋体" w:hint="eastAsia"/>
                <w:b/>
                <w:color w:val="000000"/>
                <w:kern w:val="0"/>
                <w:sz w:val="32"/>
                <w:szCs w:val="32"/>
              </w:rPr>
              <w:t>支出决算表</w:t>
            </w:r>
          </w:p>
        </w:tc>
      </w:tr>
      <w:tr w:rsidR="00943A43">
        <w:trPr>
          <w:trHeight w:val="285"/>
        </w:trPr>
        <w:tc>
          <w:tcPr>
            <w:tcW w:w="735"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03</w:t>
            </w:r>
            <w:r>
              <w:rPr>
                <w:rFonts w:ascii="宋体" w:hAnsi="宋体" w:cs="宋体" w:hint="eastAsia"/>
                <w:color w:val="000000"/>
                <w:kern w:val="0"/>
                <w:sz w:val="20"/>
              </w:rPr>
              <w:t>表</w:t>
            </w:r>
          </w:p>
        </w:tc>
      </w:tr>
      <w:tr w:rsidR="00943A43">
        <w:trPr>
          <w:trHeight w:val="285"/>
        </w:trPr>
        <w:tc>
          <w:tcPr>
            <w:tcW w:w="735" w:type="dxa"/>
            <w:tcBorders>
              <w:top w:val="nil"/>
              <w:left w:val="nil"/>
              <w:bottom w:val="nil"/>
              <w:right w:val="nil"/>
            </w:tcBorders>
            <w:shd w:val="clear" w:color="auto" w:fill="FFFFFF"/>
            <w:noWrap/>
            <w:vAlign w:val="center"/>
          </w:tcPr>
          <w:p w:rsidR="00943A43" w:rsidRDefault="00943A43">
            <w:pPr>
              <w:widowControl/>
              <w:jc w:val="left"/>
              <w:rPr>
                <w:rFonts w:asci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943A43" w:rsidRDefault="00A45638">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43A43">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对附属单位补助支出</w:t>
            </w:r>
          </w:p>
        </w:tc>
      </w:tr>
      <w:tr w:rsidR="00943A43">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943A43" w:rsidRDefault="00943A43">
            <w:pPr>
              <w:widowControl/>
              <w:jc w:val="left"/>
              <w:rPr>
                <w:rFonts w:ascii="宋体" w:cs="宋体"/>
                <w:kern w:val="0"/>
                <w:sz w:val="24"/>
                <w:szCs w:val="24"/>
              </w:rPr>
            </w:pPr>
          </w:p>
        </w:tc>
      </w:tr>
      <w:tr w:rsidR="00943A43">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kern w:val="0"/>
                <w:sz w:val="24"/>
                <w:szCs w:val="24"/>
              </w:rPr>
              <w:t>6</w:t>
            </w:r>
          </w:p>
        </w:tc>
      </w:tr>
      <w:tr w:rsidR="00943A43">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685.66</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77.01</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一般公共服务支出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609.50</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 xml:space="preserve">　宣传事务</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cs="宋体"/>
                <w:kern w:val="0"/>
                <w:sz w:val="20"/>
              </w:rPr>
              <w:t>0</w:t>
            </w:r>
            <w:r>
              <w:rPr>
                <w:rFonts w:ascii="宋体" w:hAnsi="宋体" w:cs="宋体"/>
                <w:kern w:val="0"/>
                <w:sz w:val="20"/>
              </w:rPr>
              <w:t>.84</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cs="宋体"/>
                <w:kern w:val="0"/>
                <w:sz w:val="20"/>
              </w:rPr>
              <w:t>0.00</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2013399</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其他宣传事务支出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cs="宋体"/>
                <w:kern w:val="0"/>
                <w:sz w:val="20"/>
              </w:rPr>
              <w:t>0</w:t>
            </w:r>
            <w:r>
              <w:rPr>
                <w:rFonts w:ascii="宋体" w:hAnsi="宋体" w:cs="宋体"/>
                <w:kern w:val="0"/>
                <w:sz w:val="20"/>
              </w:rPr>
              <w:t>.84</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cs="宋体"/>
                <w:kern w:val="0"/>
                <w:sz w:val="20"/>
              </w:rPr>
              <w:t>0.00</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2013601</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440.49</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440.49</w:t>
            </w:r>
          </w:p>
        </w:tc>
        <w:tc>
          <w:tcPr>
            <w:tcW w:w="2126"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2013650</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事业支出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2126"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2127" w:type="dxa"/>
            <w:gridSpan w:val="3"/>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2126"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社会保障和就业支出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73.17</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73.17</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行政事业单位离退休</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63.80</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63.80</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lastRenderedPageBreak/>
              <w:t>2080503</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离退休人员管理机构</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14.81</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14.81</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其他行政事业单位离退休</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48.99</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48.99</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卫生健康支出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r w:rsidR="00943A4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2268"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127" w:type="dxa"/>
            <w:gridSpan w:val="3"/>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212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1701"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243" w:type="dxa"/>
            <w:gridSpan w:val="2"/>
            <w:tcBorders>
              <w:top w:val="nil"/>
              <w:left w:val="nil"/>
              <w:bottom w:val="single" w:sz="4" w:space="0" w:color="auto"/>
              <w:right w:val="single" w:sz="4" w:space="0" w:color="auto"/>
            </w:tcBorders>
            <w:noWrap/>
            <w:vAlign w:val="center"/>
          </w:tcPr>
          <w:p w:rsidR="00943A43" w:rsidRDefault="00943A43">
            <w:pPr>
              <w:widowControl/>
              <w:jc w:val="right"/>
              <w:rPr>
                <w:rFonts w:ascii="宋体" w:cs="宋体"/>
                <w:kern w:val="0"/>
                <w:sz w:val="20"/>
              </w:rPr>
            </w:pPr>
          </w:p>
        </w:tc>
        <w:tc>
          <w:tcPr>
            <w:tcW w:w="1418" w:type="dxa"/>
            <w:gridSpan w:val="2"/>
            <w:tcBorders>
              <w:top w:val="nil"/>
              <w:left w:val="nil"/>
              <w:bottom w:val="single" w:sz="4" w:space="0" w:color="auto"/>
              <w:right w:val="single" w:sz="8" w:space="0" w:color="auto"/>
            </w:tcBorders>
            <w:noWrap/>
            <w:vAlign w:val="center"/>
          </w:tcPr>
          <w:p w:rsidR="00943A43" w:rsidRDefault="00943A43">
            <w:pPr>
              <w:widowControl/>
              <w:jc w:val="right"/>
              <w:rPr>
                <w:rFonts w:ascii="宋体" w:cs="宋体"/>
                <w:kern w:val="0"/>
                <w:sz w:val="20"/>
              </w:rPr>
            </w:pPr>
          </w:p>
        </w:tc>
      </w:tr>
    </w:tbl>
    <w:p w:rsidR="00943A43" w:rsidRDefault="00A45638">
      <w:pPr>
        <w:widowControl/>
        <w:jc w:val="left"/>
        <w:rPr>
          <w:rFonts w:ascii="宋体"/>
        </w:rPr>
      </w:pPr>
      <w:r>
        <w:rPr>
          <w:rFonts w:ascii="宋体" w:hAnsi="宋体" w:cs="宋体" w:hint="eastAsia"/>
          <w:kern w:val="0"/>
          <w:sz w:val="20"/>
        </w:rPr>
        <w:t>注：本表反映部门本年度各项支出情况。</w:t>
      </w:r>
      <w:r>
        <w:rPr>
          <w:rFonts w:ascii="宋体"/>
        </w:rPr>
        <w:br w:type="page"/>
      </w:r>
    </w:p>
    <w:p w:rsidR="00943A43" w:rsidRDefault="00A45638">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943A43">
        <w:trPr>
          <w:trHeight w:val="360"/>
        </w:trPr>
        <w:tc>
          <w:tcPr>
            <w:tcW w:w="13875" w:type="dxa"/>
            <w:gridSpan w:val="10"/>
            <w:tcBorders>
              <w:top w:val="nil"/>
              <w:left w:val="nil"/>
              <w:bottom w:val="nil"/>
              <w:right w:val="nil"/>
            </w:tcBorders>
            <w:noWrap/>
            <w:vAlign w:val="center"/>
          </w:tcPr>
          <w:p w:rsidR="00943A43" w:rsidRDefault="00A45638">
            <w:pPr>
              <w:widowControl/>
              <w:spacing w:line="560" w:lineRule="exact"/>
              <w:jc w:val="center"/>
              <w:rPr>
                <w:rFonts w:asci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943A43">
        <w:trPr>
          <w:trHeight w:val="199"/>
        </w:trPr>
        <w:tc>
          <w:tcPr>
            <w:tcW w:w="3255"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color w:val="000000"/>
                <w:kern w:val="0"/>
                <w:sz w:val="20"/>
              </w:rPr>
              <w:t>04</w:t>
            </w:r>
            <w:r>
              <w:rPr>
                <w:rFonts w:ascii="宋体" w:hAnsi="宋体" w:cs="宋体" w:hint="eastAsia"/>
                <w:color w:val="000000"/>
                <w:kern w:val="0"/>
                <w:sz w:val="20"/>
              </w:rPr>
              <w:t>表</w:t>
            </w:r>
          </w:p>
        </w:tc>
      </w:tr>
      <w:tr w:rsidR="00943A43">
        <w:trPr>
          <w:trHeight w:val="300"/>
        </w:trPr>
        <w:tc>
          <w:tcPr>
            <w:tcW w:w="3255" w:type="dxa"/>
            <w:tcBorders>
              <w:top w:val="nil"/>
              <w:left w:val="nil"/>
              <w:bottom w:val="nil"/>
              <w:right w:val="nil"/>
            </w:tcBorders>
            <w:shd w:val="clear" w:color="auto" w:fill="FFFFFF"/>
            <w:noWrap/>
            <w:vAlign w:val="center"/>
          </w:tcPr>
          <w:p w:rsidR="00943A43" w:rsidRDefault="00943A43">
            <w:pPr>
              <w:widowControl/>
              <w:jc w:val="left"/>
              <w:rPr>
                <w:rFonts w:ascii="宋体" w:cs="宋体"/>
                <w:color w:val="000000"/>
                <w:kern w:val="0"/>
                <w:sz w:val="20"/>
              </w:rPr>
            </w:pPr>
          </w:p>
        </w:tc>
        <w:tc>
          <w:tcPr>
            <w:tcW w:w="5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43A43">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支出</w:t>
            </w:r>
          </w:p>
        </w:tc>
      </w:tr>
      <w:tr w:rsidR="00943A43">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政府性基金预算财政拨款</w:t>
            </w:r>
          </w:p>
        </w:tc>
      </w:tr>
      <w:tr w:rsidR="00943A43">
        <w:trPr>
          <w:trHeight w:val="402"/>
        </w:trPr>
        <w:tc>
          <w:tcPr>
            <w:tcW w:w="3255" w:type="dxa"/>
            <w:tcBorders>
              <w:top w:val="nil"/>
              <w:left w:val="single" w:sz="8"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712.64</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hint="eastAsia"/>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609.50</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609.50</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二、</w:t>
            </w:r>
            <w:r>
              <w:rPr>
                <w:rFonts w:ascii="宋体" w:hAnsi="宋体" w:hint="eastAsia"/>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73.17</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73.17</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四、</w:t>
            </w:r>
            <w:r>
              <w:rPr>
                <w:rFonts w:ascii="宋体" w:hAnsi="宋体" w:hint="eastAsia"/>
                <w:sz w:val="22"/>
                <w:szCs w:val="22"/>
              </w:rPr>
              <w:t>卫生健康支出</w:t>
            </w:r>
          </w:p>
        </w:tc>
        <w:tc>
          <w:tcPr>
            <w:tcW w:w="1980" w:type="dxa"/>
            <w:gridSpan w:val="3"/>
            <w:tcBorders>
              <w:top w:val="nil"/>
              <w:left w:val="nil"/>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3</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3</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kern w:val="0"/>
                <w:sz w:val="20"/>
              </w:rPr>
              <w:t>712.64</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0"/>
              </w:rPr>
              <w:t>685.66</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0"/>
              </w:rPr>
              <w:t>685.66</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bCs/>
                <w:kern w:val="0"/>
                <w:sz w:val="22"/>
                <w:szCs w:val="22"/>
              </w:rPr>
            </w:pPr>
            <w:r>
              <w:rPr>
                <w:rFonts w:ascii="宋体" w:hAnsi="宋体" w:cs="宋体" w:hint="eastAsia"/>
                <w:bCs/>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119.44</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146.41</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2"/>
                <w:szCs w:val="22"/>
              </w:rPr>
              <w:t>146.41</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hint="eastAsia"/>
                <w:kern w:val="0"/>
                <w:sz w:val="22"/>
                <w:szCs w:val="22"/>
              </w:rPr>
              <w:t xml:space="preserve">　</w:t>
            </w:r>
          </w:p>
        </w:tc>
      </w:tr>
      <w:tr w:rsidR="00943A43">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center"/>
              <w:rPr>
                <w:rFonts w:asci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right"/>
              <w:rPr>
                <w:rFonts w:ascii="宋体" w:cs="宋体"/>
                <w:kern w:val="0"/>
                <w:sz w:val="22"/>
                <w:szCs w:val="22"/>
              </w:rPr>
            </w:pPr>
            <w:r>
              <w:rPr>
                <w:rFonts w:ascii="宋体" w:hAnsi="宋体" w:cs="宋体"/>
                <w:kern w:val="0"/>
                <w:sz w:val="20"/>
              </w:rPr>
              <w:t>832.08</w:t>
            </w:r>
          </w:p>
        </w:tc>
        <w:tc>
          <w:tcPr>
            <w:tcW w:w="3060" w:type="dxa"/>
            <w:tcBorders>
              <w:top w:val="single" w:sz="4" w:space="0" w:color="auto"/>
              <w:left w:val="single" w:sz="4" w:space="0" w:color="auto"/>
              <w:bottom w:val="single" w:sz="4" w:space="0" w:color="auto"/>
              <w:right w:val="single" w:sz="4" w:space="0" w:color="auto"/>
            </w:tcBorders>
            <w:noWrap/>
            <w:vAlign w:val="center"/>
          </w:tcPr>
          <w:p w:rsidR="00943A43" w:rsidRDefault="00A45638">
            <w:pPr>
              <w:widowControl/>
              <w:jc w:val="left"/>
              <w:rPr>
                <w:rFonts w:ascii="宋体" w:cs="宋体"/>
                <w:kern w:val="0"/>
                <w:sz w:val="22"/>
                <w:szCs w:val="22"/>
              </w:rPr>
            </w:pPr>
            <w:r>
              <w:rPr>
                <w:rFonts w:ascii="宋体" w:hAnsi="宋体" w:cs="宋体"/>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0"/>
              </w:rPr>
              <w:t>832.08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43A43" w:rsidRDefault="00A45638">
            <w:pPr>
              <w:widowControl/>
              <w:jc w:val="right"/>
              <w:rPr>
                <w:rFonts w:ascii="宋体" w:cs="宋体"/>
                <w:kern w:val="0"/>
                <w:sz w:val="22"/>
                <w:szCs w:val="22"/>
              </w:rPr>
            </w:pPr>
            <w:r>
              <w:rPr>
                <w:rFonts w:ascii="宋体" w:hAnsi="宋体" w:cs="宋体"/>
                <w:kern w:val="0"/>
                <w:sz w:val="20"/>
              </w:rPr>
              <w:t>832.08</w:t>
            </w:r>
          </w:p>
        </w:tc>
        <w:tc>
          <w:tcPr>
            <w:tcW w:w="1800" w:type="dxa"/>
            <w:tcBorders>
              <w:top w:val="single" w:sz="4" w:space="0" w:color="auto"/>
              <w:left w:val="single" w:sz="4" w:space="0" w:color="auto"/>
              <w:bottom w:val="single" w:sz="4" w:space="0" w:color="auto"/>
              <w:right w:val="single" w:sz="4" w:space="0" w:color="auto"/>
            </w:tcBorders>
            <w:noWrap/>
            <w:vAlign w:val="center"/>
          </w:tcPr>
          <w:p w:rsidR="00943A43" w:rsidRDefault="00943A43">
            <w:pPr>
              <w:widowControl/>
              <w:jc w:val="right"/>
              <w:rPr>
                <w:rFonts w:ascii="宋体" w:cs="宋体"/>
                <w:kern w:val="0"/>
                <w:sz w:val="22"/>
                <w:szCs w:val="22"/>
              </w:rPr>
            </w:pPr>
          </w:p>
        </w:tc>
      </w:tr>
      <w:tr w:rsidR="00943A43">
        <w:trPr>
          <w:trHeight w:val="585"/>
        </w:trPr>
        <w:tc>
          <w:tcPr>
            <w:tcW w:w="13875" w:type="dxa"/>
            <w:gridSpan w:val="10"/>
            <w:tcBorders>
              <w:top w:val="single" w:sz="8" w:space="0" w:color="auto"/>
              <w:left w:val="nil"/>
              <w:bottom w:val="nil"/>
              <w:right w:val="nil"/>
            </w:tcBorders>
            <w:vAlign w:val="center"/>
          </w:tcPr>
          <w:p w:rsidR="00943A43" w:rsidRDefault="00A45638">
            <w:pPr>
              <w:widowControl/>
              <w:jc w:val="left"/>
              <w:rPr>
                <w:rFonts w:asci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943A43" w:rsidRDefault="00A4563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943A43">
        <w:trPr>
          <w:trHeight w:val="600"/>
        </w:trPr>
        <w:tc>
          <w:tcPr>
            <w:tcW w:w="14055" w:type="dxa"/>
            <w:gridSpan w:val="5"/>
            <w:tcBorders>
              <w:top w:val="nil"/>
              <w:left w:val="nil"/>
              <w:bottom w:val="nil"/>
              <w:right w:val="nil"/>
            </w:tcBorders>
            <w:shd w:val="clear" w:color="auto" w:fill="FFFFFF"/>
            <w:vAlign w:val="center"/>
          </w:tcPr>
          <w:p w:rsidR="00943A43" w:rsidRDefault="00A45638">
            <w:pPr>
              <w:widowControl/>
              <w:spacing w:line="560" w:lineRule="exact"/>
              <w:jc w:val="center"/>
              <w:rPr>
                <w:rFonts w:ascii="宋体" w:cs="宋体"/>
                <w:b/>
                <w:kern w:val="0"/>
                <w:sz w:val="32"/>
                <w:szCs w:val="32"/>
              </w:rPr>
            </w:pPr>
            <w:bookmarkStart w:id="2" w:name="RANGE!A1:H16"/>
            <w:bookmarkEnd w:id="2"/>
            <w:r>
              <w:rPr>
                <w:rFonts w:ascii="宋体" w:hAnsi="宋体" w:cs="宋体" w:hint="eastAsia"/>
                <w:b/>
                <w:kern w:val="0"/>
                <w:sz w:val="32"/>
                <w:szCs w:val="32"/>
              </w:rPr>
              <w:t>一般公共预算财政拨款支出决算表</w:t>
            </w:r>
          </w:p>
        </w:tc>
      </w:tr>
      <w:tr w:rsidR="00943A43">
        <w:trPr>
          <w:trHeight w:val="222"/>
        </w:trPr>
        <w:tc>
          <w:tcPr>
            <w:tcW w:w="11214" w:type="dxa"/>
            <w:gridSpan w:val="4"/>
            <w:vMerge w:val="restart"/>
            <w:tcBorders>
              <w:top w:val="nil"/>
              <w:left w:val="nil"/>
              <w:right w:val="nil"/>
            </w:tcBorders>
            <w:shd w:val="clear" w:color="auto" w:fill="FFFFFF"/>
            <w:vAlign w:val="center"/>
          </w:tcPr>
          <w:p w:rsidR="00943A43" w:rsidRDefault="00943A43">
            <w:pPr>
              <w:widowControl/>
              <w:jc w:val="left"/>
              <w:rPr>
                <w:rFonts w:ascii="宋体" w:cs="宋体"/>
                <w:kern w:val="0"/>
                <w:sz w:val="20"/>
              </w:rPr>
            </w:pPr>
          </w:p>
        </w:tc>
        <w:tc>
          <w:tcPr>
            <w:tcW w:w="2841"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05</w:t>
            </w:r>
            <w:r>
              <w:rPr>
                <w:rFonts w:ascii="宋体" w:hAnsi="宋体" w:cs="宋体" w:hint="eastAsia"/>
                <w:color w:val="000000"/>
                <w:kern w:val="0"/>
                <w:sz w:val="20"/>
              </w:rPr>
              <w:t>表</w:t>
            </w:r>
          </w:p>
        </w:tc>
      </w:tr>
      <w:tr w:rsidR="00943A43">
        <w:trPr>
          <w:trHeight w:val="300"/>
        </w:trPr>
        <w:tc>
          <w:tcPr>
            <w:tcW w:w="11214" w:type="dxa"/>
            <w:gridSpan w:val="4"/>
            <w:vMerge/>
            <w:tcBorders>
              <w:left w:val="nil"/>
              <w:bottom w:val="nil"/>
              <w:right w:val="nil"/>
            </w:tcBorders>
            <w:shd w:val="clear" w:color="auto" w:fill="FFFFFF"/>
            <w:noWrap/>
            <w:vAlign w:val="center"/>
          </w:tcPr>
          <w:p w:rsidR="00943A43" w:rsidRDefault="00943A43">
            <w:pPr>
              <w:widowControl/>
              <w:jc w:val="left"/>
              <w:rPr>
                <w:rFonts w:ascii="宋体" w:cs="宋体"/>
                <w:kern w:val="0"/>
                <w:sz w:val="20"/>
              </w:rPr>
            </w:pPr>
          </w:p>
        </w:tc>
        <w:tc>
          <w:tcPr>
            <w:tcW w:w="2841"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单位：万元</w:t>
            </w:r>
          </w:p>
        </w:tc>
      </w:tr>
      <w:tr w:rsidR="00943A43">
        <w:trPr>
          <w:trHeight w:val="405"/>
        </w:trPr>
        <w:tc>
          <w:tcPr>
            <w:tcW w:w="5118" w:type="dxa"/>
            <w:gridSpan w:val="2"/>
            <w:tcBorders>
              <w:top w:val="single" w:sz="8" w:space="0" w:color="auto"/>
              <w:left w:val="single" w:sz="8"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基本支出</w:t>
            </w:r>
            <w:r>
              <w:rPr>
                <w:rFonts w:ascii="宋体" w:hAnsi="宋体" w:cs="宋体"/>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项目支出</w:t>
            </w:r>
          </w:p>
        </w:tc>
      </w:tr>
      <w:tr w:rsidR="00943A43">
        <w:trPr>
          <w:trHeight w:val="964"/>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943A43" w:rsidRDefault="00943A43">
            <w:pPr>
              <w:widowControl/>
              <w:jc w:val="left"/>
              <w:rPr>
                <w:rFonts w:ascii="宋体" w:cs="宋体"/>
                <w:kern w:val="0"/>
                <w:sz w:val="24"/>
                <w:szCs w:val="24"/>
              </w:rPr>
            </w:pPr>
          </w:p>
        </w:tc>
        <w:tc>
          <w:tcPr>
            <w:tcW w:w="2977" w:type="dxa"/>
            <w:vMerge/>
            <w:tcBorders>
              <w:left w:val="single" w:sz="4" w:space="0" w:color="auto"/>
              <w:bottom w:val="nil"/>
              <w:right w:val="single" w:sz="4" w:space="0" w:color="auto"/>
            </w:tcBorders>
            <w:vAlign w:val="center"/>
          </w:tcPr>
          <w:p w:rsidR="00943A43" w:rsidRDefault="00943A43">
            <w:pPr>
              <w:widowControl/>
              <w:jc w:val="left"/>
              <w:rPr>
                <w:rFonts w:asci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943A43" w:rsidRDefault="00943A43">
            <w:pPr>
              <w:widowControl/>
              <w:jc w:val="left"/>
              <w:rPr>
                <w:rFonts w:ascii="宋体" w:cs="宋体"/>
                <w:kern w:val="0"/>
                <w:sz w:val="24"/>
                <w:szCs w:val="24"/>
              </w:rPr>
            </w:pPr>
          </w:p>
        </w:tc>
      </w:tr>
      <w:tr w:rsidR="00943A43">
        <w:trPr>
          <w:trHeight w:val="450"/>
        </w:trPr>
        <w:tc>
          <w:tcPr>
            <w:tcW w:w="5118" w:type="dxa"/>
            <w:gridSpan w:val="2"/>
            <w:tcBorders>
              <w:top w:val="single" w:sz="4" w:space="0" w:color="auto"/>
              <w:left w:val="single" w:sz="8" w:space="0" w:color="auto"/>
              <w:bottom w:val="single" w:sz="4" w:space="0" w:color="auto"/>
              <w:right w:val="single" w:sz="4"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1</w:t>
            </w:r>
          </w:p>
        </w:tc>
        <w:tc>
          <w:tcPr>
            <w:tcW w:w="2977" w:type="dxa"/>
            <w:tcBorders>
              <w:top w:val="single" w:sz="4" w:space="0" w:color="auto"/>
              <w:left w:val="nil"/>
              <w:bottom w:val="single" w:sz="4" w:space="0" w:color="auto"/>
              <w:right w:val="nil"/>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2</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3</w:t>
            </w:r>
          </w:p>
        </w:tc>
      </w:tr>
      <w:tr w:rsidR="00943A43">
        <w:trPr>
          <w:trHeight w:val="450"/>
        </w:trPr>
        <w:tc>
          <w:tcPr>
            <w:tcW w:w="5118" w:type="dxa"/>
            <w:gridSpan w:val="2"/>
            <w:tcBorders>
              <w:top w:val="single" w:sz="4" w:space="0" w:color="auto"/>
              <w:left w:val="single" w:sz="8" w:space="0" w:color="auto"/>
              <w:bottom w:val="single" w:sz="4" w:space="0" w:color="auto"/>
              <w:right w:val="single" w:sz="4"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685.66</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77.01</w:t>
            </w:r>
            <w:r>
              <w:rPr>
                <w:rFonts w:ascii="宋体" w:hAnsi="宋体" w:cs="宋体" w:hint="eastAsia"/>
                <w:kern w:val="0"/>
                <w:sz w:val="20"/>
              </w:rPr>
              <w:t xml:space="preserve">　</w:t>
            </w:r>
          </w:p>
        </w:tc>
      </w:tr>
      <w:tr w:rsidR="00943A43">
        <w:trPr>
          <w:trHeight w:val="525"/>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w:t>
            </w:r>
          </w:p>
        </w:tc>
        <w:tc>
          <w:tcPr>
            <w:tcW w:w="3678" w:type="dxa"/>
            <w:tcBorders>
              <w:top w:val="nil"/>
              <w:left w:val="nil"/>
              <w:bottom w:val="single" w:sz="4" w:space="0" w:color="auto"/>
              <w:right w:val="single" w:sz="4" w:space="0" w:color="auto"/>
            </w:tcBorders>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一般公共服务支出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609.50</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r>
      <w:tr w:rsidR="00943A43">
        <w:trPr>
          <w:trHeight w:val="525"/>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w:t>
            </w:r>
          </w:p>
        </w:tc>
        <w:tc>
          <w:tcPr>
            <w:tcW w:w="3678" w:type="dxa"/>
            <w:tcBorders>
              <w:top w:val="nil"/>
              <w:left w:val="nil"/>
              <w:bottom w:val="single" w:sz="4" w:space="0" w:color="auto"/>
              <w:right w:val="single" w:sz="4" w:space="0" w:color="auto"/>
            </w:tcBorders>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 xml:space="preserve">　宣传事务</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cs="宋体"/>
                <w:kern w:val="0"/>
                <w:sz w:val="20"/>
              </w:rPr>
              <w:t>0.00</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Cs w:val="21"/>
              </w:rPr>
            </w:pPr>
            <w:r>
              <w:rPr>
                <w:rFonts w:ascii="仿宋" w:eastAsia="仿宋" w:hAnsi="仿宋" w:cs="宋体"/>
                <w:b/>
                <w:color w:val="000000"/>
                <w:kern w:val="0"/>
                <w:szCs w:val="21"/>
              </w:rPr>
              <w:t>2013399</w:t>
            </w:r>
          </w:p>
        </w:tc>
        <w:tc>
          <w:tcPr>
            <w:tcW w:w="3678" w:type="dxa"/>
            <w:tcBorders>
              <w:top w:val="nil"/>
              <w:left w:val="nil"/>
              <w:bottom w:val="single" w:sz="4" w:space="0" w:color="auto"/>
              <w:right w:val="single" w:sz="4" w:space="0" w:color="auto"/>
            </w:tcBorders>
            <w:vAlign w:val="center"/>
          </w:tcPr>
          <w:p w:rsidR="00943A43" w:rsidRDefault="00A45638">
            <w:pPr>
              <w:widowControl/>
              <w:jc w:val="left"/>
              <w:rPr>
                <w:rFonts w:ascii="仿宋" w:eastAsia="仿宋" w:hAnsi="仿宋" w:cs="宋体"/>
                <w:b/>
                <w:color w:val="000000"/>
                <w:kern w:val="0"/>
                <w:szCs w:val="21"/>
              </w:rPr>
            </w:pPr>
            <w:r>
              <w:rPr>
                <w:rFonts w:ascii="仿宋" w:eastAsia="仿宋" w:hAnsi="仿宋" w:cs="宋体" w:hint="eastAsia"/>
                <w:b/>
                <w:color w:val="000000"/>
                <w:kern w:val="0"/>
                <w:szCs w:val="21"/>
              </w:rPr>
              <w:t>其他宣传事务支出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cs="宋体"/>
                <w:kern w:val="0"/>
                <w:sz w:val="20"/>
              </w:rPr>
              <w:t>0.00</w:t>
            </w: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0.84</w:t>
            </w:r>
            <w:r>
              <w:rPr>
                <w:rFonts w:ascii="宋体" w:hAnsi="宋体" w:cs="宋体" w:hint="eastAsia"/>
                <w:kern w:val="0"/>
                <w:sz w:val="20"/>
              </w:rPr>
              <w:t xml:space="preserve">　</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608.65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2013601</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440.49</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440.49</w:t>
            </w:r>
          </w:p>
        </w:tc>
        <w:tc>
          <w:tcPr>
            <w:tcW w:w="2841" w:type="dxa"/>
            <w:tcBorders>
              <w:top w:val="nil"/>
              <w:left w:val="single" w:sz="4" w:space="0" w:color="auto"/>
              <w:bottom w:val="single" w:sz="4" w:space="0" w:color="auto"/>
              <w:right w:val="single" w:sz="8" w:space="0" w:color="auto"/>
            </w:tcBorders>
            <w:vAlign w:val="center"/>
          </w:tcPr>
          <w:p w:rsidR="00943A43" w:rsidRDefault="00943A43">
            <w:pPr>
              <w:widowControl/>
              <w:jc w:val="right"/>
              <w:rPr>
                <w:rFonts w:ascii="宋体" w:cs="宋体"/>
                <w:kern w:val="0"/>
                <w:sz w:val="20"/>
              </w:rPr>
            </w:pP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2013650</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事业支出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77.52</w:t>
            </w:r>
          </w:p>
        </w:tc>
        <w:tc>
          <w:tcPr>
            <w:tcW w:w="2841" w:type="dxa"/>
            <w:tcBorders>
              <w:top w:val="nil"/>
              <w:left w:val="single" w:sz="4" w:space="0" w:color="auto"/>
              <w:bottom w:val="single" w:sz="4" w:space="0" w:color="auto"/>
              <w:right w:val="single" w:sz="8" w:space="0" w:color="auto"/>
            </w:tcBorders>
            <w:vAlign w:val="center"/>
          </w:tcPr>
          <w:p w:rsidR="00943A43" w:rsidRDefault="00943A43">
            <w:pPr>
              <w:widowControl/>
              <w:jc w:val="right"/>
              <w:rPr>
                <w:rFonts w:ascii="宋体" w:cs="宋体"/>
                <w:kern w:val="0"/>
                <w:sz w:val="20"/>
              </w:rPr>
            </w:pP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2013699</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其他共产党事务支出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2977"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90.64</w:t>
            </w:r>
          </w:p>
        </w:tc>
        <w:tc>
          <w:tcPr>
            <w:tcW w:w="2841" w:type="dxa"/>
            <w:tcBorders>
              <w:top w:val="nil"/>
              <w:left w:val="single" w:sz="4" w:space="0" w:color="auto"/>
              <w:bottom w:val="single" w:sz="4" w:space="0" w:color="auto"/>
              <w:right w:val="single" w:sz="8" w:space="0" w:color="auto"/>
            </w:tcBorders>
            <w:vAlign w:val="center"/>
          </w:tcPr>
          <w:p w:rsidR="00943A43" w:rsidRDefault="00943A43">
            <w:pPr>
              <w:widowControl/>
              <w:jc w:val="right"/>
              <w:rPr>
                <w:rFonts w:ascii="宋体" w:cs="宋体"/>
                <w:kern w:val="0"/>
                <w:sz w:val="20"/>
              </w:rPr>
            </w:pP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社会保障和就业支出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73.17</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73.17</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20805</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行政事业单位离退休</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63.80</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63.80</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b/>
                <w:color w:val="000000"/>
                <w:kern w:val="0"/>
                <w:sz w:val="22"/>
                <w:szCs w:val="22"/>
              </w:rPr>
              <w:lastRenderedPageBreak/>
              <w:t>2080503</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离退休人员管理机构</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14.81</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14.81</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2080599</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其他行政事业单位离退休</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48.99</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48.99</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9.37</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2089901</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其他社会保障和就业支出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9.37</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9.37</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卫生健康支出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r>
      <w:tr w:rsidR="00943A43">
        <w:trPr>
          <w:trHeight w:val="450"/>
        </w:trPr>
        <w:tc>
          <w:tcPr>
            <w:tcW w:w="144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rPr>
                <w:rFonts w:ascii="仿宋" w:eastAsia="仿宋" w:hAnsi="仿宋" w:cs="宋体"/>
                <w:b/>
                <w:color w:val="000000"/>
                <w:kern w:val="0"/>
                <w:sz w:val="22"/>
                <w:szCs w:val="22"/>
              </w:rPr>
            </w:pPr>
            <w:r>
              <w:rPr>
                <w:rFonts w:ascii="仿宋" w:eastAsia="仿宋" w:hAnsi="仿宋" w:cs="宋体"/>
                <w:b/>
                <w:color w:val="000000"/>
                <w:kern w:val="0"/>
                <w:sz w:val="22"/>
                <w:szCs w:val="22"/>
              </w:rPr>
              <w:t>2109901</w:t>
            </w:r>
          </w:p>
        </w:tc>
        <w:tc>
          <w:tcPr>
            <w:tcW w:w="3678" w:type="dxa"/>
            <w:tcBorders>
              <w:top w:val="nil"/>
              <w:left w:val="nil"/>
              <w:bottom w:val="single" w:sz="4" w:space="0" w:color="auto"/>
              <w:right w:val="single" w:sz="4" w:space="0" w:color="auto"/>
            </w:tcBorders>
            <w:vAlign w:val="center"/>
          </w:tcPr>
          <w:p w:rsidR="00943A43" w:rsidRDefault="00A45638">
            <w:pPr>
              <w:widowControl/>
              <w:jc w:val="center"/>
              <w:rPr>
                <w:rFonts w:ascii="仿宋" w:eastAsia="仿宋" w:hAnsi="仿宋" w:cs="宋体"/>
                <w:b/>
                <w:color w:val="000000"/>
                <w:kern w:val="0"/>
                <w:sz w:val="22"/>
                <w:szCs w:val="22"/>
              </w:rPr>
            </w:pPr>
            <w:r>
              <w:rPr>
                <w:rFonts w:ascii="仿宋" w:eastAsia="仿宋" w:hAnsi="仿宋" w:cs="宋体" w:hint="eastAsia"/>
                <w:b/>
                <w:color w:val="000000"/>
                <w:kern w:val="0"/>
                <w:sz w:val="22"/>
                <w:szCs w:val="22"/>
              </w:rPr>
              <w:t>其他卫生健康支出</w:t>
            </w:r>
          </w:p>
        </w:tc>
        <w:tc>
          <w:tcPr>
            <w:tcW w:w="3119"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c>
          <w:tcPr>
            <w:tcW w:w="2977"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2841"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3</w:t>
            </w:r>
          </w:p>
        </w:tc>
      </w:tr>
      <w:tr w:rsidR="00943A43">
        <w:trPr>
          <w:trHeight w:val="645"/>
        </w:trPr>
        <w:tc>
          <w:tcPr>
            <w:tcW w:w="14055" w:type="dxa"/>
            <w:gridSpan w:val="5"/>
            <w:tcBorders>
              <w:top w:val="single" w:sz="8" w:space="0" w:color="auto"/>
              <w:left w:val="nil"/>
              <w:bottom w:val="nil"/>
              <w:right w:val="nil"/>
            </w:tcBorders>
            <w:vAlign w:val="center"/>
          </w:tcPr>
          <w:p w:rsidR="00943A43" w:rsidRDefault="00A45638">
            <w:pPr>
              <w:widowControl/>
              <w:jc w:val="left"/>
              <w:rPr>
                <w:rFonts w:ascii="宋体" w:cs="宋体"/>
                <w:kern w:val="0"/>
                <w:sz w:val="20"/>
              </w:rPr>
            </w:pPr>
            <w:r>
              <w:rPr>
                <w:rFonts w:ascii="宋体" w:hAnsi="宋体" w:cs="宋体" w:hint="eastAsia"/>
                <w:kern w:val="0"/>
                <w:sz w:val="20"/>
              </w:rPr>
              <w:t>注：本表反映部门本年度一般公共预算财政拨款实际支出情况。</w:t>
            </w:r>
          </w:p>
        </w:tc>
      </w:tr>
    </w:tbl>
    <w:p w:rsidR="00943A43" w:rsidRDefault="00A4563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943A43">
        <w:trPr>
          <w:trHeight w:val="480"/>
        </w:trPr>
        <w:tc>
          <w:tcPr>
            <w:tcW w:w="14081" w:type="dxa"/>
            <w:gridSpan w:val="12"/>
            <w:tcBorders>
              <w:top w:val="nil"/>
              <w:left w:val="nil"/>
              <w:bottom w:val="nil"/>
              <w:right w:val="nil"/>
            </w:tcBorders>
            <w:shd w:val="clear" w:color="auto" w:fill="FFFFFF"/>
            <w:vAlign w:val="center"/>
          </w:tcPr>
          <w:p w:rsidR="00943A43" w:rsidRDefault="00A45638">
            <w:pPr>
              <w:widowControl/>
              <w:spacing w:line="560" w:lineRule="exact"/>
              <w:jc w:val="center"/>
              <w:rPr>
                <w:rFonts w:ascii="宋体" w:cs="宋体"/>
                <w:b/>
                <w:kern w:val="0"/>
                <w:sz w:val="32"/>
                <w:szCs w:val="32"/>
              </w:rPr>
            </w:pPr>
            <w:bookmarkStart w:id="3" w:name="RANGE!A1:I36"/>
            <w:bookmarkEnd w:id="3"/>
            <w:r>
              <w:rPr>
                <w:rFonts w:ascii="宋体" w:hAnsi="宋体" w:cs="宋体" w:hint="eastAsia"/>
                <w:b/>
                <w:kern w:val="0"/>
                <w:sz w:val="32"/>
                <w:szCs w:val="32"/>
              </w:rPr>
              <w:t>一般公共预算财政拨款基本支出决算表</w:t>
            </w:r>
          </w:p>
        </w:tc>
      </w:tr>
      <w:tr w:rsidR="00943A43">
        <w:trPr>
          <w:trHeight w:val="222"/>
        </w:trPr>
        <w:tc>
          <w:tcPr>
            <w:tcW w:w="12652" w:type="dxa"/>
            <w:gridSpan w:val="10"/>
            <w:vMerge w:val="restart"/>
            <w:tcBorders>
              <w:top w:val="nil"/>
              <w:left w:val="nil"/>
              <w:right w:val="nil"/>
            </w:tcBorders>
            <w:shd w:val="clear" w:color="auto" w:fill="FFFFFF"/>
            <w:vAlign w:val="center"/>
          </w:tcPr>
          <w:p w:rsidR="00943A43" w:rsidRDefault="00A45638">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06</w:t>
            </w:r>
            <w:r>
              <w:rPr>
                <w:rFonts w:ascii="宋体" w:hAnsi="宋体" w:cs="宋体" w:hint="eastAsia"/>
                <w:color w:val="000000"/>
                <w:kern w:val="0"/>
                <w:sz w:val="20"/>
              </w:rPr>
              <w:t>表</w:t>
            </w:r>
          </w:p>
        </w:tc>
      </w:tr>
      <w:tr w:rsidR="00943A43">
        <w:trPr>
          <w:trHeight w:val="300"/>
        </w:trPr>
        <w:tc>
          <w:tcPr>
            <w:tcW w:w="12652" w:type="dxa"/>
            <w:gridSpan w:val="10"/>
            <w:vMerge/>
            <w:tcBorders>
              <w:left w:val="nil"/>
              <w:bottom w:val="nil"/>
              <w:right w:val="nil"/>
            </w:tcBorders>
            <w:shd w:val="clear" w:color="auto" w:fill="FFFFFF"/>
            <w:noWrap/>
            <w:vAlign w:val="center"/>
          </w:tcPr>
          <w:p w:rsidR="00943A43" w:rsidRDefault="00943A43">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单位：万元</w:t>
            </w:r>
          </w:p>
        </w:tc>
      </w:tr>
      <w:tr w:rsidR="00943A43">
        <w:trPr>
          <w:trHeight w:val="300"/>
        </w:trPr>
        <w:tc>
          <w:tcPr>
            <w:tcW w:w="5118" w:type="dxa"/>
            <w:gridSpan w:val="3"/>
            <w:tcBorders>
              <w:top w:val="single" w:sz="8" w:space="0" w:color="auto"/>
              <w:left w:val="single" w:sz="8" w:space="0" w:color="auto"/>
              <w:bottom w:val="single" w:sz="4" w:space="0" w:color="auto"/>
              <w:right w:val="single" w:sz="4" w:space="0" w:color="auto"/>
            </w:tcBorders>
            <w:noWrap/>
            <w:vAlign w:val="center"/>
          </w:tcPr>
          <w:p w:rsidR="00943A43" w:rsidRDefault="00A45638">
            <w:pPr>
              <w:jc w:val="center"/>
              <w:rPr>
                <w:rFonts w:asci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noWrap/>
            <w:vAlign w:val="center"/>
          </w:tcPr>
          <w:p w:rsidR="00943A43" w:rsidRDefault="00A45638">
            <w:pPr>
              <w:jc w:val="center"/>
              <w:rPr>
                <w:rFonts w:ascii="宋体" w:cs="宋体"/>
                <w:color w:val="000000"/>
                <w:sz w:val="20"/>
              </w:rPr>
            </w:pPr>
            <w:r>
              <w:rPr>
                <w:rFonts w:hint="eastAsia"/>
                <w:color w:val="000000"/>
                <w:sz w:val="20"/>
              </w:rPr>
              <w:t>公用经费</w:t>
            </w:r>
          </w:p>
        </w:tc>
      </w:tr>
      <w:tr w:rsidR="00943A43">
        <w:trPr>
          <w:trHeight w:val="300"/>
        </w:trPr>
        <w:tc>
          <w:tcPr>
            <w:tcW w:w="723" w:type="dxa"/>
            <w:tcBorders>
              <w:top w:val="single" w:sz="8" w:space="0" w:color="auto"/>
              <w:left w:val="single" w:sz="8" w:space="0" w:color="auto"/>
              <w:bottom w:val="single" w:sz="4" w:space="0" w:color="auto"/>
              <w:right w:val="single" w:sz="4" w:space="0" w:color="auto"/>
            </w:tcBorders>
            <w:noWrap/>
            <w:vAlign w:val="center"/>
          </w:tcPr>
          <w:p w:rsidR="00943A43" w:rsidRDefault="00A45638">
            <w:pPr>
              <w:jc w:val="center"/>
              <w:rPr>
                <w:rFonts w:asci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vAlign w:val="center"/>
          </w:tcPr>
          <w:p w:rsidR="00943A43" w:rsidRDefault="00A45638">
            <w:pPr>
              <w:jc w:val="center"/>
              <w:rPr>
                <w:rFonts w:asci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vAlign w:val="center"/>
          </w:tcPr>
          <w:p w:rsidR="00943A43" w:rsidRDefault="00A45638">
            <w:pPr>
              <w:jc w:val="center"/>
              <w:rPr>
                <w:rFonts w:asci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noWrap/>
            <w:vAlign w:val="center"/>
          </w:tcPr>
          <w:p w:rsidR="00943A43" w:rsidRDefault="00A45638">
            <w:pPr>
              <w:jc w:val="center"/>
              <w:rPr>
                <w:rFonts w:asci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vAlign w:val="center"/>
          </w:tcPr>
          <w:p w:rsidR="00943A43" w:rsidRDefault="00A45638">
            <w:pPr>
              <w:jc w:val="center"/>
              <w:rPr>
                <w:rFonts w:asci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vAlign w:val="center"/>
          </w:tcPr>
          <w:p w:rsidR="00943A43" w:rsidRDefault="00A45638">
            <w:pPr>
              <w:jc w:val="center"/>
              <w:rPr>
                <w:rFonts w:asci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vAlign w:val="center"/>
          </w:tcPr>
          <w:p w:rsidR="00943A43" w:rsidRDefault="00A45638">
            <w:pPr>
              <w:jc w:val="center"/>
              <w:rPr>
                <w:rFonts w:asci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vAlign w:val="center"/>
          </w:tcPr>
          <w:p w:rsidR="00943A43" w:rsidRDefault="00A45638">
            <w:pPr>
              <w:jc w:val="center"/>
              <w:rPr>
                <w:rFonts w:asci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vAlign w:val="center"/>
          </w:tcPr>
          <w:p w:rsidR="00943A43" w:rsidRDefault="00A45638">
            <w:pPr>
              <w:jc w:val="center"/>
              <w:rPr>
                <w:rFonts w:ascii="宋体" w:cs="宋体"/>
                <w:color w:val="000000"/>
                <w:sz w:val="20"/>
              </w:rPr>
            </w:pPr>
            <w:r>
              <w:rPr>
                <w:rFonts w:hint="eastAsia"/>
                <w:color w:val="000000"/>
                <w:sz w:val="20"/>
              </w:rPr>
              <w:t>决算数</w:t>
            </w:r>
          </w:p>
        </w:tc>
      </w:tr>
      <w:tr w:rsidR="00943A43">
        <w:trPr>
          <w:trHeight w:val="259"/>
        </w:trPr>
        <w:tc>
          <w:tcPr>
            <w:tcW w:w="723" w:type="dxa"/>
            <w:tcBorders>
              <w:top w:val="nil"/>
              <w:left w:val="single" w:sz="8"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943A43" w:rsidRDefault="00A45638">
            <w:pPr>
              <w:widowControl/>
              <w:jc w:val="right"/>
              <w:rPr>
                <w:rFonts w:ascii="宋体" w:cs="宋体"/>
                <w:color w:val="000000"/>
                <w:kern w:val="0"/>
                <w:sz w:val="20"/>
              </w:rPr>
            </w:pPr>
            <w:r>
              <w:rPr>
                <w:rFonts w:ascii="宋体" w:hAnsi="宋体" w:cs="宋体"/>
                <w:kern w:val="0"/>
                <w:sz w:val="20"/>
              </w:rPr>
              <w:t>171.79</w:t>
            </w:r>
            <w:r>
              <w:rPr>
                <w:rFonts w:ascii="宋体" w:hAnsi="宋体" w:cs="宋体"/>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943A43" w:rsidRDefault="00A45638">
            <w:pPr>
              <w:widowControl/>
              <w:jc w:val="right"/>
              <w:rPr>
                <w:rFonts w:ascii="宋体" w:cs="宋体"/>
                <w:color w:val="000000"/>
                <w:kern w:val="0"/>
                <w:sz w:val="20"/>
              </w:rPr>
            </w:pPr>
            <w:r>
              <w:rPr>
                <w:rFonts w:ascii="宋体" w:hAnsi="宋体" w:cs="宋体"/>
                <w:kern w:val="0"/>
                <w:sz w:val="20"/>
              </w:rPr>
              <w:t>52.11</w:t>
            </w:r>
            <w:r>
              <w:rPr>
                <w:rFonts w:ascii="宋体" w:hAnsi="宋体" w:cs="宋体"/>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 xml:space="preserve">  </w:t>
            </w:r>
          </w:p>
        </w:tc>
      </w:tr>
      <w:tr w:rsidR="00943A43">
        <w:trPr>
          <w:trHeight w:val="312"/>
        </w:trPr>
        <w:tc>
          <w:tcPr>
            <w:tcW w:w="723" w:type="dxa"/>
            <w:tcBorders>
              <w:top w:val="nil"/>
              <w:left w:val="single" w:sz="8"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 xml:space="preserve">66.02  </w:t>
            </w:r>
          </w:p>
        </w:tc>
        <w:tc>
          <w:tcPr>
            <w:tcW w:w="851"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 xml:space="preserve">7.84  </w:t>
            </w:r>
          </w:p>
        </w:tc>
        <w:tc>
          <w:tcPr>
            <w:tcW w:w="850" w:type="dxa"/>
            <w:gridSpan w:val="2"/>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30102</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17.28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30202</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30702</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30103</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1.52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30203</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3.95</w:t>
            </w: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30106</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4.42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30204</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31001</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30107</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31.55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30205</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0.68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31002</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3.95</w:t>
            </w: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30108</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17.81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30206</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0.63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31003</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30109</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30207</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1.52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31005</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30110</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8.10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30208</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0.52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31006</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30111</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30209</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31007</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30112</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0.11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30211</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1.10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31008</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30113</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13.17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30212</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31009</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30114</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30213</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0.23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31010</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30199</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11.81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30214</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31011</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kern w:val="0"/>
                <w:sz w:val="20"/>
              </w:rPr>
              <w:t>380.80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30215</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31012</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30301</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292.39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30216</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31013</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30302</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2.74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30217</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31019</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lastRenderedPageBreak/>
              <w:t>30303</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30218</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31021</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30304</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30224</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31022</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30305</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60.42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30225</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31099</w:t>
            </w:r>
          </w:p>
        </w:tc>
        <w:tc>
          <w:tcPr>
            <w:tcW w:w="2552"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30306</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30226</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8.89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399</w:t>
            </w:r>
          </w:p>
        </w:tc>
        <w:tc>
          <w:tcPr>
            <w:tcW w:w="243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30307</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5.59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30227</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39906</w:t>
            </w:r>
          </w:p>
        </w:tc>
        <w:tc>
          <w:tcPr>
            <w:tcW w:w="243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30308</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30228</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39907</w:t>
            </w:r>
          </w:p>
        </w:tc>
        <w:tc>
          <w:tcPr>
            <w:tcW w:w="243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30309</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14.93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30229</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39908</w:t>
            </w:r>
          </w:p>
        </w:tc>
        <w:tc>
          <w:tcPr>
            <w:tcW w:w="243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对民间非营利组织和群</w:t>
            </w:r>
            <w:r>
              <w:rPr>
                <w:rFonts w:ascii="宋体" w:hAnsi="宋体"/>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30310</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30231</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1.17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39999</w:t>
            </w:r>
          </w:p>
        </w:tc>
        <w:tc>
          <w:tcPr>
            <w:tcW w:w="243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30311</w:t>
            </w:r>
          </w:p>
        </w:tc>
        <w:tc>
          <w:tcPr>
            <w:tcW w:w="3120"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30239</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4.81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widowControl/>
              <w:jc w:val="left"/>
              <w:rPr>
                <w:rFonts w:asci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30240</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723" w:type="dxa"/>
            <w:tcBorders>
              <w:top w:val="nil"/>
              <w:left w:val="single" w:sz="8" w:space="0" w:color="auto"/>
              <w:bottom w:val="single" w:sz="4" w:space="0" w:color="auto"/>
              <w:right w:val="single" w:sz="4" w:space="0" w:color="auto"/>
            </w:tcBorders>
            <w:noWrap/>
            <w:vAlign w:val="center"/>
          </w:tcPr>
          <w:p w:rsidR="00943A43" w:rsidRDefault="00A45638">
            <w:pPr>
              <w:widowControl/>
              <w:jc w:val="left"/>
              <w:rPr>
                <w:rFonts w:asci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30299</w:t>
            </w:r>
          </w:p>
        </w:tc>
        <w:tc>
          <w:tcPr>
            <w:tcW w:w="2126" w:type="dxa"/>
            <w:tcBorders>
              <w:top w:val="nil"/>
              <w:left w:val="nil"/>
              <w:bottom w:val="single" w:sz="4" w:space="0" w:color="auto"/>
              <w:right w:val="single" w:sz="4" w:space="0" w:color="auto"/>
            </w:tcBorders>
            <w:noWrap/>
            <w:vAlign w:val="center"/>
          </w:tcPr>
          <w:p w:rsidR="00943A43" w:rsidRDefault="00A45638">
            <w:pPr>
              <w:rPr>
                <w:rFonts w:ascii="宋体" w:cs="宋体"/>
                <w:color w:val="000000"/>
                <w:sz w:val="20"/>
              </w:rPr>
            </w:pPr>
            <w:r>
              <w:rPr>
                <w:rFonts w:ascii="宋体" w:hAnsi="宋体"/>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color w:val="000000"/>
                <w:kern w:val="0"/>
                <w:sz w:val="20"/>
              </w:rPr>
              <w:t>20.02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2431" w:type="dxa"/>
            <w:tcBorders>
              <w:top w:val="nil"/>
              <w:left w:val="nil"/>
              <w:bottom w:val="single" w:sz="4" w:space="0" w:color="auto"/>
              <w:right w:val="single" w:sz="4" w:space="0" w:color="auto"/>
            </w:tcBorders>
            <w:noWrap/>
            <w:vAlign w:val="center"/>
          </w:tcPr>
          <w:p w:rsidR="00943A43" w:rsidRDefault="00943A43">
            <w:pPr>
              <w:widowControl/>
              <w:jc w:val="left"/>
              <w:rPr>
                <w:rFonts w:ascii="宋体" w:cs="宋体"/>
                <w:b/>
                <w:color w:val="000000"/>
                <w:kern w:val="0"/>
                <w:sz w:val="20"/>
              </w:rPr>
            </w:pPr>
          </w:p>
        </w:tc>
        <w:tc>
          <w:tcPr>
            <w:tcW w:w="1429" w:type="dxa"/>
            <w:gridSpan w:val="2"/>
            <w:tcBorders>
              <w:top w:val="nil"/>
              <w:left w:val="nil"/>
              <w:bottom w:val="single" w:sz="4" w:space="0" w:color="auto"/>
              <w:right w:val="single" w:sz="8" w:space="0" w:color="auto"/>
            </w:tcBorders>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 xml:space="preserve">　</w:t>
            </w:r>
          </w:p>
        </w:tc>
      </w:tr>
      <w:tr w:rsidR="00943A43">
        <w:trPr>
          <w:trHeight w:val="300"/>
        </w:trPr>
        <w:tc>
          <w:tcPr>
            <w:tcW w:w="3843" w:type="dxa"/>
            <w:gridSpan w:val="2"/>
            <w:tcBorders>
              <w:top w:val="single" w:sz="4" w:space="0" w:color="auto"/>
              <w:left w:val="single" w:sz="8" w:space="0" w:color="auto"/>
              <w:bottom w:val="single" w:sz="8" w:space="0" w:color="auto"/>
              <w:right w:val="single" w:sz="4" w:space="0" w:color="auto"/>
            </w:tcBorders>
            <w:noWrap/>
            <w:vAlign w:val="center"/>
          </w:tcPr>
          <w:p w:rsidR="00943A43" w:rsidRDefault="00A45638">
            <w:pPr>
              <w:widowControl/>
              <w:jc w:val="left"/>
              <w:rPr>
                <w:rFonts w:ascii="宋体" w:cs="宋体"/>
                <w:color w:val="000000"/>
                <w:kern w:val="0"/>
                <w:sz w:val="20"/>
              </w:rPr>
            </w:pPr>
            <w:r>
              <w:rPr>
                <w:rFonts w:ascii="宋体" w:hAnsi="宋体" w:cs="宋体"/>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noWrap/>
            <w:vAlign w:val="center"/>
          </w:tcPr>
          <w:p w:rsidR="00943A43" w:rsidRDefault="00A45638">
            <w:pPr>
              <w:widowControl/>
              <w:jc w:val="right"/>
              <w:rPr>
                <w:rFonts w:ascii="宋体" w:cs="宋体"/>
                <w:color w:val="000000"/>
                <w:kern w:val="0"/>
                <w:sz w:val="20"/>
              </w:rPr>
            </w:pPr>
            <w:r>
              <w:rPr>
                <w:rFonts w:ascii="宋体" w:hAnsi="宋体" w:cs="宋体"/>
                <w:kern w:val="0"/>
                <w:sz w:val="20"/>
              </w:rPr>
              <w:t>552.59</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noWrap/>
            <w:vAlign w:val="center"/>
          </w:tcPr>
          <w:p w:rsidR="00943A43" w:rsidRDefault="00A45638">
            <w:pPr>
              <w:widowControl/>
              <w:jc w:val="left"/>
              <w:rPr>
                <w:rFonts w:ascii="宋体" w:cs="宋体"/>
                <w:color w:val="000000"/>
                <w:kern w:val="0"/>
                <w:sz w:val="20"/>
              </w:rPr>
            </w:pPr>
            <w:r>
              <w:rPr>
                <w:rFonts w:ascii="宋体" w:hAnsi="宋体" w:cs="宋体" w:hint="eastAsia"/>
                <w:color w:val="000000"/>
                <w:kern w:val="0"/>
                <w:sz w:val="20"/>
              </w:rPr>
              <w:t xml:space="preserve">　</w:t>
            </w:r>
            <w:r>
              <w:rPr>
                <w:rFonts w:ascii="宋体" w:hAnsi="宋体" w:cs="宋体"/>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noWrap/>
            <w:vAlign w:val="center"/>
          </w:tcPr>
          <w:p w:rsidR="00943A43" w:rsidRDefault="00A45638">
            <w:pPr>
              <w:widowControl/>
              <w:jc w:val="right"/>
              <w:rPr>
                <w:rFonts w:ascii="宋体" w:cs="宋体"/>
                <w:b/>
                <w:color w:val="000000"/>
                <w:kern w:val="0"/>
                <w:sz w:val="20"/>
              </w:rPr>
            </w:pPr>
            <w:r>
              <w:rPr>
                <w:rFonts w:ascii="宋体" w:hAnsi="宋体" w:cs="宋体"/>
                <w:kern w:val="0"/>
                <w:sz w:val="20"/>
              </w:rPr>
              <w:t>56.05</w:t>
            </w:r>
          </w:p>
        </w:tc>
      </w:tr>
      <w:tr w:rsidR="00943A43">
        <w:trPr>
          <w:trHeight w:val="379"/>
        </w:trPr>
        <w:tc>
          <w:tcPr>
            <w:tcW w:w="9388" w:type="dxa"/>
            <w:gridSpan w:val="8"/>
            <w:tcBorders>
              <w:top w:val="single" w:sz="8" w:space="0" w:color="auto"/>
              <w:left w:val="nil"/>
              <w:bottom w:val="nil"/>
              <w:right w:val="nil"/>
            </w:tcBorders>
            <w:vAlign w:val="center"/>
          </w:tcPr>
          <w:p w:rsidR="00943A43" w:rsidRDefault="00A45638">
            <w:pPr>
              <w:widowControl/>
              <w:jc w:val="left"/>
              <w:rPr>
                <w:rFonts w:asci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vAlign w:val="center"/>
          </w:tcPr>
          <w:p w:rsidR="00943A43" w:rsidRDefault="00A4563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943A43" w:rsidRDefault="00943A43">
      <w:pPr>
        <w:widowControl/>
        <w:jc w:val="center"/>
        <w:rPr>
          <w:rFonts w:ascii="仿宋" w:eastAsia="仿宋" w:hAnsi="仿宋" w:cs="宋体"/>
          <w:b/>
          <w:kern w:val="0"/>
          <w:sz w:val="24"/>
          <w:szCs w:val="24"/>
        </w:rPr>
      </w:pPr>
    </w:p>
    <w:p w:rsidR="00943A43" w:rsidRDefault="00A45638">
      <w:pPr>
        <w:jc w:val="left"/>
      </w:pPr>
      <w:r>
        <w:br w:type="page"/>
      </w:r>
    </w:p>
    <w:p w:rsidR="00943A43" w:rsidRDefault="00A45638">
      <w:pPr>
        <w:ind w:firstLine="645"/>
        <w:rPr>
          <w:rFonts w:ascii="黑体" w:eastAsia="黑体" w:hAnsi="黑体"/>
          <w:sz w:val="32"/>
        </w:rPr>
      </w:pPr>
      <w:r>
        <w:rPr>
          <w:rFonts w:ascii="黑体" w:eastAsia="黑体" w:hAnsi="黑体" w:hint="eastAsia"/>
          <w:sz w:val="32"/>
        </w:rPr>
        <w:t>七、一般公共预算财政拨款“三公”经费支出决算表</w:t>
      </w:r>
    </w:p>
    <w:tbl>
      <w:tblPr>
        <w:tblW w:w="14081" w:type="dxa"/>
        <w:tblInd w:w="93" w:type="dxa"/>
        <w:tblLook w:val="04A0"/>
      </w:tblPr>
      <w:tblGrid>
        <w:gridCol w:w="297"/>
        <w:gridCol w:w="885"/>
        <w:gridCol w:w="1179"/>
        <w:gridCol w:w="1021"/>
        <w:gridCol w:w="741"/>
        <w:gridCol w:w="1289"/>
        <w:gridCol w:w="1268"/>
        <w:gridCol w:w="1255"/>
        <w:gridCol w:w="1241"/>
        <w:gridCol w:w="1433"/>
        <w:gridCol w:w="1134"/>
        <w:gridCol w:w="1295"/>
        <w:gridCol w:w="1043"/>
      </w:tblGrid>
      <w:tr w:rsidR="00943A43">
        <w:trPr>
          <w:trHeight w:val="600"/>
        </w:trPr>
        <w:tc>
          <w:tcPr>
            <w:tcW w:w="14081" w:type="dxa"/>
            <w:gridSpan w:val="13"/>
            <w:tcBorders>
              <w:top w:val="nil"/>
              <w:left w:val="nil"/>
              <w:bottom w:val="nil"/>
              <w:right w:val="nil"/>
            </w:tcBorders>
            <w:shd w:val="clear" w:color="auto" w:fill="FFFFFF"/>
            <w:vAlign w:val="center"/>
          </w:tcPr>
          <w:p w:rsidR="00943A43" w:rsidRDefault="00A45638">
            <w:pPr>
              <w:widowControl/>
              <w:jc w:val="center"/>
              <w:rPr>
                <w:rFonts w:ascii="宋体" w:cs="宋体"/>
                <w:b/>
                <w:kern w:val="0"/>
                <w:sz w:val="32"/>
                <w:szCs w:val="32"/>
              </w:rPr>
            </w:pPr>
            <w:bookmarkStart w:id="4" w:name="RANGE!A1:L9"/>
            <w:bookmarkEnd w:id="4"/>
            <w:r>
              <w:rPr>
                <w:rFonts w:ascii="宋体" w:hAnsi="宋体" w:cs="宋体" w:hint="eastAsia"/>
                <w:b/>
                <w:kern w:val="0"/>
                <w:sz w:val="32"/>
                <w:szCs w:val="32"/>
              </w:rPr>
              <w:t>一般公共预算财政拨款“三公”经费支出决算表</w:t>
            </w:r>
          </w:p>
        </w:tc>
      </w:tr>
      <w:tr w:rsidR="00943A43">
        <w:trPr>
          <w:trHeight w:val="222"/>
        </w:trPr>
        <w:tc>
          <w:tcPr>
            <w:tcW w:w="525" w:type="dxa"/>
            <w:vMerge w:val="restart"/>
            <w:tcBorders>
              <w:top w:val="nil"/>
              <w:left w:val="nil"/>
              <w:right w:val="nil"/>
            </w:tcBorders>
            <w:shd w:val="clear" w:color="auto" w:fill="FFFFFF"/>
            <w:vAlign w:val="center"/>
          </w:tcPr>
          <w:p w:rsidR="00943A43" w:rsidRDefault="00A45638">
            <w:pPr>
              <w:widowControl/>
              <w:jc w:val="left"/>
              <w:rPr>
                <w:rFonts w:asci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07</w:t>
            </w:r>
            <w:r>
              <w:rPr>
                <w:rFonts w:ascii="宋体" w:hAnsi="宋体" w:cs="宋体" w:hint="eastAsia"/>
                <w:color w:val="000000"/>
                <w:kern w:val="0"/>
                <w:sz w:val="20"/>
              </w:rPr>
              <w:t>表</w:t>
            </w:r>
          </w:p>
        </w:tc>
      </w:tr>
      <w:tr w:rsidR="00943A43">
        <w:trPr>
          <w:trHeight w:val="300"/>
        </w:trPr>
        <w:tc>
          <w:tcPr>
            <w:tcW w:w="525" w:type="dxa"/>
            <w:vMerge/>
            <w:tcBorders>
              <w:left w:val="nil"/>
              <w:bottom w:val="nil"/>
              <w:right w:val="nil"/>
            </w:tcBorders>
            <w:shd w:val="clear" w:color="auto" w:fill="FFFFFF"/>
            <w:noWrap/>
            <w:vAlign w:val="center"/>
          </w:tcPr>
          <w:p w:rsidR="00943A43" w:rsidRDefault="00943A43">
            <w:pPr>
              <w:widowControl/>
              <w:jc w:val="left"/>
              <w:rPr>
                <w:rFonts w:ascii="宋体" w:cs="宋体"/>
                <w:b/>
                <w:kern w:val="0"/>
                <w:sz w:val="20"/>
              </w:rPr>
            </w:pPr>
          </w:p>
        </w:tc>
        <w:tc>
          <w:tcPr>
            <w:tcW w:w="13556" w:type="dxa"/>
            <w:gridSpan w:val="12"/>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单位：万元</w:t>
            </w:r>
          </w:p>
        </w:tc>
      </w:tr>
      <w:tr w:rsidR="00943A43">
        <w:trPr>
          <w:trHeight w:val="743"/>
        </w:trPr>
        <w:tc>
          <w:tcPr>
            <w:tcW w:w="6794" w:type="dxa"/>
            <w:gridSpan w:val="7"/>
            <w:tcBorders>
              <w:top w:val="single" w:sz="8" w:space="0" w:color="auto"/>
              <w:left w:val="single" w:sz="8" w:space="0" w:color="auto"/>
              <w:bottom w:val="single" w:sz="4" w:space="0" w:color="auto"/>
              <w:right w:val="single" w:sz="4"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决算数</w:t>
            </w:r>
          </w:p>
        </w:tc>
      </w:tr>
      <w:tr w:rsidR="00943A43">
        <w:trPr>
          <w:trHeight w:val="600"/>
        </w:trPr>
        <w:tc>
          <w:tcPr>
            <w:tcW w:w="1392" w:type="dxa"/>
            <w:gridSpan w:val="2"/>
            <w:vMerge w:val="restart"/>
            <w:tcBorders>
              <w:top w:val="nil"/>
              <w:left w:val="single" w:sz="8" w:space="0" w:color="auto"/>
              <w:bottom w:val="single" w:sz="4" w:space="0" w:color="000000"/>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公务接待费</w:t>
            </w:r>
          </w:p>
        </w:tc>
      </w:tr>
      <w:tr w:rsidR="00943A43">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2"/>
                <w:szCs w:val="22"/>
              </w:rPr>
            </w:pPr>
          </w:p>
        </w:tc>
        <w:tc>
          <w:tcPr>
            <w:tcW w:w="1002"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vAlign w:val="center"/>
          </w:tcPr>
          <w:p w:rsidR="00943A43" w:rsidRDefault="00A45638">
            <w:pPr>
              <w:widowControl/>
              <w:jc w:val="center"/>
              <w:rPr>
                <w:rFonts w:ascii="宋体" w:hAnsi="宋体" w:cs="宋体"/>
                <w:kern w:val="0"/>
                <w:sz w:val="22"/>
                <w:szCs w:val="22"/>
              </w:rPr>
            </w:pPr>
            <w:r>
              <w:rPr>
                <w:rFonts w:ascii="宋体" w:hAnsi="宋体" w:cs="宋体" w:hint="eastAsia"/>
                <w:kern w:val="0"/>
                <w:sz w:val="22"/>
                <w:szCs w:val="22"/>
              </w:rPr>
              <w:t>公务用车</w:t>
            </w:r>
          </w:p>
          <w:p w:rsidR="00943A43" w:rsidRDefault="00A45638">
            <w:pPr>
              <w:widowControl/>
              <w:jc w:val="center"/>
              <w:rPr>
                <w:rFonts w:asci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vAlign w:val="center"/>
          </w:tcPr>
          <w:p w:rsidR="00943A43" w:rsidRDefault="00A45638">
            <w:pPr>
              <w:widowControl/>
              <w:jc w:val="center"/>
              <w:rPr>
                <w:rFonts w:ascii="宋体" w:hAnsi="宋体" w:cs="宋体"/>
                <w:kern w:val="0"/>
                <w:sz w:val="22"/>
                <w:szCs w:val="22"/>
              </w:rPr>
            </w:pPr>
            <w:r>
              <w:rPr>
                <w:rFonts w:ascii="宋体" w:hAnsi="宋体" w:cs="宋体" w:hint="eastAsia"/>
                <w:kern w:val="0"/>
                <w:sz w:val="22"/>
                <w:szCs w:val="22"/>
              </w:rPr>
              <w:t>公务用车</w:t>
            </w:r>
          </w:p>
          <w:p w:rsidR="00943A43" w:rsidRDefault="00A45638">
            <w:pPr>
              <w:widowControl/>
              <w:jc w:val="center"/>
              <w:rPr>
                <w:rFonts w:asci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943A43" w:rsidRDefault="00943A43">
            <w:pPr>
              <w:widowControl/>
              <w:jc w:val="left"/>
              <w:rPr>
                <w:rFonts w:asci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943A43" w:rsidRDefault="00943A43">
            <w:pPr>
              <w:widowControl/>
              <w:jc w:val="left"/>
              <w:rPr>
                <w:rFonts w:asci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2"/>
                <w:szCs w:val="22"/>
              </w:rPr>
            </w:pPr>
          </w:p>
        </w:tc>
        <w:tc>
          <w:tcPr>
            <w:tcW w:w="1414"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vAlign w:val="center"/>
          </w:tcPr>
          <w:p w:rsidR="00943A43" w:rsidRDefault="00A45638">
            <w:pPr>
              <w:widowControl/>
              <w:jc w:val="center"/>
              <w:rPr>
                <w:rFonts w:ascii="宋体" w:hAnsi="宋体" w:cs="宋体"/>
                <w:kern w:val="0"/>
                <w:sz w:val="22"/>
                <w:szCs w:val="22"/>
              </w:rPr>
            </w:pPr>
            <w:r>
              <w:rPr>
                <w:rFonts w:ascii="宋体" w:hAnsi="宋体" w:cs="宋体" w:hint="eastAsia"/>
                <w:kern w:val="0"/>
                <w:sz w:val="22"/>
                <w:szCs w:val="22"/>
              </w:rPr>
              <w:t>公务用车</w:t>
            </w:r>
          </w:p>
          <w:p w:rsidR="00943A43" w:rsidRDefault="00A45638">
            <w:pPr>
              <w:widowControl/>
              <w:jc w:val="center"/>
              <w:rPr>
                <w:rFonts w:asci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vAlign w:val="center"/>
          </w:tcPr>
          <w:p w:rsidR="00943A43" w:rsidRDefault="00A45638">
            <w:pPr>
              <w:widowControl/>
              <w:jc w:val="center"/>
              <w:rPr>
                <w:rFonts w:ascii="宋体" w:hAnsi="宋体" w:cs="宋体"/>
                <w:kern w:val="0"/>
                <w:sz w:val="22"/>
                <w:szCs w:val="22"/>
              </w:rPr>
            </w:pPr>
            <w:r>
              <w:rPr>
                <w:rFonts w:ascii="宋体" w:hAnsi="宋体" w:cs="宋体" w:hint="eastAsia"/>
                <w:kern w:val="0"/>
                <w:sz w:val="22"/>
                <w:szCs w:val="22"/>
              </w:rPr>
              <w:t>公务用车</w:t>
            </w:r>
          </w:p>
          <w:p w:rsidR="00943A43" w:rsidRDefault="00A45638">
            <w:pPr>
              <w:widowControl/>
              <w:jc w:val="center"/>
              <w:rPr>
                <w:rFonts w:asci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943A43" w:rsidRDefault="00943A43">
            <w:pPr>
              <w:widowControl/>
              <w:jc w:val="left"/>
              <w:rPr>
                <w:rFonts w:ascii="宋体" w:cs="宋体"/>
                <w:kern w:val="0"/>
                <w:sz w:val="22"/>
                <w:szCs w:val="22"/>
              </w:rPr>
            </w:pPr>
          </w:p>
        </w:tc>
      </w:tr>
      <w:tr w:rsidR="00943A43">
        <w:trPr>
          <w:trHeight w:val="964"/>
        </w:trPr>
        <w:tc>
          <w:tcPr>
            <w:tcW w:w="1392" w:type="dxa"/>
            <w:gridSpan w:val="2"/>
            <w:tcBorders>
              <w:top w:val="nil"/>
              <w:left w:val="single" w:sz="8" w:space="0" w:color="auto"/>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1</w:t>
            </w:r>
          </w:p>
        </w:tc>
        <w:tc>
          <w:tcPr>
            <w:tcW w:w="1160"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2</w:t>
            </w:r>
          </w:p>
        </w:tc>
        <w:tc>
          <w:tcPr>
            <w:tcW w:w="1002"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3</w:t>
            </w:r>
          </w:p>
        </w:tc>
        <w:tc>
          <w:tcPr>
            <w:tcW w:w="721"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4</w:t>
            </w:r>
          </w:p>
        </w:tc>
        <w:tc>
          <w:tcPr>
            <w:tcW w:w="1270"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5</w:t>
            </w:r>
          </w:p>
        </w:tc>
        <w:tc>
          <w:tcPr>
            <w:tcW w:w="1249"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6</w:t>
            </w:r>
          </w:p>
        </w:tc>
        <w:tc>
          <w:tcPr>
            <w:tcW w:w="1236"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7</w:t>
            </w:r>
          </w:p>
        </w:tc>
        <w:tc>
          <w:tcPr>
            <w:tcW w:w="1222"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8</w:t>
            </w:r>
          </w:p>
        </w:tc>
        <w:tc>
          <w:tcPr>
            <w:tcW w:w="1414"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9</w:t>
            </w:r>
          </w:p>
        </w:tc>
        <w:tc>
          <w:tcPr>
            <w:tcW w:w="1115"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10</w:t>
            </w:r>
          </w:p>
        </w:tc>
        <w:tc>
          <w:tcPr>
            <w:tcW w:w="1276"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11</w:t>
            </w:r>
          </w:p>
        </w:tc>
        <w:tc>
          <w:tcPr>
            <w:tcW w:w="1024" w:type="dxa"/>
            <w:tcBorders>
              <w:top w:val="nil"/>
              <w:left w:val="nil"/>
              <w:bottom w:val="single" w:sz="4" w:space="0" w:color="auto"/>
              <w:right w:val="single" w:sz="8" w:space="0" w:color="auto"/>
            </w:tcBorders>
            <w:vAlign w:val="center"/>
          </w:tcPr>
          <w:p w:rsidR="00943A43" w:rsidRDefault="00A45638">
            <w:pPr>
              <w:widowControl/>
              <w:jc w:val="center"/>
              <w:rPr>
                <w:rFonts w:ascii="宋体" w:cs="宋体"/>
                <w:kern w:val="0"/>
                <w:sz w:val="22"/>
                <w:szCs w:val="22"/>
              </w:rPr>
            </w:pPr>
            <w:r>
              <w:rPr>
                <w:rFonts w:ascii="宋体" w:hAnsi="宋体" w:cs="宋体"/>
                <w:kern w:val="0"/>
                <w:sz w:val="22"/>
                <w:szCs w:val="22"/>
              </w:rPr>
              <w:t>12</w:t>
            </w:r>
          </w:p>
        </w:tc>
      </w:tr>
      <w:tr w:rsidR="00943A43">
        <w:trPr>
          <w:trHeight w:val="1340"/>
        </w:trPr>
        <w:tc>
          <w:tcPr>
            <w:tcW w:w="1392" w:type="dxa"/>
            <w:gridSpan w:val="2"/>
            <w:tcBorders>
              <w:top w:val="nil"/>
              <w:left w:val="single" w:sz="8" w:space="0" w:color="auto"/>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5</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5</w:t>
            </w: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5</w:t>
            </w: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vAlign w:val="center"/>
          </w:tcPr>
          <w:p w:rsidR="00943A43" w:rsidRDefault="00A45638">
            <w:pPr>
              <w:widowControl/>
              <w:jc w:val="right"/>
              <w:rPr>
                <w:rFonts w:ascii="宋体" w:cs="宋体"/>
                <w:b/>
                <w:kern w:val="0"/>
                <w:sz w:val="20"/>
              </w:rPr>
            </w:pPr>
            <w:r>
              <w:rPr>
                <w:rFonts w:ascii="宋体" w:hAnsi="宋体" w:cs="宋体"/>
                <w:b/>
                <w:kern w:val="0"/>
                <w:sz w:val="20"/>
              </w:rPr>
              <w:t>1.17</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kern w:val="0"/>
                <w:sz w:val="20"/>
              </w:rPr>
              <w:t>1.17</w:t>
            </w: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vAlign w:val="center"/>
          </w:tcPr>
          <w:p w:rsidR="00943A43" w:rsidRDefault="00A45638">
            <w:pPr>
              <w:widowControl/>
              <w:jc w:val="right"/>
              <w:rPr>
                <w:rFonts w:ascii="宋体" w:cs="宋体"/>
                <w:kern w:val="0"/>
                <w:sz w:val="20"/>
              </w:rPr>
            </w:pPr>
            <w:r>
              <w:rPr>
                <w:rFonts w:ascii="宋体" w:hAnsi="宋体" w:cs="宋体"/>
                <w:kern w:val="0"/>
                <w:sz w:val="20"/>
              </w:rPr>
              <w:t>1.17</w:t>
            </w: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900"/>
        </w:trPr>
        <w:tc>
          <w:tcPr>
            <w:tcW w:w="14081" w:type="dxa"/>
            <w:gridSpan w:val="13"/>
            <w:tcBorders>
              <w:top w:val="single" w:sz="8" w:space="0" w:color="auto"/>
              <w:left w:val="nil"/>
              <w:bottom w:val="nil"/>
              <w:right w:val="nil"/>
            </w:tcBorders>
            <w:vAlign w:val="center"/>
          </w:tcPr>
          <w:p w:rsidR="00943A43" w:rsidRDefault="00A45638">
            <w:pPr>
              <w:jc w:val="left"/>
              <w:rPr>
                <w:rFonts w:asci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943A43" w:rsidRDefault="00943A43">
            <w:pPr>
              <w:widowControl/>
              <w:jc w:val="left"/>
              <w:rPr>
                <w:rFonts w:ascii="宋体" w:cs="宋体"/>
                <w:kern w:val="0"/>
                <w:sz w:val="20"/>
              </w:rPr>
            </w:pPr>
          </w:p>
          <w:p w:rsidR="00943A43" w:rsidRDefault="00A45638">
            <w:pPr>
              <w:rPr>
                <w:rFonts w:ascii="宋体"/>
              </w:rPr>
            </w:pPr>
            <w:r>
              <w:rPr>
                <w:rFonts w:ascii="宋体"/>
              </w:rPr>
              <w:br w:type="page"/>
            </w:r>
          </w:p>
          <w:tbl>
            <w:tblPr>
              <w:tblW w:w="14867" w:type="dxa"/>
              <w:tblInd w:w="93" w:type="dxa"/>
              <w:tblLook w:val="04A0"/>
            </w:tblPr>
            <w:tblGrid>
              <w:gridCol w:w="14867"/>
            </w:tblGrid>
            <w:tr w:rsidR="00943A43">
              <w:trPr>
                <w:trHeight w:val="330"/>
              </w:trPr>
              <w:tc>
                <w:tcPr>
                  <w:tcW w:w="14867" w:type="dxa"/>
                  <w:tcBorders>
                    <w:top w:val="nil"/>
                    <w:left w:val="nil"/>
                    <w:bottom w:val="nil"/>
                    <w:right w:val="nil"/>
                  </w:tcBorders>
                  <w:vAlign w:val="center"/>
                </w:tcPr>
                <w:p w:rsidR="00943A43" w:rsidRDefault="00943A43">
                  <w:pPr>
                    <w:widowControl/>
                    <w:jc w:val="left"/>
                    <w:rPr>
                      <w:rFonts w:ascii="宋体" w:cs="宋体"/>
                      <w:kern w:val="0"/>
                      <w:sz w:val="24"/>
                      <w:szCs w:val="24"/>
                    </w:rPr>
                  </w:pPr>
                </w:p>
              </w:tc>
            </w:tr>
          </w:tbl>
          <w:p w:rsidR="00943A43" w:rsidRDefault="00943A43">
            <w:pPr>
              <w:widowControl/>
              <w:jc w:val="left"/>
              <w:rPr>
                <w:rFonts w:ascii="宋体" w:cs="宋体"/>
                <w:kern w:val="0"/>
                <w:sz w:val="24"/>
                <w:szCs w:val="24"/>
              </w:rPr>
            </w:pPr>
          </w:p>
        </w:tc>
      </w:tr>
    </w:tbl>
    <w:p w:rsidR="00943A43" w:rsidRDefault="00A45638">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943A43">
        <w:trPr>
          <w:trHeight w:val="600"/>
        </w:trPr>
        <w:tc>
          <w:tcPr>
            <w:tcW w:w="14055" w:type="dxa"/>
            <w:gridSpan w:val="8"/>
            <w:tcBorders>
              <w:top w:val="nil"/>
              <w:left w:val="nil"/>
              <w:bottom w:val="nil"/>
              <w:right w:val="nil"/>
            </w:tcBorders>
            <w:shd w:val="clear" w:color="auto" w:fill="FFFFFF"/>
            <w:vAlign w:val="center"/>
          </w:tcPr>
          <w:p w:rsidR="00943A43" w:rsidRDefault="00A45638">
            <w:pPr>
              <w:widowControl/>
              <w:jc w:val="center"/>
              <w:rPr>
                <w:rFonts w:ascii="宋体" w:cs="宋体"/>
                <w:b/>
                <w:kern w:val="0"/>
                <w:sz w:val="32"/>
                <w:szCs w:val="32"/>
              </w:rPr>
            </w:pPr>
            <w:bookmarkStart w:id="5" w:name="RANGE!A1:K16"/>
            <w:bookmarkEnd w:id="5"/>
            <w:r>
              <w:rPr>
                <w:rFonts w:ascii="宋体" w:hAnsi="宋体" w:cs="宋体" w:hint="eastAsia"/>
                <w:b/>
                <w:kern w:val="0"/>
                <w:sz w:val="32"/>
                <w:szCs w:val="32"/>
              </w:rPr>
              <w:t>政府性基金预算财政拨款收入支出决算表</w:t>
            </w:r>
          </w:p>
        </w:tc>
      </w:tr>
      <w:tr w:rsidR="00943A43">
        <w:trPr>
          <w:trHeight w:val="222"/>
        </w:trPr>
        <w:tc>
          <w:tcPr>
            <w:tcW w:w="12489" w:type="dxa"/>
            <w:gridSpan w:val="7"/>
            <w:tcBorders>
              <w:top w:val="nil"/>
              <w:left w:val="nil"/>
              <w:bottom w:val="nil"/>
              <w:right w:val="nil"/>
            </w:tcBorders>
            <w:shd w:val="clear" w:color="auto" w:fill="FFFFFF"/>
            <w:vAlign w:val="center"/>
          </w:tcPr>
          <w:p w:rsidR="00943A43" w:rsidRDefault="00943A43">
            <w:pPr>
              <w:widowControl/>
              <w:jc w:val="left"/>
              <w:rPr>
                <w:rFonts w:ascii="宋体" w:cs="宋体"/>
                <w:kern w:val="0"/>
                <w:sz w:val="20"/>
              </w:rPr>
            </w:pPr>
          </w:p>
        </w:tc>
        <w:tc>
          <w:tcPr>
            <w:tcW w:w="1566"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公开</w:t>
            </w:r>
            <w:r>
              <w:rPr>
                <w:rFonts w:ascii="宋体" w:hAnsi="宋体" w:cs="宋体"/>
                <w:color w:val="000000"/>
                <w:kern w:val="0"/>
                <w:sz w:val="20"/>
              </w:rPr>
              <w:t>08</w:t>
            </w:r>
            <w:r>
              <w:rPr>
                <w:rFonts w:ascii="宋体" w:hAnsi="宋体" w:cs="宋体" w:hint="eastAsia"/>
                <w:color w:val="000000"/>
                <w:kern w:val="0"/>
                <w:sz w:val="20"/>
              </w:rPr>
              <w:t>表</w:t>
            </w:r>
          </w:p>
        </w:tc>
      </w:tr>
      <w:tr w:rsidR="00943A43">
        <w:trPr>
          <w:trHeight w:val="300"/>
        </w:trPr>
        <w:tc>
          <w:tcPr>
            <w:tcW w:w="3417" w:type="dxa"/>
            <w:gridSpan w:val="2"/>
            <w:tcBorders>
              <w:top w:val="nil"/>
              <w:left w:val="nil"/>
              <w:bottom w:val="nil"/>
              <w:right w:val="nil"/>
            </w:tcBorders>
            <w:shd w:val="clear" w:color="auto" w:fill="FFFFFF"/>
            <w:noWrap/>
            <w:vAlign w:val="center"/>
          </w:tcPr>
          <w:p w:rsidR="00943A43" w:rsidRDefault="00943A43">
            <w:pPr>
              <w:widowControl/>
              <w:jc w:val="left"/>
              <w:rPr>
                <w:rFonts w:asci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943A43" w:rsidRDefault="00A45638">
            <w:pPr>
              <w:widowControl/>
              <w:jc w:val="left"/>
              <w:rPr>
                <w:rFonts w:asci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943A43" w:rsidRDefault="00A45638">
            <w:pPr>
              <w:widowControl/>
              <w:jc w:val="right"/>
              <w:rPr>
                <w:rFonts w:ascii="宋体" w:cs="宋体"/>
                <w:color w:val="000000"/>
                <w:kern w:val="0"/>
                <w:sz w:val="20"/>
              </w:rPr>
            </w:pPr>
            <w:r>
              <w:rPr>
                <w:rFonts w:ascii="宋体" w:hAnsi="宋体" w:cs="宋体" w:hint="eastAsia"/>
                <w:color w:val="000000"/>
                <w:kern w:val="0"/>
                <w:sz w:val="20"/>
              </w:rPr>
              <w:t>单位：万元</w:t>
            </w:r>
          </w:p>
        </w:tc>
      </w:tr>
      <w:tr w:rsidR="00943A43">
        <w:trPr>
          <w:trHeight w:val="522"/>
        </w:trPr>
        <w:tc>
          <w:tcPr>
            <w:tcW w:w="3417" w:type="dxa"/>
            <w:gridSpan w:val="2"/>
            <w:tcBorders>
              <w:top w:val="single" w:sz="8" w:space="0" w:color="auto"/>
              <w:left w:val="single" w:sz="8"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年末结转和结余</w:t>
            </w:r>
          </w:p>
        </w:tc>
      </w:tr>
      <w:tr w:rsidR="00943A43">
        <w:trPr>
          <w:trHeight w:val="838"/>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943A43" w:rsidRDefault="00943A43">
            <w:pPr>
              <w:widowControl/>
              <w:jc w:val="left"/>
              <w:rPr>
                <w:rFonts w:asci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24"/>
                <w:szCs w:val="24"/>
              </w:rPr>
            </w:pPr>
          </w:p>
        </w:tc>
        <w:tc>
          <w:tcPr>
            <w:tcW w:w="1843" w:type="dxa"/>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基本支出</w:t>
            </w:r>
            <w:r>
              <w:rPr>
                <w:rFonts w:ascii="宋体" w:hAnsi="宋体" w:cs="宋体"/>
                <w:kern w:val="0"/>
                <w:sz w:val="24"/>
                <w:szCs w:val="24"/>
              </w:rPr>
              <w:t xml:space="preserve">  </w:t>
            </w:r>
          </w:p>
        </w:tc>
        <w:tc>
          <w:tcPr>
            <w:tcW w:w="1842" w:type="dxa"/>
            <w:tcBorders>
              <w:top w:val="nil"/>
              <w:left w:val="single" w:sz="4" w:space="0" w:color="auto"/>
              <w:bottom w:val="single" w:sz="4" w:space="0" w:color="000000"/>
              <w:right w:val="nil"/>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43A43" w:rsidRDefault="00943A43">
            <w:pPr>
              <w:widowControl/>
              <w:jc w:val="left"/>
              <w:rPr>
                <w:rFonts w:ascii="宋体" w:cs="宋体"/>
                <w:kern w:val="0"/>
                <w:sz w:val="24"/>
                <w:szCs w:val="24"/>
              </w:rPr>
            </w:pPr>
          </w:p>
        </w:tc>
      </w:tr>
      <w:tr w:rsidR="00943A43">
        <w:trPr>
          <w:trHeight w:val="450"/>
        </w:trPr>
        <w:tc>
          <w:tcPr>
            <w:tcW w:w="3417" w:type="dxa"/>
            <w:gridSpan w:val="2"/>
            <w:tcBorders>
              <w:top w:val="single" w:sz="4" w:space="0" w:color="auto"/>
              <w:left w:val="single" w:sz="8" w:space="0" w:color="auto"/>
              <w:bottom w:val="single" w:sz="4" w:space="0" w:color="auto"/>
              <w:right w:val="single" w:sz="4"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1</w:t>
            </w:r>
          </w:p>
        </w:tc>
        <w:tc>
          <w:tcPr>
            <w:tcW w:w="1843"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2</w:t>
            </w:r>
          </w:p>
        </w:tc>
        <w:tc>
          <w:tcPr>
            <w:tcW w:w="1843"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3</w:t>
            </w:r>
          </w:p>
        </w:tc>
        <w:tc>
          <w:tcPr>
            <w:tcW w:w="1843" w:type="dxa"/>
            <w:tcBorders>
              <w:top w:val="single" w:sz="4" w:space="0" w:color="auto"/>
              <w:left w:val="nil"/>
              <w:bottom w:val="single" w:sz="4" w:space="0" w:color="auto"/>
              <w:right w:val="nil"/>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4</w:t>
            </w:r>
          </w:p>
        </w:tc>
        <w:tc>
          <w:tcPr>
            <w:tcW w:w="1842" w:type="dxa"/>
            <w:tcBorders>
              <w:top w:val="nil"/>
              <w:left w:val="single" w:sz="4" w:space="0" w:color="auto"/>
              <w:bottom w:val="single" w:sz="4" w:space="0" w:color="auto"/>
              <w:right w:val="nil"/>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5</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center"/>
              <w:rPr>
                <w:rFonts w:ascii="宋体" w:cs="宋体"/>
                <w:kern w:val="0"/>
                <w:sz w:val="24"/>
                <w:szCs w:val="24"/>
              </w:rPr>
            </w:pPr>
            <w:r>
              <w:rPr>
                <w:rFonts w:ascii="宋体" w:hAnsi="宋体" w:cs="宋体"/>
                <w:kern w:val="0"/>
                <w:sz w:val="24"/>
                <w:szCs w:val="24"/>
              </w:rPr>
              <w:t>6</w:t>
            </w:r>
          </w:p>
        </w:tc>
      </w:tr>
      <w:tr w:rsidR="00943A43">
        <w:trPr>
          <w:trHeight w:val="450"/>
        </w:trPr>
        <w:tc>
          <w:tcPr>
            <w:tcW w:w="3417" w:type="dxa"/>
            <w:gridSpan w:val="2"/>
            <w:tcBorders>
              <w:top w:val="nil"/>
              <w:left w:val="single" w:sz="8" w:space="0" w:color="auto"/>
              <w:bottom w:val="single" w:sz="4" w:space="0" w:color="auto"/>
              <w:right w:val="single" w:sz="4" w:space="0" w:color="000000"/>
            </w:tcBorders>
            <w:vAlign w:val="center"/>
          </w:tcPr>
          <w:p w:rsidR="00943A43" w:rsidRDefault="00A45638">
            <w:pPr>
              <w:widowControl/>
              <w:jc w:val="center"/>
              <w:rPr>
                <w:rFonts w:asci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3" w:type="dxa"/>
            <w:tcBorders>
              <w:top w:val="nil"/>
              <w:left w:val="nil"/>
              <w:bottom w:val="single" w:sz="4" w:space="0" w:color="auto"/>
              <w:right w:val="single" w:sz="4" w:space="0" w:color="auto"/>
            </w:tcBorders>
            <w:vAlign w:val="center"/>
          </w:tcPr>
          <w:p w:rsidR="00943A43" w:rsidRDefault="00943A43">
            <w:pPr>
              <w:widowControl/>
              <w:jc w:val="right"/>
              <w:rPr>
                <w:rFonts w:ascii="宋体" w:cs="宋体"/>
                <w:kern w:val="0"/>
                <w:sz w:val="20"/>
              </w:rPr>
            </w:pPr>
          </w:p>
        </w:tc>
        <w:tc>
          <w:tcPr>
            <w:tcW w:w="1842" w:type="dxa"/>
            <w:tcBorders>
              <w:top w:val="nil"/>
              <w:left w:val="single" w:sz="4" w:space="0" w:color="auto"/>
              <w:bottom w:val="single" w:sz="4" w:space="0" w:color="auto"/>
              <w:right w:val="nil"/>
            </w:tcBorders>
            <w:vAlign w:val="center"/>
          </w:tcPr>
          <w:p w:rsidR="00943A43" w:rsidRDefault="00943A43">
            <w:pPr>
              <w:widowControl/>
              <w:jc w:val="right"/>
              <w:rPr>
                <w:rFonts w:ascii="宋体" w:cs="宋体"/>
                <w:kern w:val="0"/>
                <w:sz w:val="20"/>
              </w:rPr>
            </w:pPr>
          </w:p>
        </w:tc>
        <w:tc>
          <w:tcPr>
            <w:tcW w:w="1566" w:type="dxa"/>
            <w:tcBorders>
              <w:top w:val="nil"/>
              <w:left w:val="single" w:sz="4" w:space="0" w:color="auto"/>
              <w:bottom w:val="single" w:sz="4" w:space="0" w:color="auto"/>
              <w:right w:val="single" w:sz="8" w:space="0" w:color="auto"/>
            </w:tcBorders>
            <w:vAlign w:val="center"/>
          </w:tcPr>
          <w:p w:rsidR="00943A43" w:rsidRDefault="00943A43">
            <w:pPr>
              <w:widowControl/>
              <w:jc w:val="right"/>
              <w:rPr>
                <w:rFonts w:ascii="宋体" w:cs="宋体"/>
                <w:kern w:val="0"/>
                <w:sz w:val="20"/>
              </w:rPr>
            </w:pPr>
          </w:p>
        </w:tc>
      </w:tr>
      <w:tr w:rsidR="00943A43">
        <w:trPr>
          <w:trHeight w:val="450"/>
        </w:trPr>
        <w:tc>
          <w:tcPr>
            <w:tcW w:w="1420" w:type="dxa"/>
            <w:tcBorders>
              <w:top w:val="single" w:sz="4" w:space="0" w:color="auto"/>
              <w:left w:val="single" w:sz="8" w:space="0" w:color="auto"/>
              <w:bottom w:val="single" w:sz="4" w:space="0" w:color="auto"/>
              <w:right w:val="single" w:sz="4" w:space="0" w:color="auto"/>
            </w:tcBorders>
            <w:vAlign w:val="center"/>
          </w:tcPr>
          <w:p w:rsidR="00943A43" w:rsidRDefault="00943A43">
            <w:pPr>
              <w:widowControl/>
              <w:jc w:val="center"/>
              <w:rPr>
                <w:rFonts w:ascii="宋体" w:cs="宋体"/>
                <w:kern w:val="0"/>
                <w:sz w:val="20"/>
              </w:rPr>
            </w:pPr>
          </w:p>
        </w:tc>
        <w:tc>
          <w:tcPr>
            <w:tcW w:w="1997" w:type="dxa"/>
            <w:tcBorders>
              <w:top w:val="nil"/>
              <w:left w:val="nil"/>
              <w:bottom w:val="single" w:sz="4" w:space="0" w:color="auto"/>
              <w:right w:val="single" w:sz="4" w:space="0" w:color="auto"/>
            </w:tcBorders>
            <w:vAlign w:val="center"/>
          </w:tcPr>
          <w:p w:rsidR="00943A43" w:rsidRDefault="00943A43">
            <w:pPr>
              <w:widowControl/>
              <w:jc w:val="left"/>
              <w:rPr>
                <w:rFonts w:ascii="宋体" w:cs="宋体"/>
                <w:kern w:val="0"/>
                <w:sz w:val="20"/>
              </w:rPr>
            </w:pPr>
          </w:p>
        </w:tc>
        <w:tc>
          <w:tcPr>
            <w:tcW w:w="1701"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vAlign w:val="center"/>
          </w:tcPr>
          <w:p w:rsidR="00943A43" w:rsidRDefault="00A45638">
            <w:pPr>
              <w:widowControl/>
              <w:jc w:val="right"/>
              <w:rPr>
                <w:rFonts w:ascii="宋体" w:cs="宋体"/>
                <w:kern w:val="0"/>
                <w:sz w:val="20"/>
              </w:rPr>
            </w:pPr>
            <w:r>
              <w:rPr>
                <w:rFonts w:ascii="宋体" w:hAnsi="宋体" w:cs="宋体" w:hint="eastAsia"/>
                <w:kern w:val="0"/>
                <w:sz w:val="20"/>
              </w:rPr>
              <w:t xml:space="preserve">　</w:t>
            </w:r>
          </w:p>
        </w:tc>
      </w:tr>
      <w:tr w:rsidR="00943A43">
        <w:trPr>
          <w:trHeight w:val="645"/>
        </w:trPr>
        <w:tc>
          <w:tcPr>
            <w:tcW w:w="14055" w:type="dxa"/>
            <w:gridSpan w:val="8"/>
            <w:tcBorders>
              <w:top w:val="single" w:sz="8" w:space="0" w:color="auto"/>
              <w:left w:val="nil"/>
              <w:bottom w:val="nil"/>
              <w:right w:val="nil"/>
            </w:tcBorders>
            <w:vAlign w:val="center"/>
          </w:tcPr>
          <w:p w:rsidR="00943A43" w:rsidRDefault="00A45638">
            <w:pPr>
              <w:widowControl/>
              <w:ind w:left="420" w:hanging="420"/>
              <w:jc w:val="left"/>
              <w:rPr>
                <w:rFonts w:ascii="宋体" w:cs="宋体"/>
                <w:kern w:val="0"/>
                <w:sz w:val="20"/>
              </w:rPr>
            </w:pPr>
            <w:r>
              <w:rPr>
                <w:rFonts w:ascii="宋体" w:hAnsi="宋体" w:cs="宋体" w:hint="eastAsia"/>
                <w:kern w:val="0"/>
                <w:sz w:val="20"/>
              </w:rPr>
              <w:t>注：本表反映部门本年度政府性基金预算财政拨款收入、支出及结转和结余情况。</w:t>
            </w:r>
          </w:p>
        </w:tc>
      </w:tr>
    </w:tbl>
    <w:p w:rsidR="00943A43" w:rsidRDefault="00943A43">
      <w:pPr>
        <w:jc w:val="center"/>
        <w:rPr>
          <w:rFonts w:ascii="方正小标宋简体" w:eastAsia="方正小标宋简体" w:hAnsi="方正小标宋简体"/>
          <w:sz w:val="44"/>
        </w:rPr>
        <w:sectPr w:rsidR="00943A43">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943A43">
        <w:trPr>
          <w:trHeight w:val="345"/>
        </w:trPr>
        <w:tc>
          <w:tcPr>
            <w:tcW w:w="9281" w:type="dxa"/>
            <w:gridSpan w:val="9"/>
            <w:tcBorders>
              <w:top w:val="nil"/>
              <w:left w:val="nil"/>
              <w:bottom w:val="nil"/>
              <w:right w:val="nil"/>
            </w:tcBorders>
            <w:noWrap/>
            <w:vAlign w:val="center"/>
          </w:tcPr>
          <w:p w:rsidR="00943A43" w:rsidRDefault="00A45638">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bookmarkStart w:id="6" w:name="_GoBack"/>
            <w:bookmarkEnd w:id="6"/>
          </w:p>
          <w:p w:rsidR="00943A43" w:rsidRDefault="00A4563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943A43">
        <w:trPr>
          <w:trHeight w:val="285"/>
        </w:trPr>
        <w:tc>
          <w:tcPr>
            <w:tcW w:w="9281" w:type="dxa"/>
            <w:gridSpan w:val="9"/>
            <w:tcBorders>
              <w:top w:val="nil"/>
              <w:left w:val="nil"/>
              <w:bottom w:val="nil"/>
              <w:right w:val="nil"/>
            </w:tcBorders>
            <w:noWrap/>
            <w:vAlign w:val="center"/>
          </w:tcPr>
          <w:p w:rsidR="00943A43" w:rsidRDefault="00A45638">
            <w:pPr>
              <w:widowControl/>
              <w:jc w:val="center"/>
              <w:rPr>
                <w:rFonts w:ascii="宋体" w:cs="宋体"/>
                <w:kern w:val="0"/>
                <w:sz w:val="22"/>
                <w:szCs w:val="22"/>
              </w:rPr>
            </w:pPr>
            <w:r>
              <w:rPr>
                <w:rFonts w:ascii="宋体" w:hAnsi="宋体" w:cs="宋体"/>
                <w:kern w:val="0"/>
                <w:sz w:val="22"/>
                <w:szCs w:val="22"/>
              </w:rPr>
              <w:t>2020</w:t>
            </w:r>
            <w:r>
              <w:rPr>
                <w:rFonts w:ascii="宋体" w:hAnsi="宋体" w:cs="宋体" w:hint="eastAsia"/>
                <w:kern w:val="0"/>
                <w:sz w:val="22"/>
                <w:szCs w:val="22"/>
              </w:rPr>
              <w:t>年度</w:t>
            </w:r>
          </w:p>
        </w:tc>
      </w:tr>
      <w:tr w:rsidR="00943A43">
        <w:trPr>
          <w:trHeight w:val="300"/>
        </w:trPr>
        <w:tc>
          <w:tcPr>
            <w:tcW w:w="1748" w:type="dxa"/>
            <w:gridSpan w:val="2"/>
            <w:tcBorders>
              <w:top w:val="single" w:sz="8" w:space="0" w:color="auto"/>
              <w:left w:val="single" w:sz="8" w:space="0" w:color="auto"/>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r>
      <w:tr w:rsidR="00943A43">
        <w:trPr>
          <w:trHeight w:val="300"/>
        </w:trPr>
        <w:tc>
          <w:tcPr>
            <w:tcW w:w="1748" w:type="dxa"/>
            <w:gridSpan w:val="2"/>
            <w:tcBorders>
              <w:top w:val="single" w:sz="4" w:space="0" w:color="auto"/>
              <w:left w:val="single" w:sz="8" w:space="0" w:color="auto"/>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r>
      <w:tr w:rsidR="00943A43">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项目资金</w:t>
            </w:r>
            <w:r>
              <w:rPr>
                <w:rFonts w:ascii="宋体" w:hAnsi="宋体" w:cs="宋体"/>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得分</w:t>
            </w:r>
          </w:p>
        </w:tc>
      </w:tr>
      <w:tr w:rsidR="00943A4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43A43" w:rsidRDefault="00943A43">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10</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43A43" w:rsidRDefault="00943A43">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r>
      <w:tr w:rsidR="00943A4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43A43" w:rsidRDefault="00943A43">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r>
      <w:tr w:rsidR="00943A4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43A43" w:rsidRDefault="00943A43">
            <w:pPr>
              <w:widowControl/>
              <w:jc w:val="left"/>
              <w:rPr>
                <w:rFonts w:ascii="宋体" w:cs="宋体"/>
                <w:kern w:val="0"/>
                <w:sz w:val="18"/>
                <w:szCs w:val="18"/>
              </w:rPr>
            </w:pPr>
          </w:p>
        </w:tc>
        <w:tc>
          <w:tcPr>
            <w:tcW w:w="1470"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center"/>
              <w:rPr>
                <w:rFonts w:ascii="宋体" w:cs="宋体"/>
                <w:kern w:val="0"/>
                <w:sz w:val="18"/>
                <w:szCs w:val="18"/>
              </w:rPr>
            </w:pPr>
            <w:r>
              <w:rPr>
                <w:rFonts w:ascii="宋体" w:hAnsi="宋体" w:cs="宋体"/>
                <w:kern w:val="0"/>
                <w:sz w:val="18"/>
                <w:szCs w:val="18"/>
              </w:rPr>
              <w:t>—</w:t>
            </w:r>
          </w:p>
        </w:tc>
      </w:tr>
      <w:tr w:rsidR="00943A43">
        <w:trPr>
          <w:trHeight w:val="300"/>
        </w:trPr>
        <w:tc>
          <w:tcPr>
            <w:tcW w:w="612" w:type="dxa"/>
            <w:vMerge w:val="restart"/>
            <w:tcBorders>
              <w:top w:val="nil"/>
              <w:left w:val="single" w:sz="8" w:space="0" w:color="auto"/>
              <w:bottom w:val="single" w:sz="4" w:space="0" w:color="000000"/>
              <w:right w:val="single" w:sz="4" w:space="0" w:color="auto"/>
            </w:tcBorders>
            <w:vAlign w:val="center"/>
          </w:tcPr>
          <w:p w:rsidR="00943A43" w:rsidRDefault="00A45638">
            <w:pPr>
              <w:widowControl/>
              <w:jc w:val="center"/>
              <w:rPr>
                <w:rFonts w:ascii="宋体" w:hAnsi="宋体" w:cs="宋体"/>
                <w:kern w:val="0"/>
                <w:sz w:val="18"/>
                <w:szCs w:val="18"/>
              </w:rPr>
            </w:pPr>
            <w:r>
              <w:rPr>
                <w:rFonts w:ascii="宋体" w:hAnsi="宋体" w:cs="宋体" w:hint="eastAsia"/>
                <w:kern w:val="0"/>
                <w:sz w:val="18"/>
                <w:szCs w:val="18"/>
              </w:rPr>
              <w:t>年度</w:t>
            </w:r>
          </w:p>
          <w:p w:rsidR="00943A43" w:rsidRDefault="00A45638">
            <w:pPr>
              <w:widowControl/>
              <w:jc w:val="center"/>
              <w:rPr>
                <w:rFonts w:ascii="宋体" w:hAnsi="宋体" w:cs="宋体"/>
                <w:kern w:val="0"/>
                <w:sz w:val="18"/>
                <w:szCs w:val="18"/>
              </w:rPr>
            </w:pPr>
            <w:r>
              <w:rPr>
                <w:rFonts w:ascii="宋体" w:hAnsi="宋体" w:cs="宋体" w:hint="eastAsia"/>
                <w:kern w:val="0"/>
                <w:sz w:val="18"/>
                <w:szCs w:val="18"/>
              </w:rPr>
              <w:t>总体</w:t>
            </w:r>
          </w:p>
          <w:p w:rsidR="00943A43" w:rsidRDefault="00A45638">
            <w:pPr>
              <w:widowControl/>
              <w:jc w:val="center"/>
              <w:rPr>
                <w:rFonts w:asci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实际完成情况</w:t>
            </w:r>
          </w:p>
        </w:tc>
      </w:tr>
      <w:tr w:rsidR="00943A43">
        <w:trPr>
          <w:trHeight w:val="555"/>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 xml:space="preserve">　</w:t>
            </w:r>
          </w:p>
        </w:tc>
      </w:tr>
      <w:tr w:rsidR="00943A43">
        <w:trPr>
          <w:trHeight w:val="765"/>
        </w:trPr>
        <w:tc>
          <w:tcPr>
            <w:tcW w:w="612" w:type="dxa"/>
            <w:vMerge w:val="restart"/>
            <w:tcBorders>
              <w:top w:val="nil"/>
              <w:left w:val="single" w:sz="8" w:space="0" w:color="auto"/>
              <w:bottom w:val="single" w:sz="4" w:space="0" w:color="000000"/>
              <w:right w:val="single" w:sz="4" w:space="0" w:color="auto"/>
            </w:tcBorders>
            <w:vAlign w:val="center"/>
          </w:tcPr>
          <w:p w:rsidR="00943A43" w:rsidRDefault="00A45638">
            <w:pPr>
              <w:widowControl/>
              <w:jc w:val="center"/>
              <w:rPr>
                <w:rFonts w:ascii="宋体" w:hAnsi="宋体" w:cs="宋体"/>
                <w:kern w:val="0"/>
                <w:sz w:val="18"/>
                <w:szCs w:val="18"/>
              </w:rPr>
            </w:pPr>
            <w:r>
              <w:rPr>
                <w:rFonts w:ascii="宋体" w:hAnsi="宋体" w:cs="宋体" w:hint="eastAsia"/>
                <w:kern w:val="0"/>
                <w:sz w:val="18"/>
                <w:szCs w:val="18"/>
              </w:rPr>
              <w:t>绩</w:t>
            </w:r>
          </w:p>
          <w:p w:rsidR="00943A43" w:rsidRDefault="00A45638">
            <w:pPr>
              <w:widowControl/>
              <w:jc w:val="center"/>
              <w:rPr>
                <w:rFonts w:ascii="宋体" w:hAnsi="宋体" w:cs="宋体"/>
                <w:kern w:val="0"/>
                <w:sz w:val="18"/>
                <w:szCs w:val="18"/>
              </w:rPr>
            </w:pPr>
            <w:r>
              <w:rPr>
                <w:rFonts w:ascii="宋体" w:hAnsi="宋体" w:cs="宋体" w:hint="eastAsia"/>
                <w:kern w:val="0"/>
                <w:sz w:val="18"/>
                <w:szCs w:val="18"/>
              </w:rPr>
              <w:t>效</w:t>
            </w:r>
          </w:p>
          <w:p w:rsidR="00943A43" w:rsidRDefault="00A45638">
            <w:pPr>
              <w:widowControl/>
              <w:jc w:val="center"/>
              <w:rPr>
                <w:rFonts w:ascii="宋体" w:hAnsi="宋体" w:cs="宋体"/>
                <w:kern w:val="0"/>
                <w:sz w:val="18"/>
                <w:szCs w:val="18"/>
              </w:rPr>
            </w:pPr>
            <w:r>
              <w:rPr>
                <w:rFonts w:ascii="宋体" w:hAnsi="宋体" w:cs="宋体" w:hint="eastAsia"/>
                <w:kern w:val="0"/>
                <w:sz w:val="18"/>
                <w:szCs w:val="18"/>
              </w:rPr>
              <w:t>指</w:t>
            </w:r>
          </w:p>
          <w:p w:rsidR="00943A43" w:rsidRDefault="00A45638">
            <w:pPr>
              <w:widowControl/>
              <w:jc w:val="center"/>
              <w:rPr>
                <w:rFonts w:asci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偏差原因分析及改进措施</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hAnsi="宋体" w:cs="宋体"/>
                <w:kern w:val="0"/>
                <w:sz w:val="18"/>
                <w:szCs w:val="18"/>
              </w:rPr>
            </w:pPr>
            <w:r>
              <w:rPr>
                <w:rFonts w:ascii="宋体" w:hAnsi="宋体" w:cs="宋体" w:hint="eastAsia"/>
                <w:kern w:val="0"/>
                <w:sz w:val="18"/>
                <w:szCs w:val="18"/>
              </w:rPr>
              <w:t>满意度</w:t>
            </w:r>
          </w:p>
          <w:p w:rsidR="00943A43" w:rsidRDefault="00A45638">
            <w:pPr>
              <w:widowControl/>
              <w:jc w:val="center"/>
              <w:rPr>
                <w:rFonts w:asci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vAlign w:val="center"/>
          </w:tcPr>
          <w:p w:rsidR="00943A43" w:rsidRDefault="00A45638">
            <w:pPr>
              <w:widowControl/>
              <w:jc w:val="center"/>
              <w:rPr>
                <w:rFonts w:asci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270"/>
        </w:trPr>
        <w:tc>
          <w:tcPr>
            <w:tcW w:w="612" w:type="dxa"/>
            <w:vMerge/>
            <w:tcBorders>
              <w:top w:val="nil"/>
              <w:left w:val="single" w:sz="8"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43A43" w:rsidRDefault="00943A43">
            <w:pPr>
              <w:widowControl/>
              <w:jc w:val="left"/>
              <w:rPr>
                <w:rFonts w:ascii="宋体" w:cs="宋体"/>
                <w:kern w:val="0"/>
                <w:sz w:val="18"/>
                <w:szCs w:val="18"/>
              </w:rPr>
            </w:pPr>
          </w:p>
        </w:tc>
        <w:tc>
          <w:tcPr>
            <w:tcW w:w="1235" w:type="dxa"/>
            <w:tcBorders>
              <w:top w:val="single" w:sz="4" w:space="0" w:color="auto"/>
              <w:left w:val="nil"/>
              <w:bottom w:val="single" w:sz="4" w:space="0" w:color="auto"/>
              <w:right w:val="single" w:sz="4" w:space="0" w:color="000000"/>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noWrap/>
            <w:vAlign w:val="center"/>
          </w:tcPr>
          <w:p w:rsidR="00943A43" w:rsidRDefault="00A45638">
            <w:pPr>
              <w:widowControl/>
              <w:jc w:val="left"/>
              <w:rPr>
                <w:rFonts w:ascii="宋体" w:cs="宋体"/>
                <w:kern w:val="0"/>
                <w:sz w:val="18"/>
                <w:szCs w:val="18"/>
              </w:rPr>
            </w:pPr>
            <w:r>
              <w:rPr>
                <w:rFonts w:ascii="宋体" w:hAnsi="宋体" w:cs="宋体" w:hint="eastAsia"/>
                <w:kern w:val="0"/>
                <w:sz w:val="18"/>
                <w:szCs w:val="18"/>
              </w:rPr>
              <w:t xml:space="preserve">　</w:t>
            </w:r>
          </w:p>
        </w:tc>
      </w:tr>
      <w:tr w:rsidR="00943A43">
        <w:trPr>
          <w:trHeight w:val="300"/>
        </w:trPr>
        <w:tc>
          <w:tcPr>
            <w:tcW w:w="7136" w:type="dxa"/>
            <w:gridSpan w:val="6"/>
            <w:tcBorders>
              <w:top w:val="single" w:sz="4" w:space="0" w:color="auto"/>
              <w:left w:val="single" w:sz="8" w:space="0" w:color="auto"/>
              <w:bottom w:val="single" w:sz="8" w:space="0" w:color="auto"/>
              <w:right w:val="single" w:sz="4" w:space="0" w:color="000000"/>
            </w:tcBorders>
            <w:noWrap/>
            <w:vAlign w:val="center"/>
          </w:tcPr>
          <w:p w:rsidR="00943A43" w:rsidRDefault="00A45638">
            <w:pPr>
              <w:widowControl/>
              <w:jc w:val="center"/>
              <w:rPr>
                <w:rFonts w:asci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noWrap/>
            <w:vAlign w:val="center"/>
          </w:tcPr>
          <w:p w:rsidR="00943A43" w:rsidRDefault="00A45638">
            <w:pPr>
              <w:widowControl/>
              <w:jc w:val="center"/>
              <w:rPr>
                <w:rFonts w:ascii="宋体" w:cs="宋体"/>
                <w:kern w:val="0"/>
                <w:sz w:val="20"/>
              </w:rPr>
            </w:pPr>
            <w:r>
              <w:rPr>
                <w:rFonts w:ascii="宋体" w:hAnsi="宋体" w:cs="宋体"/>
                <w:kern w:val="0"/>
                <w:sz w:val="20"/>
              </w:rPr>
              <w:t>100</w:t>
            </w:r>
          </w:p>
        </w:tc>
        <w:tc>
          <w:tcPr>
            <w:tcW w:w="757" w:type="dxa"/>
            <w:tcBorders>
              <w:top w:val="nil"/>
              <w:left w:val="nil"/>
              <w:bottom w:val="single" w:sz="8" w:space="0" w:color="auto"/>
              <w:right w:val="single" w:sz="4" w:space="0" w:color="auto"/>
            </w:tcBorders>
            <w:noWrap/>
            <w:vAlign w:val="center"/>
          </w:tcPr>
          <w:p w:rsidR="00943A43" w:rsidRDefault="00A45638">
            <w:pPr>
              <w:widowControl/>
              <w:jc w:val="left"/>
              <w:rPr>
                <w:rFonts w:asci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noWrap/>
            <w:vAlign w:val="center"/>
          </w:tcPr>
          <w:p w:rsidR="00943A43" w:rsidRDefault="00A45638">
            <w:pPr>
              <w:widowControl/>
              <w:jc w:val="left"/>
              <w:rPr>
                <w:rFonts w:ascii="宋体" w:cs="宋体"/>
                <w:kern w:val="0"/>
                <w:sz w:val="20"/>
              </w:rPr>
            </w:pPr>
            <w:r>
              <w:rPr>
                <w:rFonts w:ascii="宋体" w:hAnsi="宋体" w:cs="宋体" w:hint="eastAsia"/>
                <w:kern w:val="0"/>
                <w:sz w:val="20"/>
              </w:rPr>
              <w:t xml:space="preserve">　</w:t>
            </w:r>
          </w:p>
        </w:tc>
      </w:tr>
    </w:tbl>
    <w:p w:rsidR="00943A43" w:rsidRDefault="00A4563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sz w:val="44"/>
        </w:rPr>
        <w:t xml:space="preserve">  2020</w:t>
      </w:r>
      <w:r>
        <w:rPr>
          <w:rFonts w:ascii="方正小标宋_GBK" w:eastAsia="方正小标宋_GBK" w:hAnsi="方正小标宋简体" w:hint="eastAsia"/>
          <w:sz w:val="44"/>
        </w:rPr>
        <w:t>年度部门决算情况说明</w:t>
      </w:r>
    </w:p>
    <w:p w:rsidR="00943A43" w:rsidRDefault="00943A43">
      <w:pPr>
        <w:rPr>
          <w:rFonts w:ascii="仿宋" w:eastAsia="仿宋" w:hAnsi="仿宋"/>
          <w:sz w:val="32"/>
        </w:rPr>
      </w:pP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943A43" w:rsidRDefault="00A45638">
      <w:pPr>
        <w:rPr>
          <w:rFonts w:ascii="仿宋" w:eastAsia="仿宋" w:hAnsi="仿宋"/>
          <w:sz w:val="32"/>
          <w:szCs w:val="30"/>
        </w:rPr>
      </w:pPr>
      <w:r>
        <w:rPr>
          <w:rFonts w:ascii="仿宋" w:eastAsia="仿宋" w:hAnsi="仿宋"/>
          <w:sz w:val="32"/>
        </w:rPr>
        <w:t xml:space="preserve">    2020</w:t>
      </w:r>
      <w:r>
        <w:rPr>
          <w:rFonts w:ascii="仿宋" w:eastAsia="仿宋" w:hAnsi="仿宋" w:hint="eastAsia"/>
          <w:sz w:val="32"/>
        </w:rPr>
        <w:t>年度收、支总计各</w:t>
      </w:r>
      <w:r>
        <w:rPr>
          <w:rFonts w:ascii="仿宋" w:eastAsia="仿宋" w:hAnsi="仿宋"/>
          <w:sz w:val="32"/>
          <w:szCs w:val="30"/>
        </w:rPr>
        <w:t>832.08</w:t>
      </w:r>
      <w:r>
        <w:rPr>
          <w:rFonts w:ascii="仿宋" w:eastAsia="仿宋" w:hAnsi="仿宋" w:hint="eastAsia"/>
          <w:sz w:val="32"/>
          <w:szCs w:val="30"/>
        </w:rPr>
        <w:t>万元。与</w:t>
      </w:r>
      <w:r>
        <w:rPr>
          <w:rFonts w:ascii="仿宋" w:eastAsia="仿宋" w:hAnsi="仿宋"/>
          <w:sz w:val="32"/>
          <w:szCs w:val="30"/>
        </w:rPr>
        <w:t>2019</w:t>
      </w:r>
      <w:r>
        <w:rPr>
          <w:rFonts w:ascii="仿宋" w:eastAsia="仿宋" w:hAnsi="仿宋" w:hint="eastAsia"/>
          <w:sz w:val="32"/>
          <w:szCs w:val="30"/>
        </w:rPr>
        <w:t>年相比，收、支总计各增加</w:t>
      </w:r>
      <w:r>
        <w:rPr>
          <w:rFonts w:ascii="仿宋" w:eastAsia="仿宋" w:hAnsi="仿宋"/>
          <w:sz w:val="32"/>
          <w:szCs w:val="30"/>
        </w:rPr>
        <w:t>95.01</w:t>
      </w:r>
      <w:r>
        <w:rPr>
          <w:rFonts w:ascii="仿宋" w:eastAsia="仿宋" w:hAnsi="仿宋" w:hint="eastAsia"/>
          <w:sz w:val="32"/>
          <w:szCs w:val="30"/>
        </w:rPr>
        <w:t>万元，增长</w:t>
      </w:r>
      <w:r>
        <w:rPr>
          <w:rFonts w:ascii="仿宋" w:eastAsia="仿宋" w:hAnsi="仿宋"/>
          <w:sz w:val="32"/>
          <w:szCs w:val="30"/>
        </w:rPr>
        <w:t>13%</w:t>
      </w:r>
      <w:r>
        <w:rPr>
          <w:rFonts w:ascii="仿宋" w:eastAsia="仿宋" w:hAnsi="仿宋" w:hint="eastAsia"/>
          <w:sz w:val="32"/>
          <w:szCs w:val="30"/>
        </w:rPr>
        <w:t>。主要原因是在职人员数量增加以及预算内项目资金增长。</w:t>
      </w: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943A43" w:rsidRDefault="00A45638">
      <w:pPr>
        <w:rPr>
          <w:rFonts w:ascii="仿宋" w:eastAsia="仿宋" w:hAnsi="仿宋"/>
          <w:sz w:val="32"/>
        </w:rPr>
      </w:pPr>
      <w:r>
        <w:rPr>
          <w:rFonts w:ascii="仿宋" w:eastAsia="仿宋" w:hAnsi="仿宋"/>
          <w:sz w:val="32"/>
        </w:rPr>
        <w:t xml:space="preserve">    </w:t>
      </w:r>
      <w:r>
        <w:rPr>
          <w:rFonts w:ascii="仿宋" w:eastAsia="仿宋" w:hAnsi="仿宋" w:hint="eastAsia"/>
          <w:sz w:val="32"/>
        </w:rPr>
        <w:t>本年收入合计</w:t>
      </w:r>
      <w:r>
        <w:rPr>
          <w:rFonts w:ascii="仿宋" w:eastAsia="仿宋" w:hAnsi="仿宋"/>
          <w:sz w:val="32"/>
          <w:szCs w:val="30"/>
        </w:rPr>
        <w:t>832.08</w:t>
      </w:r>
      <w:r>
        <w:rPr>
          <w:rFonts w:ascii="仿宋" w:eastAsia="仿宋" w:hAnsi="仿宋" w:hint="eastAsia"/>
          <w:sz w:val="32"/>
        </w:rPr>
        <w:t>万元，其中：财政拨款收入</w:t>
      </w:r>
      <w:r>
        <w:rPr>
          <w:rFonts w:ascii="仿宋" w:eastAsia="仿宋" w:hAnsi="仿宋"/>
          <w:sz w:val="32"/>
          <w:szCs w:val="30"/>
        </w:rPr>
        <w:t>831.9</w:t>
      </w:r>
      <w:r>
        <w:rPr>
          <w:rFonts w:ascii="仿宋" w:eastAsia="仿宋" w:hAnsi="仿宋" w:hint="eastAsia"/>
          <w:sz w:val="32"/>
        </w:rPr>
        <w:t>万元，占</w:t>
      </w:r>
      <w:r>
        <w:rPr>
          <w:rFonts w:ascii="仿宋" w:eastAsia="仿宋" w:hAnsi="仿宋"/>
          <w:sz w:val="32"/>
        </w:rPr>
        <w:t>99 %</w:t>
      </w:r>
      <w:r>
        <w:rPr>
          <w:rFonts w:ascii="仿宋" w:eastAsia="仿宋" w:hAnsi="仿宋" w:hint="eastAsia"/>
          <w:sz w:val="32"/>
        </w:rPr>
        <w:t>；其他收入</w:t>
      </w:r>
      <w:r>
        <w:rPr>
          <w:rFonts w:ascii="仿宋" w:eastAsia="仿宋" w:hAnsi="仿宋"/>
          <w:sz w:val="32"/>
        </w:rPr>
        <w:t>0.18</w:t>
      </w:r>
      <w:r>
        <w:rPr>
          <w:rFonts w:ascii="仿宋" w:eastAsia="仿宋" w:hAnsi="仿宋" w:hint="eastAsia"/>
          <w:sz w:val="32"/>
        </w:rPr>
        <w:t>万元，占</w:t>
      </w:r>
      <w:r>
        <w:rPr>
          <w:rFonts w:ascii="仿宋" w:eastAsia="仿宋" w:hAnsi="仿宋"/>
          <w:sz w:val="32"/>
        </w:rPr>
        <w:t>1%</w:t>
      </w:r>
      <w:r>
        <w:rPr>
          <w:rFonts w:ascii="仿宋" w:eastAsia="仿宋" w:hAnsi="仿宋" w:hint="eastAsia"/>
          <w:sz w:val="32"/>
          <w:szCs w:val="30"/>
        </w:rPr>
        <w:t>。</w:t>
      </w: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943A43" w:rsidRDefault="00A45638">
      <w:pPr>
        <w:ind w:firstLine="645"/>
        <w:rPr>
          <w:rFonts w:ascii="仿宋" w:eastAsia="仿宋" w:hAnsi="仿宋"/>
          <w:sz w:val="32"/>
        </w:rPr>
      </w:pPr>
      <w:r>
        <w:rPr>
          <w:rFonts w:ascii="仿宋" w:eastAsia="仿宋" w:hAnsi="仿宋" w:hint="eastAsia"/>
          <w:sz w:val="32"/>
        </w:rPr>
        <w:t>本年支出合计</w:t>
      </w:r>
      <w:r>
        <w:rPr>
          <w:rFonts w:ascii="仿宋" w:eastAsia="仿宋" w:hAnsi="仿宋"/>
          <w:sz w:val="32"/>
          <w:szCs w:val="30"/>
        </w:rPr>
        <w:t>685.66</w:t>
      </w:r>
      <w:r>
        <w:rPr>
          <w:rFonts w:ascii="仿宋" w:eastAsia="仿宋" w:hAnsi="仿宋" w:hint="eastAsia"/>
          <w:sz w:val="32"/>
        </w:rPr>
        <w:t>万元，其中：基本支出</w:t>
      </w:r>
      <w:r>
        <w:rPr>
          <w:rFonts w:ascii="仿宋" w:eastAsia="仿宋" w:hAnsi="仿宋"/>
          <w:sz w:val="32"/>
        </w:rPr>
        <w:t>608.65</w:t>
      </w:r>
      <w:r>
        <w:rPr>
          <w:rFonts w:ascii="仿宋" w:eastAsia="仿宋" w:hAnsi="仿宋" w:hint="eastAsia"/>
          <w:sz w:val="32"/>
        </w:rPr>
        <w:t>万元，占</w:t>
      </w:r>
      <w:r>
        <w:rPr>
          <w:rFonts w:ascii="仿宋" w:eastAsia="仿宋" w:hAnsi="仿宋"/>
          <w:sz w:val="32"/>
        </w:rPr>
        <w:t>89%</w:t>
      </w:r>
      <w:r>
        <w:rPr>
          <w:rFonts w:ascii="仿宋" w:eastAsia="仿宋" w:hAnsi="仿宋" w:hint="eastAsia"/>
          <w:sz w:val="32"/>
        </w:rPr>
        <w:t>；项目支出</w:t>
      </w:r>
      <w:r>
        <w:rPr>
          <w:rFonts w:ascii="仿宋" w:eastAsia="仿宋" w:hAnsi="仿宋"/>
          <w:sz w:val="32"/>
        </w:rPr>
        <w:t>77.01</w:t>
      </w:r>
      <w:r>
        <w:rPr>
          <w:rFonts w:ascii="仿宋" w:eastAsia="仿宋" w:hAnsi="仿宋" w:hint="eastAsia"/>
          <w:sz w:val="32"/>
        </w:rPr>
        <w:t>万元，占</w:t>
      </w:r>
      <w:r>
        <w:rPr>
          <w:rFonts w:ascii="仿宋" w:eastAsia="仿宋" w:hAnsi="仿宋"/>
          <w:sz w:val="32"/>
        </w:rPr>
        <w:t>11%</w:t>
      </w:r>
      <w:r>
        <w:rPr>
          <w:rFonts w:ascii="仿宋" w:eastAsia="仿宋" w:hAnsi="仿宋" w:hint="eastAsia"/>
          <w:sz w:val="32"/>
        </w:rPr>
        <w:t>。基本支出中，人员经费</w:t>
      </w:r>
      <w:r>
        <w:rPr>
          <w:rFonts w:ascii="仿宋" w:eastAsia="仿宋" w:hAnsi="仿宋"/>
          <w:sz w:val="32"/>
        </w:rPr>
        <w:t>552.59</w:t>
      </w:r>
      <w:r>
        <w:rPr>
          <w:rFonts w:ascii="仿宋" w:eastAsia="仿宋" w:hAnsi="仿宋" w:hint="eastAsia"/>
          <w:sz w:val="32"/>
        </w:rPr>
        <w:t>万元，占</w:t>
      </w:r>
      <w:r>
        <w:rPr>
          <w:rFonts w:ascii="仿宋" w:eastAsia="仿宋" w:hAnsi="仿宋"/>
          <w:sz w:val="32"/>
        </w:rPr>
        <w:t>91%</w:t>
      </w:r>
      <w:r>
        <w:rPr>
          <w:rFonts w:ascii="仿宋" w:eastAsia="仿宋" w:hAnsi="仿宋" w:hint="eastAsia"/>
          <w:sz w:val="32"/>
        </w:rPr>
        <w:t>；公用经费</w:t>
      </w:r>
      <w:r>
        <w:rPr>
          <w:rFonts w:ascii="仿宋" w:eastAsia="仿宋" w:hAnsi="仿宋"/>
          <w:sz w:val="32"/>
        </w:rPr>
        <w:t>56.05</w:t>
      </w:r>
      <w:r>
        <w:rPr>
          <w:rFonts w:ascii="仿宋" w:eastAsia="仿宋" w:hAnsi="仿宋" w:hint="eastAsia"/>
          <w:sz w:val="32"/>
        </w:rPr>
        <w:t>万元，占</w:t>
      </w:r>
      <w:r>
        <w:rPr>
          <w:rFonts w:ascii="仿宋" w:eastAsia="仿宋" w:hAnsi="仿宋"/>
          <w:sz w:val="32"/>
        </w:rPr>
        <w:t>9 %</w:t>
      </w:r>
      <w:r>
        <w:rPr>
          <w:rFonts w:ascii="仿宋" w:eastAsia="仿宋" w:hAnsi="仿宋" w:hint="eastAsia"/>
          <w:sz w:val="32"/>
        </w:rPr>
        <w:t>。</w:t>
      </w:r>
      <w:r>
        <w:rPr>
          <w:rFonts w:ascii="仿宋" w:eastAsia="仿宋" w:hAnsi="仿宋"/>
          <w:sz w:val="32"/>
        </w:rPr>
        <w:t xml:space="preserve">   </w:t>
      </w:r>
    </w:p>
    <w:p w:rsidR="00943A43" w:rsidRDefault="00A45638">
      <w:pPr>
        <w:ind w:firstLine="645"/>
        <w:rPr>
          <w:rFonts w:ascii="仿宋" w:eastAsia="仿宋" w:hAnsi="仿宋"/>
          <w:sz w:val="32"/>
        </w:rPr>
      </w:pPr>
      <w:r>
        <w:rPr>
          <w:rFonts w:ascii="仿宋" w:eastAsia="仿宋" w:hAnsi="仿宋"/>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943A43" w:rsidRDefault="00A45638">
      <w:pPr>
        <w:rPr>
          <w:rFonts w:ascii="仿宋" w:eastAsia="仿宋" w:hAnsi="仿宋"/>
          <w:sz w:val="32"/>
          <w:szCs w:val="30"/>
        </w:rPr>
      </w:pPr>
      <w:r>
        <w:rPr>
          <w:rFonts w:ascii="仿宋" w:eastAsia="仿宋" w:hAnsi="仿宋"/>
          <w:sz w:val="32"/>
        </w:rPr>
        <w:t xml:space="preserve">   2020</w:t>
      </w:r>
      <w:r>
        <w:rPr>
          <w:rFonts w:ascii="仿宋" w:eastAsia="仿宋" w:hAnsi="仿宋" w:hint="eastAsia"/>
          <w:sz w:val="32"/>
          <w:szCs w:val="30"/>
        </w:rPr>
        <w:t>年度财政拨款收、支总计各</w:t>
      </w:r>
      <w:r>
        <w:rPr>
          <w:rFonts w:ascii="仿宋" w:eastAsia="仿宋" w:hAnsi="仿宋"/>
          <w:sz w:val="32"/>
          <w:szCs w:val="30"/>
        </w:rPr>
        <w:t>712.64</w:t>
      </w:r>
      <w:r>
        <w:rPr>
          <w:rFonts w:ascii="仿宋" w:eastAsia="仿宋" w:hAnsi="仿宋" w:hint="eastAsia"/>
          <w:sz w:val="32"/>
          <w:szCs w:val="30"/>
        </w:rPr>
        <w:t>万元，与</w:t>
      </w:r>
      <w:r>
        <w:rPr>
          <w:rFonts w:ascii="仿宋" w:eastAsia="仿宋" w:hAnsi="仿宋"/>
          <w:sz w:val="32"/>
          <w:szCs w:val="30"/>
        </w:rPr>
        <w:t>2019</w:t>
      </w:r>
      <w:r>
        <w:rPr>
          <w:rFonts w:ascii="仿宋" w:eastAsia="仿宋" w:hAnsi="仿宋" w:hint="eastAsia"/>
          <w:sz w:val="32"/>
          <w:szCs w:val="30"/>
        </w:rPr>
        <w:t>年相比，财政拨款收、支总计各增加</w:t>
      </w:r>
      <w:r>
        <w:rPr>
          <w:rFonts w:ascii="仿宋" w:eastAsia="仿宋" w:hAnsi="仿宋"/>
          <w:sz w:val="32"/>
          <w:szCs w:val="30"/>
        </w:rPr>
        <w:t>65.86</w:t>
      </w:r>
      <w:r>
        <w:rPr>
          <w:rFonts w:ascii="仿宋" w:eastAsia="仿宋" w:hAnsi="仿宋" w:hint="eastAsia"/>
          <w:sz w:val="32"/>
          <w:szCs w:val="30"/>
        </w:rPr>
        <w:t>万元，增长</w:t>
      </w:r>
      <w:r>
        <w:rPr>
          <w:rFonts w:ascii="仿宋" w:eastAsia="仿宋" w:hAnsi="仿宋"/>
          <w:sz w:val="32"/>
          <w:szCs w:val="30"/>
        </w:rPr>
        <w:t>10 %</w:t>
      </w:r>
      <w:r>
        <w:rPr>
          <w:rFonts w:ascii="仿宋" w:eastAsia="仿宋" w:hAnsi="仿宋" w:hint="eastAsia"/>
          <w:sz w:val="32"/>
          <w:szCs w:val="30"/>
        </w:rPr>
        <w:t>。主要原因是在职人员数量增加以及预算内项目资金增长。</w:t>
      </w: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943A43" w:rsidRDefault="00A45638">
      <w:pPr>
        <w:ind w:firstLine="640"/>
        <w:rPr>
          <w:rFonts w:ascii="仿宋" w:eastAsia="仿宋" w:hAnsi="仿宋"/>
          <w:sz w:val="32"/>
          <w:szCs w:val="30"/>
        </w:rPr>
      </w:pPr>
      <w:r>
        <w:rPr>
          <w:rFonts w:ascii="仿宋" w:eastAsia="仿宋" w:hAnsi="仿宋"/>
          <w:sz w:val="32"/>
        </w:rPr>
        <w:t>2020</w:t>
      </w:r>
      <w:r>
        <w:rPr>
          <w:rFonts w:ascii="仿宋" w:eastAsia="仿宋" w:hAnsi="仿宋" w:hint="eastAsia"/>
          <w:sz w:val="32"/>
          <w:szCs w:val="30"/>
        </w:rPr>
        <w:t>年度财政拨款支出</w:t>
      </w:r>
      <w:r>
        <w:rPr>
          <w:rFonts w:ascii="仿宋" w:eastAsia="仿宋" w:hAnsi="仿宋"/>
          <w:sz w:val="32"/>
          <w:szCs w:val="30"/>
        </w:rPr>
        <w:t>685.66</w:t>
      </w:r>
      <w:r>
        <w:rPr>
          <w:rFonts w:ascii="仿宋" w:eastAsia="仿宋" w:hAnsi="仿宋" w:hint="eastAsia"/>
          <w:sz w:val="32"/>
          <w:szCs w:val="30"/>
        </w:rPr>
        <w:t>万元，占本年支出合计的</w:t>
      </w:r>
      <w:r>
        <w:rPr>
          <w:rFonts w:ascii="仿宋" w:eastAsia="仿宋" w:hAnsi="仿宋"/>
          <w:sz w:val="32"/>
          <w:szCs w:val="30"/>
        </w:rPr>
        <w:t>96%</w:t>
      </w:r>
      <w:r>
        <w:rPr>
          <w:rFonts w:ascii="仿宋" w:eastAsia="仿宋" w:hAnsi="仿宋" w:hint="eastAsia"/>
          <w:sz w:val="32"/>
          <w:szCs w:val="30"/>
        </w:rPr>
        <w:t>。与</w:t>
      </w:r>
      <w:r>
        <w:rPr>
          <w:rFonts w:ascii="仿宋" w:eastAsia="仿宋" w:hAnsi="仿宋"/>
          <w:sz w:val="32"/>
          <w:szCs w:val="30"/>
        </w:rPr>
        <w:t>2019</w:t>
      </w:r>
      <w:r>
        <w:rPr>
          <w:rFonts w:ascii="仿宋" w:eastAsia="仿宋" w:hAnsi="仿宋" w:hint="eastAsia"/>
          <w:sz w:val="32"/>
          <w:szCs w:val="30"/>
        </w:rPr>
        <w:t>年相比，财政拨款支出增加</w:t>
      </w:r>
      <w:r>
        <w:rPr>
          <w:rFonts w:ascii="仿宋" w:eastAsia="仿宋" w:hAnsi="仿宋"/>
          <w:sz w:val="32"/>
          <w:szCs w:val="30"/>
        </w:rPr>
        <w:t>68.03</w:t>
      </w:r>
      <w:r>
        <w:rPr>
          <w:rFonts w:ascii="仿宋" w:eastAsia="仿宋" w:hAnsi="仿宋" w:hint="eastAsia"/>
          <w:sz w:val="32"/>
          <w:szCs w:val="30"/>
        </w:rPr>
        <w:t>万元，增长</w:t>
      </w:r>
      <w:r>
        <w:rPr>
          <w:rFonts w:ascii="仿宋" w:eastAsia="仿宋" w:hAnsi="仿宋"/>
          <w:sz w:val="32"/>
          <w:szCs w:val="30"/>
        </w:rPr>
        <w:t>11%</w:t>
      </w:r>
      <w:r>
        <w:rPr>
          <w:rFonts w:ascii="仿宋" w:eastAsia="仿宋" w:hAnsi="仿宋" w:hint="eastAsia"/>
          <w:sz w:val="32"/>
          <w:szCs w:val="30"/>
        </w:rPr>
        <w:t>。主要原因是在职人员数量增加以及预算内项目资金增长。</w:t>
      </w:r>
    </w:p>
    <w:p w:rsidR="00943A43" w:rsidRDefault="00A45638">
      <w:pPr>
        <w:rPr>
          <w:rFonts w:ascii="仿宋" w:eastAsia="仿宋" w:hAnsi="仿宋"/>
          <w:sz w:val="32"/>
          <w:szCs w:val="30"/>
        </w:rPr>
      </w:pPr>
      <w:r>
        <w:rPr>
          <w:rFonts w:ascii="楷体" w:eastAsia="楷体" w:hAnsi="楷体"/>
          <w:sz w:val="32"/>
        </w:rPr>
        <w:t xml:space="preserve">   </w:t>
      </w:r>
      <w:r>
        <w:rPr>
          <w:rFonts w:ascii="仿宋" w:eastAsia="仿宋" w:hAnsi="仿宋" w:hint="eastAsia"/>
          <w:sz w:val="32"/>
          <w:szCs w:val="30"/>
        </w:rPr>
        <w:t>具体构成如下：</w:t>
      </w:r>
    </w:p>
    <w:p w:rsidR="00943A43" w:rsidRDefault="00A45638">
      <w:pPr>
        <w:ind w:firstLineChars="200" w:firstLine="640"/>
        <w:rPr>
          <w:rFonts w:ascii="仿宋" w:eastAsia="仿宋" w:hAnsi="仿宋"/>
          <w:color w:val="FF0000"/>
          <w:sz w:val="32"/>
          <w:szCs w:val="30"/>
        </w:rPr>
      </w:pPr>
      <w:r>
        <w:rPr>
          <w:rFonts w:ascii="仿宋" w:eastAsia="仿宋" w:hAnsi="仿宋"/>
          <w:sz w:val="32"/>
          <w:szCs w:val="30"/>
        </w:rPr>
        <w:t>1.</w:t>
      </w:r>
      <w:r>
        <w:rPr>
          <w:rFonts w:ascii="仿宋" w:eastAsia="仿宋" w:hAnsi="仿宋" w:hint="eastAsia"/>
          <w:sz w:val="32"/>
          <w:szCs w:val="30"/>
        </w:rPr>
        <w:t>一般公共服务支出（类）宣传事务（款）其他宣传事务（项）</w:t>
      </w:r>
      <w:r>
        <w:rPr>
          <w:rFonts w:ascii="仿宋" w:eastAsia="仿宋" w:hAnsi="仿宋"/>
          <w:sz w:val="32"/>
          <w:szCs w:val="30"/>
        </w:rPr>
        <w:t>0.84</w:t>
      </w:r>
      <w:r>
        <w:rPr>
          <w:rFonts w:ascii="仿宋" w:eastAsia="仿宋" w:hAnsi="仿宋" w:hint="eastAsia"/>
          <w:sz w:val="32"/>
          <w:szCs w:val="30"/>
        </w:rPr>
        <w:t>万元，主要用于培训费。</w:t>
      </w:r>
    </w:p>
    <w:p w:rsidR="00943A43" w:rsidRDefault="00A45638">
      <w:pPr>
        <w:ind w:firstLineChars="200" w:firstLine="640"/>
        <w:rPr>
          <w:rFonts w:ascii="仿宋" w:eastAsia="仿宋" w:hAnsi="仿宋"/>
          <w:sz w:val="32"/>
          <w:szCs w:val="30"/>
        </w:rPr>
      </w:pPr>
      <w:r>
        <w:rPr>
          <w:rFonts w:ascii="仿宋" w:eastAsia="仿宋" w:hAnsi="仿宋"/>
          <w:sz w:val="32"/>
          <w:szCs w:val="30"/>
        </w:rPr>
        <w:t xml:space="preserve">2. </w:t>
      </w:r>
      <w:r>
        <w:rPr>
          <w:rFonts w:ascii="仿宋" w:eastAsia="仿宋" w:hAnsi="仿宋" w:hint="eastAsia"/>
          <w:sz w:val="32"/>
          <w:szCs w:val="30"/>
        </w:rPr>
        <w:t>一般公共服务支出（类）其他共产党事务支出（款）行政支出（项）</w:t>
      </w:r>
      <w:r>
        <w:rPr>
          <w:rFonts w:ascii="仿宋" w:eastAsia="仿宋" w:hAnsi="仿宋"/>
          <w:sz w:val="32"/>
          <w:szCs w:val="30"/>
        </w:rPr>
        <w:t>440.49</w:t>
      </w:r>
      <w:r>
        <w:rPr>
          <w:rFonts w:ascii="仿宋" w:eastAsia="仿宋" w:hAnsi="仿宋" w:hint="eastAsia"/>
          <w:sz w:val="32"/>
          <w:szCs w:val="30"/>
        </w:rPr>
        <w:t>万元，主要用于行政人员基本工资、津贴补贴、奖金、伙食补助、机关事业养老保险、职工医疗保险费、其他社会保障、住房公积金、其他工资福利支出、办公费、水费、电费、邮电费、取暖费、差旅费、维护费。</w:t>
      </w:r>
    </w:p>
    <w:p w:rsidR="00943A43" w:rsidRDefault="00A45638">
      <w:pPr>
        <w:ind w:firstLineChars="200" w:firstLine="640"/>
        <w:rPr>
          <w:rFonts w:ascii="仿宋" w:eastAsia="仿宋" w:hAnsi="仿宋"/>
          <w:sz w:val="32"/>
          <w:szCs w:val="30"/>
        </w:rPr>
      </w:pPr>
      <w:r>
        <w:rPr>
          <w:rFonts w:ascii="仿宋" w:eastAsia="仿宋" w:hAnsi="仿宋"/>
          <w:sz w:val="32"/>
          <w:szCs w:val="30"/>
        </w:rPr>
        <w:t>3.</w:t>
      </w:r>
      <w:r>
        <w:rPr>
          <w:rFonts w:ascii="仿宋" w:eastAsia="仿宋" w:hAnsi="仿宋" w:hint="eastAsia"/>
          <w:sz w:val="32"/>
          <w:szCs w:val="30"/>
        </w:rPr>
        <w:t xml:space="preserve"> </w:t>
      </w:r>
      <w:r>
        <w:rPr>
          <w:rFonts w:ascii="仿宋" w:eastAsia="仿宋" w:hAnsi="仿宋" w:hint="eastAsia"/>
          <w:sz w:val="32"/>
          <w:szCs w:val="30"/>
        </w:rPr>
        <w:t>一般公共服务支出（类）其他共产党事务支出（款）事业支出（项）</w:t>
      </w:r>
      <w:r>
        <w:rPr>
          <w:rFonts w:ascii="仿宋" w:eastAsia="仿宋" w:hAnsi="仿宋"/>
          <w:sz w:val="32"/>
          <w:szCs w:val="30"/>
        </w:rPr>
        <w:t>77.52</w:t>
      </w:r>
      <w:r>
        <w:rPr>
          <w:rFonts w:ascii="仿宋" w:eastAsia="仿宋" w:hAnsi="仿宋" w:hint="eastAsia"/>
          <w:sz w:val="32"/>
          <w:szCs w:val="30"/>
        </w:rPr>
        <w:t>万元，要用于事业人员基本工资、事</w:t>
      </w:r>
      <w:r>
        <w:rPr>
          <w:rFonts w:ascii="仿宋" w:eastAsia="仿宋" w:hAnsi="仿宋" w:hint="eastAsia"/>
          <w:sz w:val="32"/>
          <w:szCs w:val="30"/>
        </w:rPr>
        <w:lastRenderedPageBreak/>
        <w:t>业人员绩效工资、机关事业养老保</w:t>
      </w:r>
      <w:r>
        <w:rPr>
          <w:rFonts w:ascii="仿宋" w:eastAsia="仿宋" w:hAnsi="仿宋" w:hint="eastAsia"/>
          <w:sz w:val="32"/>
          <w:szCs w:val="30"/>
        </w:rPr>
        <w:t>险。</w:t>
      </w:r>
    </w:p>
    <w:p w:rsidR="00943A43" w:rsidRDefault="00A45638">
      <w:pPr>
        <w:ind w:firstLineChars="200" w:firstLine="640"/>
        <w:rPr>
          <w:rFonts w:ascii="仿宋" w:eastAsia="仿宋" w:hAnsi="仿宋"/>
          <w:sz w:val="32"/>
          <w:szCs w:val="30"/>
        </w:rPr>
      </w:pPr>
      <w:r>
        <w:rPr>
          <w:rFonts w:ascii="仿宋" w:eastAsia="仿宋" w:hAnsi="仿宋"/>
          <w:sz w:val="32"/>
          <w:szCs w:val="30"/>
        </w:rPr>
        <w:t>4.</w:t>
      </w:r>
      <w:r>
        <w:rPr>
          <w:rFonts w:ascii="仿宋" w:eastAsia="仿宋" w:hAnsi="仿宋" w:hint="eastAsia"/>
          <w:sz w:val="32"/>
          <w:szCs w:val="30"/>
        </w:rPr>
        <w:t xml:space="preserve"> </w:t>
      </w:r>
      <w:r>
        <w:rPr>
          <w:rFonts w:ascii="仿宋" w:eastAsia="仿宋" w:hAnsi="仿宋" w:hint="eastAsia"/>
          <w:sz w:val="32"/>
          <w:szCs w:val="30"/>
        </w:rPr>
        <w:t>一般公共服务支出（类）其他共产党事务支出（款）事业支出（项）</w:t>
      </w:r>
      <w:r>
        <w:rPr>
          <w:rFonts w:ascii="仿宋" w:eastAsia="仿宋" w:hAnsi="仿宋"/>
          <w:sz w:val="32"/>
          <w:szCs w:val="30"/>
        </w:rPr>
        <w:t>90.64</w:t>
      </w:r>
      <w:r>
        <w:rPr>
          <w:rFonts w:ascii="仿宋" w:eastAsia="仿宋" w:hAnsi="仿宋" w:hint="eastAsia"/>
          <w:sz w:val="32"/>
          <w:szCs w:val="30"/>
        </w:rPr>
        <w:t>万元，要用办公费、其他商品服务支出、离休费、退休费、生活补助、医疗费补助。</w:t>
      </w:r>
    </w:p>
    <w:p w:rsidR="00943A43" w:rsidRDefault="00A45638">
      <w:pPr>
        <w:ind w:firstLineChars="200" w:firstLine="640"/>
        <w:rPr>
          <w:rFonts w:ascii="仿宋" w:eastAsia="仿宋" w:hAnsi="仿宋"/>
          <w:sz w:val="32"/>
          <w:szCs w:val="30"/>
        </w:rPr>
      </w:pPr>
      <w:r>
        <w:rPr>
          <w:rFonts w:ascii="仿宋" w:eastAsia="仿宋" w:hAnsi="仿宋" w:hint="eastAsia"/>
          <w:sz w:val="32"/>
          <w:szCs w:val="30"/>
        </w:rPr>
        <w:t>完成年初预算的</w:t>
      </w:r>
      <w:r>
        <w:rPr>
          <w:rFonts w:ascii="仿宋" w:eastAsia="仿宋" w:hAnsi="仿宋"/>
          <w:sz w:val="32"/>
          <w:szCs w:val="30"/>
        </w:rPr>
        <w:t>98%</w:t>
      </w:r>
      <w:bookmarkStart w:id="7" w:name="OLE_LINK1"/>
      <w:r>
        <w:rPr>
          <w:rFonts w:ascii="仿宋" w:eastAsia="仿宋" w:hAnsi="仿宋" w:hint="eastAsia"/>
          <w:sz w:val="32"/>
          <w:szCs w:val="30"/>
        </w:rPr>
        <w:t>，决算数小于预算数</w:t>
      </w:r>
      <w:bookmarkEnd w:id="7"/>
      <w:r>
        <w:rPr>
          <w:rFonts w:ascii="仿宋" w:eastAsia="仿宋" w:hAnsi="仿宋" w:hint="eastAsia"/>
          <w:sz w:val="32"/>
          <w:szCs w:val="30"/>
        </w:rPr>
        <w:t>的主要原因是本年内离休干部人员减少，经费随之减少。</w:t>
      </w:r>
    </w:p>
    <w:p w:rsidR="00943A43" w:rsidRDefault="00A45638">
      <w:pPr>
        <w:ind w:firstLineChars="200" w:firstLine="640"/>
        <w:rPr>
          <w:rFonts w:ascii="仿宋" w:eastAsia="仿宋" w:hAnsi="仿宋"/>
          <w:sz w:val="32"/>
          <w:szCs w:val="30"/>
        </w:rPr>
      </w:pPr>
      <w:r>
        <w:rPr>
          <w:rFonts w:ascii="仿宋" w:eastAsia="仿宋" w:hAnsi="仿宋"/>
          <w:sz w:val="32"/>
          <w:szCs w:val="30"/>
        </w:rPr>
        <w:t xml:space="preserve">5. </w:t>
      </w:r>
      <w:r>
        <w:rPr>
          <w:rFonts w:ascii="仿宋" w:eastAsia="仿宋" w:hAnsi="仿宋" w:hint="eastAsia"/>
          <w:sz w:val="32"/>
          <w:szCs w:val="30"/>
        </w:rPr>
        <w:t>社会保障和就业支出（类）行政事业单位养老支出（款）离退休人员管理机构（项）</w:t>
      </w:r>
      <w:r>
        <w:rPr>
          <w:rFonts w:ascii="仿宋" w:eastAsia="仿宋" w:hAnsi="仿宋" w:hint="eastAsia"/>
          <w:sz w:val="32"/>
          <w:szCs w:val="30"/>
        </w:rPr>
        <w:t>14.81</w:t>
      </w:r>
      <w:r>
        <w:rPr>
          <w:rFonts w:ascii="仿宋" w:eastAsia="仿宋" w:hAnsi="仿宋" w:hint="eastAsia"/>
          <w:sz w:val="32"/>
          <w:szCs w:val="30"/>
        </w:rPr>
        <w:t>万元，主要用于基层离休干部党支部组建生活补助和其他商品服务支出。</w:t>
      </w:r>
    </w:p>
    <w:p w:rsidR="00943A43" w:rsidRDefault="00A45638">
      <w:pPr>
        <w:ind w:firstLineChars="200" w:firstLine="640"/>
        <w:rPr>
          <w:rFonts w:ascii="仿宋" w:eastAsia="仿宋" w:hAnsi="仿宋"/>
          <w:sz w:val="32"/>
          <w:szCs w:val="30"/>
        </w:rPr>
      </w:pPr>
      <w:r>
        <w:rPr>
          <w:rFonts w:ascii="仿宋" w:eastAsia="仿宋" w:hAnsi="仿宋" w:hint="eastAsia"/>
          <w:sz w:val="32"/>
          <w:szCs w:val="30"/>
        </w:rPr>
        <w:t xml:space="preserve">6. </w:t>
      </w:r>
      <w:r>
        <w:rPr>
          <w:rFonts w:ascii="仿宋" w:eastAsia="仿宋" w:hAnsi="仿宋" w:hint="eastAsia"/>
          <w:sz w:val="32"/>
          <w:szCs w:val="30"/>
        </w:rPr>
        <w:t>社会保障和就业支出（类）行政事业单位离退休（款）其他行政事业离退休（项）</w:t>
      </w:r>
      <w:r>
        <w:rPr>
          <w:rFonts w:ascii="仿宋" w:eastAsia="仿宋" w:hAnsi="仿宋" w:hint="eastAsia"/>
          <w:sz w:val="32"/>
          <w:szCs w:val="30"/>
        </w:rPr>
        <w:t>48.99</w:t>
      </w:r>
      <w:r>
        <w:rPr>
          <w:rFonts w:ascii="仿宋" w:eastAsia="仿宋" w:hAnsi="仿宋" w:hint="eastAsia"/>
          <w:sz w:val="32"/>
          <w:szCs w:val="30"/>
        </w:rPr>
        <w:t>万元，主要用于基层离</w:t>
      </w:r>
      <w:r>
        <w:rPr>
          <w:rFonts w:ascii="仿宋" w:eastAsia="仿宋" w:hAnsi="仿宋" w:hint="eastAsia"/>
          <w:sz w:val="32"/>
          <w:szCs w:val="30"/>
        </w:rPr>
        <w:t>休干部党支部组建书记工作补贴和其他商品服务支出。</w:t>
      </w:r>
    </w:p>
    <w:p w:rsidR="00943A43" w:rsidRDefault="00A45638">
      <w:pPr>
        <w:spacing w:before="240"/>
        <w:ind w:firstLineChars="200" w:firstLine="640"/>
        <w:rPr>
          <w:rFonts w:ascii="仿宋" w:eastAsia="仿宋" w:hAnsi="仿宋"/>
          <w:sz w:val="32"/>
          <w:szCs w:val="30"/>
        </w:rPr>
      </w:pPr>
      <w:r>
        <w:rPr>
          <w:rFonts w:ascii="仿宋" w:eastAsia="仿宋" w:hAnsi="仿宋" w:hint="eastAsia"/>
          <w:sz w:val="32"/>
          <w:szCs w:val="30"/>
        </w:rPr>
        <w:t>7</w:t>
      </w:r>
      <w:r>
        <w:rPr>
          <w:rFonts w:ascii="仿宋" w:eastAsia="仿宋" w:hAnsi="仿宋"/>
          <w:sz w:val="32"/>
          <w:szCs w:val="30"/>
        </w:rPr>
        <w:t xml:space="preserve">. </w:t>
      </w:r>
      <w:r>
        <w:rPr>
          <w:rFonts w:ascii="仿宋" w:eastAsia="仿宋" w:hAnsi="仿宋" w:hint="eastAsia"/>
          <w:sz w:val="32"/>
          <w:szCs w:val="30"/>
        </w:rPr>
        <w:t>社会保障和就业支出（类）其他社会保障和就业支出（款）其他社会保障和就业支出（项）</w:t>
      </w:r>
      <w:r>
        <w:rPr>
          <w:rFonts w:ascii="仿宋" w:eastAsia="仿宋" w:hAnsi="仿宋"/>
          <w:sz w:val="32"/>
          <w:szCs w:val="30"/>
        </w:rPr>
        <w:t>9.37</w:t>
      </w:r>
      <w:r>
        <w:rPr>
          <w:rFonts w:ascii="仿宋" w:eastAsia="仿宋" w:hAnsi="仿宋" w:hint="eastAsia"/>
          <w:sz w:val="32"/>
          <w:szCs w:val="30"/>
        </w:rPr>
        <w:t>万元，要用于离休干部慰问补助。</w:t>
      </w:r>
    </w:p>
    <w:p w:rsidR="00943A43" w:rsidRDefault="00A45638">
      <w:pPr>
        <w:ind w:firstLineChars="200" w:firstLine="640"/>
        <w:rPr>
          <w:rFonts w:ascii="仿宋" w:eastAsia="仿宋" w:hAnsi="仿宋"/>
          <w:sz w:val="32"/>
          <w:szCs w:val="30"/>
        </w:rPr>
      </w:pPr>
      <w:r>
        <w:rPr>
          <w:rFonts w:ascii="仿宋" w:eastAsia="仿宋" w:hAnsi="仿宋" w:hint="eastAsia"/>
          <w:sz w:val="32"/>
          <w:szCs w:val="30"/>
        </w:rPr>
        <w:t>完成年初预算的</w:t>
      </w:r>
      <w:r>
        <w:rPr>
          <w:rFonts w:ascii="仿宋" w:eastAsia="仿宋" w:hAnsi="仿宋"/>
          <w:sz w:val="32"/>
          <w:szCs w:val="30"/>
        </w:rPr>
        <w:t>105%</w:t>
      </w:r>
      <w:r>
        <w:rPr>
          <w:rFonts w:ascii="仿宋" w:eastAsia="仿宋" w:hAnsi="仿宋" w:hint="eastAsia"/>
          <w:sz w:val="32"/>
          <w:szCs w:val="30"/>
        </w:rPr>
        <w:t>，决算数大于预算数的主要原因是基层党建工作加速进行，人员工作经费有所增加。</w:t>
      </w:r>
    </w:p>
    <w:p w:rsidR="00943A43" w:rsidRDefault="00A45638">
      <w:pPr>
        <w:ind w:firstLineChars="200" w:firstLine="640"/>
        <w:rPr>
          <w:rFonts w:ascii="仿宋" w:eastAsia="仿宋" w:hAnsi="仿宋"/>
          <w:sz w:val="32"/>
        </w:rPr>
      </w:pPr>
      <w:r>
        <w:rPr>
          <w:rFonts w:ascii="仿宋" w:eastAsia="仿宋" w:hAnsi="仿宋" w:hint="eastAsia"/>
          <w:sz w:val="32"/>
        </w:rPr>
        <w:t>8</w:t>
      </w:r>
      <w:r>
        <w:rPr>
          <w:rFonts w:ascii="仿宋" w:eastAsia="仿宋" w:hAnsi="仿宋"/>
          <w:sz w:val="32"/>
        </w:rPr>
        <w:t>.</w:t>
      </w:r>
      <w:r>
        <w:rPr>
          <w:rFonts w:ascii="仿宋" w:eastAsia="仿宋" w:hAnsi="仿宋" w:hint="eastAsia"/>
          <w:sz w:val="32"/>
          <w:szCs w:val="30"/>
        </w:rPr>
        <w:t>卫生健康（类）其他卫生健康支出（款）其他卫生健康支出（项）支出</w:t>
      </w:r>
      <w:r>
        <w:rPr>
          <w:rFonts w:ascii="仿宋" w:eastAsia="仿宋" w:hAnsi="仿宋"/>
          <w:sz w:val="32"/>
          <w:szCs w:val="30"/>
        </w:rPr>
        <w:t>3</w:t>
      </w:r>
      <w:r>
        <w:rPr>
          <w:rFonts w:ascii="仿宋" w:eastAsia="仿宋" w:hAnsi="仿宋" w:hint="eastAsia"/>
          <w:sz w:val="32"/>
          <w:szCs w:val="30"/>
        </w:rPr>
        <w:t>万元，主要用于离休干部的医疗药费补助。</w:t>
      </w: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943A43" w:rsidRDefault="00A45638">
      <w:pPr>
        <w:ind w:firstLineChars="200" w:firstLine="640"/>
        <w:rPr>
          <w:rFonts w:ascii="仿宋" w:eastAsia="仿宋" w:hAnsi="仿宋"/>
          <w:sz w:val="32"/>
          <w:szCs w:val="30"/>
        </w:rPr>
      </w:pPr>
      <w:r>
        <w:rPr>
          <w:rFonts w:ascii="仿宋" w:eastAsia="仿宋" w:hAnsi="仿宋"/>
          <w:sz w:val="32"/>
          <w:szCs w:val="30"/>
        </w:rPr>
        <w:t>2020</w:t>
      </w:r>
      <w:r>
        <w:rPr>
          <w:rFonts w:ascii="仿宋" w:eastAsia="仿宋" w:hAnsi="仿宋" w:hint="eastAsia"/>
          <w:sz w:val="32"/>
          <w:szCs w:val="30"/>
        </w:rPr>
        <w:t>年度财政拨款基本支出</w:t>
      </w:r>
      <w:r>
        <w:rPr>
          <w:rFonts w:ascii="仿宋" w:eastAsia="仿宋" w:hAnsi="仿宋"/>
          <w:sz w:val="32"/>
          <w:szCs w:val="30"/>
        </w:rPr>
        <w:t>685.66</w:t>
      </w:r>
      <w:r>
        <w:rPr>
          <w:rFonts w:ascii="仿宋" w:eastAsia="仿宋" w:hAnsi="仿宋" w:hint="eastAsia"/>
          <w:sz w:val="32"/>
          <w:szCs w:val="30"/>
        </w:rPr>
        <w:t>万元，其中：人员经费</w:t>
      </w:r>
      <w:r>
        <w:rPr>
          <w:rFonts w:ascii="仿宋" w:eastAsia="仿宋" w:hAnsi="仿宋"/>
          <w:sz w:val="32"/>
          <w:szCs w:val="30"/>
        </w:rPr>
        <w:t>552.59</w:t>
      </w:r>
      <w:r>
        <w:rPr>
          <w:rFonts w:ascii="仿宋" w:eastAsia="仿宋" w:hAnsi="仿宋" w:hint="eastAsia"/>
          <w:sz w:val="32"/>
          <w:szCs w:val="30"/>
        </w:rPr>
        <w:t>万元，主要包括：基本工资、津贴补贴、奖金、伙食补助费、绩效工资、机关事业单位基本养老保险缴费、职工基本医疗保险缴费、公务员医疗补助缴费、其他社会保障缴费、住房公积金、医疗费、其他工资福利支出、离休费、退休费、抚恤金、生活补助、医疗费补助、奖励金、。</w:t>
      </w:r>
    </w:p>
    <w:p w:rsidR="00943A43" w:rsidRDefault="00A45638">
      <w:pPr>
        <w:rPr>
          <w:rFonts w:ascii="仿宋" w:eastAsia="仿宋" w:hAnsi="仿宋"/>
          <w:sz w:val="32"/>
        </w:rPr>
      </w:pPr>
      <w:r>
        <w:rPr>
          <w:rFonts w:ascii="仿宋" w:eastAsia="仿宋" w:hAnsi="仿宋"/>
          <w:sz w:val="32"/>
          <w:szCs w:val="30"/>
        </w:rPr>
        <w:t xml:space="preserve">    </w:t>
      </w:r>
      <w:r>
        <w:rPr>
          <w:rFonts w:ascii="仿宋" w:eastAsia="仿宋" w:hAnsi="仿宋" w:hint="eastAsia"/>
          <w:sz w:val="32"/>
        </w:rPr>
        <w:t>公用经费</w:t>
      </w:r>
      <w:r>
        <w:rPr>
          <w:rFonts w:ascii="仿宋" w:eastAsia="仿宋" w:hAnsi="仿宋"/>
          <w:sz w:val="32"/>
        </w:rPr>
        <w:t>56.05</w:t>
      </w:r>
      <w:r>
        <w:rPr>
          <w:rFonts w:ascii="仿宋" w:eastAsia="仿宋" w:hAnsi="仿宋" w:hint="eastAsia"/>
          <w:sz w:val="32"/>
        </w:rPr>
        <w:t>万元，主要包括：办公费、手续费、水费、电费、邮电费、取暖费、差旅费、维修（护）费、劳务费、公务用车运行维护费、其他交通费用、其他商品和服务支出、、办公设备购置、。</w:t>
      </w:r>
    </w:p>
    <w:p w:rsidR="00943A43" w:rsidRDefault="00A45638">
      <w:pPr>
        <w:rPr>
          <w:rFonts w:ascii="仿宋" w:eastAsia="仿宋" w:hAnsi="仿宋"/>
          <w:sz w:val="32"/>
        </w:rPr>
      </w:pPr>
      <w:r>
        <w:rPr>
          <w:rFonts w:ascii="仿宋" w:eastAsia="仿宋" w:hAnsi="仿宋"/>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943A43" w:rsidRDefault="00A45638">
      <w:pPr>
        <w:ind w:firstLineChars="200" w:firstLine="640"/>
        <w:rPr>
          <w:rFonts w:ascii="楷体" w:eastAsia="楷体" w:hAnsi="楷体"/>
          <w:sz w:val="32"/>
        </w:rPr>
      </w:pPr>
      <w:r>
        <w:rPr>
          <w:rFonts w:ascii="楷体" w:eastAsia="楷体" w:hAnsi="楷体" w:hint="eastAsia"/>
          <w:sz w:val="32"/>
        </w:rPr>
        <w:lastRenderedPageBreak/>
        <w:t>（一）“三</w:t>
      </w:r>
      <w:r>
        <w:rPr>
          <w:rFonts w:ascii="楷体" w:eastAsia="楷体" w:hAnsi="楷体" w:hint="eastAsia"/>
          <w:sz w:val="32"/>
        </w:rPr>
        <w:t>公”经费财政拨款支出决算总体情况说明</w:t>
      </w:r>
    </w:p>
    <w:p w:rsidR="00943A43" w:rsidRDefault="00A45638">
      <w:pPr>
        <w:ind w:firstLineChars="200" w:firstLine="640"/>
        <w:rPr>
          <w:rFonts w:ascii="仿宋" w:eastAsia="仿宋" w:hAnsi="仿宋"/>
          <w:sz w:val="32"/>
          <w:szCs w:val="30"/>
        </w:rPr>
      </w:pPr>
      <w:r>
        <w:rPr>
          <w:rFonts w:ascii="仿宋" w:eastAsia="仿宋" w:hAnsi="仿宋"/>
          <w:sz w:val="32"/>
          <w:szCs w:val="30"/>
        </w:rPr>
        <w:t>2020</w:t>
      </w:r>
      <w:r>
        <w:rPr>
          <w:rFonts w:ascii="仿宋" w:eastAsia="仿宋" w:hAnsi="仿宋" w:hint="eastAsia"/>
          <w:sz w:val="32"/>
          <w:szCs w:val="30"/>
        </w:rPr>
        <w:t>年度“三公”经费财政拨款支出预算为</w:t>
      </w:r>
      <w:r>
        <w:rPr>
          <w:rFonts w:ascii="仿宋" w:eastAsia="仿宋" w:hAnsi="仿宋"/>
          <w:sz w:val="32"/>
          <w:szCs w:val="30"/>
        </w:rPr>
        <w:t>5</w:t>
      </w:r>
      <w:r>
        <w:rPr>
          <w:rFonts w:ascii="仿宋" w:eastAsia="仿宋" w:hAnsi="仿宋" w:hint="eastAsia"/>
          <w:sz w:val="32"/>
          <w:szCs w:val="30"/>
        </w:rPr>
        <w:t>万元，支出决算为</w:t>
      </w:r>
      <w:r>
        <w:rPr>
          <w:rFonts w:ascii="仿宋" w:eastAsia="仿宋" w:hAnsi="仿宋"/>
          <w:sz w:val="32"/>
          <w:szCs w:val="30"/>
        </w:rPr>
        <w:t>1.17</w:t>
      </w:r>
      <w:r>
        <w:rPr>
          <w:rFonts w:ascii="仿宋" w:eastAsia="仿宋" w:hAnsi="仿宋" w:hint="eastAsia"/>
          <w:sz w:val="32"/>
          <w:szCs w:val="30"/>
        </w:rPr>
        <w:t>万元，完成预算的</w:t>
      </w:r>
      <w:r>
        <w:rPr>
          <w:rFonts w:ascii="仿宋" w:eastAsia="仿宋" w:hAnsi="仿宋"/>
          <w:sz w:val="32"/>
          <w:szCs w:val="30"/>
        </w:rPr>
        <w:t>23%</w:t>
      </w:r>
      <w:r>
        <w:rPr>
          <w:rFonts w:ascii="仿宋" w:eastAsia="仿宋" w:hAnsi="仿宋" w:hint="eastAsia"/>
          <w:sz w:val="32"/>
          <w:szCs w:val="30"/>
        </w:rPr>
        <w:t>。决算数小于预算数的主要原因是由于公车改革，加强公车使用管理及适用范围，所以减少了经费。</w:t>
      </w:r>
    </w:p>
    <w:p w:rsidR="00943A43" w:rsidRDefault="00A45638">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943A43" w:rsidRDefault="00A45638">
      <w:pPr>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公务用车购置及运行费支出决算为</w:t>
      </w:r>
      <w:r>
        <w:rPr>
          <w:rFonts w:ascii="仿宋" w:eastAsia="仿宋" w:hAnsi="仿宋"/>
          <w:sz w:val="32"/>
          <w:szCs w:val="30"/>
        </w:rPr>
        <w:t>1.17</w:t>
      </w:r>
      <w:r>
        <w:rPr>
          <w:rFonts w:ascii="仿宋" w:eastAsia="仿宋" w:hAnsi="仿宋" w:hint="eastAsia"/>
          <w:sz w:val="32"/>
          <w:szCs w:val="30"/>
        </w:rPr>
        <w:t>万元，占</w:t>
      </w:r>
      <w:r>
        <w:rPr>
          <w:rFonts w:ascii="仿宋" w:eastAsia="仿宋" w:hAnsi="仿宋"/>
          <w:sz w:val="32"/>
          <w:szCs w:val="30"/>
        </w:rPr>
        <w:t>100%</w:t>
      </w:r>
      <w:r>
        <w:rPr>
          <w:rFonts w:ascii="仿宋" w:eastAsia="仿宋" w:hAnsi="仿宋" w:hint="eastAsia"/>
          <w:sz w:val="32"/>
          <w:szCs w:val="30"/>
        </w:rPr>
        <w:t>，其中：公务用车运行支出</w:t>
      </w:r>
      <w:r>
        <w:rPr>
          <w:rFonts w:ascii="仿宋" w:eastAsia="仿宋" w:hAnsi="仿宋"/>
          <w:sz w:val="32"/>
          <w:szCs w:val="30"/>
        </w:rPr>
        <w:t>1.17</w:t>
      </w:r>
      <w:r>
        <w:rPr>
          <w:rFonts w:ascii="仿宋" w:eastAsia="仿宋" w:hAnsi="仿宋" w:hint="eastAsia"/>
          <w:sz w:val="32"/>
          <w:szCs w:val="30"/>
        </w:rPr>
        <w:t>万元，主要是公车的维护以及保养费用。</w:t>
      </w:r>
    </w:p>
    <w:p w:rsidR="00943A43" w:rsidRDefault="00A45638">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943A43" w:rsidRDefault="00A45638">
      <w:pPr>
        <w:rPr>
          <w:rFonts w:ascii="仿宋" w:eastAsia="仿宋" w:hAnsi="仿宋"/>
          <w:sz w:val="32"/>
          <w:szCs w:val="30"/>
        </w:rPr>
      </w:pPr>
      <w:r>
        <w:rPr>
          <w:rFonts w:ascii="黑体" w:eastAsia="黑体" w:hAnsi="黑体"/>
          <w:sz w:val="32"/>
          <w:szCs w:val="30"/>
        </w:rPr>
        <w:t xml:space="preserve">  </w:t>
      </w:r>
      <w:r>
        <w:rPr>
          <w:rFonts w:ascii="仿宋" w:eastAsia="仿宋" w:hAnsi="仿宋"/>
          <w:sz w:val="32"/>
          <w:szCs w:val="30"/>
        </w:rPr>
        <w:t xml:space="preserve"> </w:t>
      </w:r>
      <w:r>
        <w:rPr>
          <w:rFonts w:ascii="仿宋" w:eastAsia="仿宋" w:hAnsi="仿宋" w:hint="eastAsia"/>
          <w:sz w:val="32"/>
          <w:szCs w:val="30"/>
        </w:rPr>
        <w:t>无政府性资金</w:t>
      </w:r>
    </w:p>
    <w:p w:rsidR="00943A43" w:rsidRDefault="00A45638">
      <w:pPr>
        <w:ind w:firstLineChars="150" w:firstLine="480"/>
        <w:rPr>
          <w:rFonts w:ascii="黑体" w:eastAsia="黑体" w:hAnsi="黑体"/>
          <w:sz w:val="32"/>
        </w:rPr>
      </w:pPr>
      <w:r>
        <w:rPr>
          <w:rFonts w:ascii="黑体" w:eastAsia="黑体" w:hAnsi="黑体" w:hint="eastAsia"/>
          <w:sz w:val="32"/>
        </w:rPr>
        <w:t>九、关于</w:t>
      </w:r>
      <w:r>
        <w:rPr>
          <w:rFonts w:ascii="黑体" w:eastAsia="黑体" w:hAnsi="黑体"/>
          <w:sz w:val="32"/>
        </w:rPr>
        <w:t>2020</w:t>
      </w:r>
      <w:r>
        <w:rPr>
          <w:rFonts w:ascii="黑体" w:eastAsia="黑体" w:hAnsi="黑体" w:hint="eastAsia"/>
          <w:sz w:val="32"/>
        </w:rPr>
        <w:t>年度预算绩效管理情况的说明</w:t>
      </w:r>
    </w:p>
    <w:p w:rsidR="00943A43" w:rsidRDefault="00A45638">
      <w:pPr>
        <w:rPr>
          <w:rFonts w:ascii="仿宋" w:eastAsia="仿宋" w:hAnsi="仿宋"/>
          <w:sz w:val="32"/>
        </w:rPr>
      </w:pPr>
      <w:r>
        <w:rPr>
          <w:rFonts w:ascii="黑体" w:eastAsia="黑体" w:hAnsi="黑体"/>
          <w:sz w:val="32"/>
        </w:rPr>
        <w:t xml:space="preserve">    </w:t>
      </w:r>
      <w:r>
        <w:rPr>
          <w:rFonts w:ascii="黑体" w:eastAsia="黑体" w:hAnsi="黑体" w:hint="eastAsia"/>
          <w:sz w:val="32"/>
        </w:rPr>
        <w:t>十、其他重要事项的情况说明</w:t>
      </w:r>
    </w:p>
    <w:p w:rsidR="00943A43" w:rsidRDefault="00A45638">
      <w:pPr>
        <w:ind w:firstLineChars="200" w:firstLine="640"/>
        <w:rPr>
          <w:rFonts w:ascii="楷体" w:eastAsia="楷体" w:hAnsi="楷体"/>
          <w:sz w:val="32"/>
        </w:rPr>
      </w:pPr>
      <w:r>
        <w:rPr>
          <w:rFonts w:ascii="楷体" w:eastAsia="楷体" w:hAnsi="楷体" w:hint="eastAsia"/>
          <w:sz w:val="32"/>
        </w:rPr>
        <w:t>（一）机关运行经费支出情况</w:t>
      </w:r>
    </w:p>
    <w:p w:rsidR="00943A43" w:rsidRDefault="00A45638">
      <w:pPr>
        <w:autoSpaceDE w:val="0"/>
        <w:autoSpaceDN w:val="0"/>
        <w:adjustRightInd w:val="0"/>
        <w:ind w:firstLineChars="200" w:firstLine="640"/>
        <w:jc w:val="left"/>
        <w:rPr>
          <w:rFonts w:ascii="仿宋" w:eastAsia="仿宋" w:hAnsi="仿宋"/>
          <w:sz w:val="32"/>
        </w:rPr>
      </w:pPr>
      <w:r>
        <w:rPr>
          <w:rFonts w:ascii="仿宋" w:eastAsia="仿宋" w:hAnsi="仿宋"/>
          <w:sz w:val="32"/>
        </w:rPr>
        <w:t>2020</w:t>
      </w:r>
      <w:r>
        <w:rPr>
          <w:rFonts w:ascii="仿宋" w:eastAsia="仿宋" w:hAnsi="仿宋" w:hint="eastAsia"/>
          <w:sz w:val="32"/>
        </w:rPr>
        <w:t>年度，机关运行经费支出</w:t>
      </w:r>
      <w:r>
        <w:rPr>
          <w:rFonts w:ascii="仿宋" w:eastAsia="仿宋" w:hAnsi="仿宋"/>
          <w:sz w:val="32"/>
        </w:rPr>
        <w:t>36.04</w:t>
      </w:r>
      <w:r>
        <w:rPr>
          <w:rFonts w:ascii="仿宋" w:eastAsia="仿宋" w:hAnsi="仿宋" w:hint="eastAsia"/>
          <w:sz w:val="32"/>
        </w:rPr>
        <w:t>万元，比上年减少</w:t>
      </w:r>
      <w:r>
        <w:rPr>
          <w:rFonts w:ascii="仿宋" w:eastAsia="仿宋" w:hAnsi="仿宋"/>
          <w:sz w:val="32"/>
        </w:rPr>
        <w:t>29.87</w:t>
      </w:r>
      <w:r>
        <w:rPr>
          <w:rFonts w:ascii="仿宋" w:eastAsia="仿宋" w:hAnsi="仿宋" w:hint="eastAsia"/>
          <w:sz w:val="32"/>
        </w:rPr>
        <w:t>万元，降低</w:t>
      </w:r>
      <w:r>
        <w:rPr>
          <w:rFonts w:ascii="仿宋" w:eastAsia="仿宋" w:hAnsi="仿宋"/>
          <w:sz w:val="32"/>
        </w:rPr>
        <w:t>45%</w:t>
      </w:r>
      <w:r>
        <w:rPr>
          <w:rFonts w:ascii="仿宋" w:eastAsia="仿宋" w:hAnsi="仿宋" w:hint="eastAsia"/>
          <w:sz w:val="32"/>
        </w:rPr>
        <w:t>，主要原因是离休干部人数减少，导致运行经费减少。</w:t>
      </w:r>
    </w:p>
    <w:p w:rsidR="00943A43" w:rsidRDefault="00A45638">
      <w:pPr>
        <w:rPr>
          <w:rFonts w:ascii="楷体" w:eastAsia="楷体" w:hAnsi="楷体"/>
          <w:sz w:val="32"/>
        </w:rPr>
      </w:pPr>
      <w:r>
        <w:rPr>
          <w:rFonts w:ascii="楷体" w:eastAsia="楷体" w:hAnsi="楷体"/>
          <w:sz w:val="32"/>
        </w:rPr>
        <w:t xml:space="preserve">    </w:t>
      </w:r>
      <w:r>
        <w:rPr>
          <w:rFonts w:ascii="楷体" w:eastAsia="楷体" w:hAnsi="楷体" w:hint="eastAsia"/>
          <w:sz w:val="32"/>
        </w:rPr>
        <w:t>（二）政府采购支出情况</w:t>
      </w:r>
    </w:p>
    <w:p w:rsidR="00943A43" w:rsidRDefault="00A45638">
      <w:pPr>
        <w:ind w:firstLineChars="200" w:firstLine="640"/>
        <w:rPr>
          <w:rFonts w:ascii="仿宋" w:eastAsia="仿宋" w:hAnsi="仿宋"/>
          <w:sz w:val="32"/>
        </w:rPr>
      </w:pPr>
      <w:r>
        <w:rPr>
          <w:rFonts w:ascii="仿宋" w:eastAsia="仿宋" w:hAnsi="仿宋" w:hint="eastAsia"/>
          <w:sz w:val="32"/>
        </w:rPr>
        <w:t>无</w:t>
      </w:r>
    </w:p>
    <w:p w:rsidR="00943A43" w:rsidRDefault="00A45638">
      <w:pPr>
        <w:rPr>
          <w:rFonts w:ascii="楷体" w:eastAsia="楷体" w:hAnsi="楷体"/>
          <w:sz w:val="32"/>
        </w:rPr>
      </w:pPr>
      <w:r>
        <w:rPr>
          <w:rFonts w:ascii="楷体" w:eastAsia="楷体" w:hAnsi="楷体"/>
          <w:sz w:val="32"/>
        </w:rPr>
        <w:t xml:space="preserve">    </w:t>
      </w:r>
      <w:r>
        <w:rPr>
          <w:rFonts w:ascii="楷体" w:eastAsia="楷体" w:hAnsi="楷体" w:hint="eastAsia"/>
          <w:sz w:val="32"/>
        </w:rPr>
        <w:t>（三）国有资产占用情况</w:t>
      </w:r>
    </w:p>
    <w:p w:rsidR="00943A43" w:rsidRDefault="00A45638">
      <w:pPr>
        <w:spacing w:line="580" w:lineRule="exact"/>
        <w:ind w:firstLine="602"/>
        <w:rPr>
          <w:rFonts w:ascii="方正小标宋简体" w:eastAsia="方正小标宋简体" w:hAnsi="方正小标宋简体"/>
          <w:sz w:val="44"/>
        </w:rPr>
      </w:pPr>
      <w:r>
        <w:rPr>
          <w:rFonts w:ascii="仿宋" w:eastAsia="仿宋" w:hAnsi="仿宋" w:hint="eastAsia"/>
          <w:sz w:val="32"/>
        </w:rPr>
        <w:t>截至</w:t>
      </w:r>
      <w:r>
        <w:rPr>
          <w:rFonts w:ascii="仿宋" w:eastAsia="仿宋" w:hAnsi="仿宋"/>
          <w:sz w:val="32"/>
        </w:rPr>
        <w:t>2020</w:t>
      </w:r>
      <w:r>
        <w:rPr>
          <w:rFonts w:ascii="仿宋" w:eastAsia="仿宋" w:hAnsi="仿宋" w:hint="eastAsia"/>
          <w:sz w:val="32"/>
        </w:rPr>
        <w:t>年</w:t>
      </w:r>
      <w:r>
        <w:rPr>
          <w:rFonts w:ascii="仿宋" w:eastAsia="仿宋" w:hAnsi="仿宋"/>
          <w:sz w:val="32"/>
        </w:rPr>
        <w:t>12</w:t>
      </w:r>
      <w:r>
        <w:rPr>
          <w:rFonts w:ascii="仿宋" w:eastAsia="仿宋" w:hAnsi="仿宋" w:hint="eastAsia"/>
          <w:sz w:val="32"/>
        </w:rPr>
        <w:t>月</w:t>
      </w:r>
      <w:r>
        <w:rPr>
          <w:rFonts w:ascii="仿宋" w:eastAsia="仿宋" w:hAnsi="仿宋"/>
          <w:sz w:val="32"/>
        </w:rPr>
        <w:t>31</w:t>
      </w:r>
      <w:r>
        <w:rPr>
          <w:rFonts w:ascii="仿宋" w:eastAsia="仿宋" w:hAnsi="仿宋" w:hint="eastAsia"/>
          <w:sz w:val="32"/>
        </w:rPr>
        <w:t>日，我部门共有车辆</w:t>
      </w:r>
      <w:r>
        <w:rPr>
          <w:rFonts w:eastAsia="仿宋_GB2312"/>
          <w:sz w:val="32"/>
          <w:szCs w:val="32"/>
        </w:rPr>
        <w:t>2</w:t>
      </w:r>
      <w:r>
        <w:rPr>
          <w:rFonts w:ascii="仿宋" w:eastAsia="仿宋" w:hAnsi="仿宋" w:hint="eastAsia"/>
          <w:sz w:val="32"/>
        </w:rPr>
        <w:t>辆，</w:t>
      </w:r>
      <w:r>
        <w:rPr>
          <w:rFonts w:ascii="仿宋" w:eastAsia="仿宋" w:hAnsi="仿宋" w:hint="eastAsia"/>
          <w:sz w:val="32"/>
          <w:szCs w:val="30"/>
        </w:rPr>
        <w:t>其中，</w:t>
      </w:r>
      <w:r>
        <w:rPr>
          <w:rFonts w:ascii="仿宋" w:eastAsia="仿宋" w:hAnsi="仿宋" w:hint="eastAsia"/>
          <w:sz w:val="32"/>
        </w:rPr>
        <w:t>离退休干部用车</w:t>
      </w:r>
      <w:r>
        <w:rPr>
          <w:rFonts w:ascii="仿宋" w:eastAsia="仿宋" w:hAnsi="仿宋"/>
          <w:sz w:val="32"/>
        </w:rPr>
        <w:t>2</w:t>
      </w:r>
      <w:r>
        <w:rPr>
          <w:rFonts w:ascii="仿宋" w:eastAsia="仿宋" w:hAnsi="仿宋" w:hint="eastAsia"/>
          <w:sz w:val="32"/>
        </w:rPr>
        <w:t>辆。</w:t>
      </w:r>
    </w:p>
    <w:p w:rsidR="00943A43" w:rsidRDefault="00943A43">
      <w:pPr>
        <w:jc w:val="center"/>
        <w:rPr>
          <w:rFonts w:ascii="方正小标宋简体" w:eastAsia="方正小标宋简体" w:hAnsi="方正小标宋简体"/>
          <w:sz w:val="44"/>
        </w:rPr>
      </w:pPr>
    </w:p>
    <w:p w:rsidR="00943A43" w:rsidRDefault="00943A43">
      <w:pPr>
        <w:jc w:val="center"/>
        <w:rPr>
          <w:rFonts w:ascii="方正小标宋简体" w:eastAsia="方正小标宋简体" w:hAnsi="方正小标宋简体" w:hint="eastAsia"/>
          <w:sz w:val="44"/>
        </w:rPr>
      </w:pPr>
    </w:p>
    <w:p w:rsidR="001655A5" w:rsidRDefault="001655A5">
      <w:pPr>
        <w:jc w:val="center"/>
        <w:rPr>
          <w:rFonts w:ascii="方正小标宋简体" w:eastAsia="方正小标宋简体" w:hAnsi="方正小标宋简体" w:hint="eastAsia"/>
          <w:sz w:val="44"/>
        </w:rPr>
      </w:pPr>
    </w:p>
    <w:p w:rsidR="001655A5" w:rsidRPr="001655A5" w:rsidRDefault="001655A5">
      <w:pPr>
        <w:jc w:val="center"/>
        <w:rPr>
          <w:rFonts w:ascii="方正小标宋简体" w:eastAsia="方正小标宋简体" w:hAnsi="方正小标宋简体"/>
          <w:sz w:val="44"/>
        </w:rPr>
      </w:pPr>
    </w:p>
    <w:p w:rsidR="00943A43" w:rsidRDefault="00943A43">
      <w:pPr>
        <w:jc w:val="center"/>
        <w:rPr>
          <w:rFonts w:ascii="方正小标宋简体" w:eastAsia="方正小标宋简体" w:hAnsi="方正小标宋简体"/>
          <w:sz w:val="44"/>
        </w:rPr>
      </w:pPr>
    </w:p>
    <w:p w:rsidR="00943A43" w:rsidRDefault="00A4563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943A43" w:rsidRDefault="00943A43">
      <w:pPr>
        <w:ind w:firstLineChars="200" w:firstLine="640"/>
        <w:rPr>
          <w:rFonts w:ascii="仿宋" w:eastAsia="仿宋" w:hAnsi="仿宋"/>
          <w:sz w:val="32"/>
        </w:rPr>
      </w:pPr>
    </w:p>
    <w:p w:rsidR="00943A43" w:rsidRDefault="00A45638">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943A43" w:rsidRDefault="00A45638">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七、用事业基金弥补收支差额：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八、年初结转和结余：</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九、结余分配：</w:t>
      </w:r>
      <w:r>
        <w:rPr>
          <w:rFonts w:ascii="仿宋" w:eastAsia="仿宋" w:hAnsi="仿宋" w:hint="eastAsia"/>
          <w:sz w:val="32"/>
        </w:rPr>
        <w:t>指事业单位按照会计制度规定缴纳的所得税以及从非财政补助结余提取的职工福利基金、事业基金等。</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十、年末结转和结余：</w:t>
      </w:r>
      <w:r>
        <w:rPr>
          <w:rFonts w:ascii="仿宋" w:eastAsia="仿宋" w:hAnsi="仿宋" w:hint="eastAsia"/>
          <w:sz w:val="32"/>
        </w:rPr>
        <w:t>指单位按有关规定结转到下年或以后年度继续使用的资金。</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十一、基本支出：</w:t>
      </w:r>
      <w:r>
        <w:rPr>
          <w:rFonts w:ascii="仿宋" w:eastAsia="仿宋" w:hAnsi="仿宋" w:hint="eastAsia"/>
          <w:sz w:val="32"/>
        </w:rPr>
        <w:t>指单位为保障其机构正常运转、完成日常工作任务而发生的人员支出和公用支出。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十二、项目支出：</w:t>
      </w:r>
      <w:r>
        <w:rPr>
          <w:rFonts w:ascii="仿宋" w:eastAsia="仿宋" w:hAnsi="仿宋" w:hint="eastAsia"/>
          <w:sz w:val="32"/>
        </w:rPr>
        <w:t>指单位为完成特定行政任务和事业发展目标在基本支出之外所发生的支出。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十三、经营支出：</w:t>
      </w:r>
      <w:r>
        <w:rPr>
          <w:rFonts w:ascii="仿宋" w:eastAsia="仿宋" w:hAnsi="仿宋" w:hint="eastAsia"/>
          <w:sz w:val="32"/>
        </w:rPr>
        <w:t>指事业单位在专业业务活动及其辅助活动之外开展非独立核算经营活动发生的支出。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十四、上缴上级支出：</w:t>
      </w:r>
      <w:r>
        <w:rPr>
          <w:rFonts w:ascii="仿宋" w:eastAsia="仿宋" w:hAnsi="仿宋" w:hint="eastAsia"/>
          <w:sz w:val="32"/>
        </w:rPr>
        <w:t>指事业单位按照有关规定上缴上级单位的支出。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十五、对附属单位补助支出：</w:t>
      </w:r>
      <w:r>
        <w:rPr>
          <w:rFonts w:ascii="仿宋" w:eastAsia="仿宋" w:hAnsi="仿宋" w:hint="eastAsia"/>
          <w:sz w:val="32"/>
        </w:rPr>
        <w:t>指事业单位用财政补助收入之外的收入对附属单位补助发生的支出。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w:t>
      </w:r>
      <w:r>
        <w:rPr>
          <w:rFonts w:ascii="仿宋" w:eastAsia="仿宋" w:hAnsi="仿宋" w:hint="eastAsia"/>
          <w:sz w:val="32"/>
        </w:rPr>
        <w:t>车购置及运行费和公务接待费。是党政机关维持运转或完成特定工作任务所开支的相关支出，是政府行政开支的一部分。其中，因公出国（境）费反映公务出国（境）的国际旅费、国外城市间交通费、住宿费、伙食费、培训费、</w:t>
      </w:r>
      <w:r>
        <w:rPr>
          <w:rFonts w:ascii="仿宋" w:eastAsia="仿宋" w:hAnsi="仿宋" w:hint="eastAsia"/>
          <w:sz w:val="32"/>
        </w:rPr>
        <w:lastRenderedPageBreak/>
        <w:t>公杂费等支出；公务用车购置及运行费反映单位公务用车车辆购置支出（含车辆购置税）及燃料费、维修费、过桥过路费、保险费、安全奖励费等支出；公务接待费反映单位按规定开支的各类公务接待（含外宾接待）支出。</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w:t>
      </w:r>
      <w:r>
        <w:rPr>
          <w:rFonts w:ascii="仿宋" w:eastAsia="仿宋" w:hAnsi="仿宋" w:hint="eastAsia"/>
          <w:sz w:val="32"/>
        </w:rPr>
        <w:t>刷费、邮电费、差旅费、会议费、福利费、日常维修费、专用材料及一般设备购置费、办公用房水电费、办公用房取暖费、办公用房物业管理费、公务用车运行维护费以及其他费用。</w:t>
      </w:r>
    </w:p>
    <w:p w:rsidR="00943A43" w:rsidRDefault="00A45638">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sz w:val="32"/>
        </w:rPr>
        <w:t>2020</w:t>
      </w:r>
      <w:r>
        <w:rPr>
          <w:rFonts w:ascii="仿宋" w:eastAsia="仿宋" w:hAnsi="仿宋" w:hint="eastAsia"/>
          <w:sz w:val="32"/>
        </w:rPr>
        <w:t>年政府收支分类科目》中的科目说明。</w:t>
      </w:r>
    </w:p>
    <w:sectPr w:rsidR="00943A43" w:rsidSect="00943A43">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38" w:rsidRDefault="00A45638" w:rsidP="00943A43">
      <w:r>
        <w:separator/>
      </w:r>
    </w:p>
  </w:endnote>
  <w:endnote w:type="continuationSeparator" w:id="0">
    <w:p w:rsidR="00A45638" w:rsidRDefault="00A45638" w:rsidP="00943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43" w:rsidRDefault="00943A43">
    <w:pPr>
      <w:pStyle w:val="a3"/>
      <w:framePr w:wrap="around" w:vAnchor="text" w:hAnchor="margin" w:xAlign="center" w:yAlign="top"/>
    </w:pPr>
    <w:r>
      <w:rPr>
        <w:rStyle w:val="a6"/>
      </w:rPr>
      <w:fldChar w:fldCharType="begin"/>
    </w:r>
    <w:r w:rsidR="00A45638">
      <w:rPr>
        <w:rStyle w:val="a6"/>
      </w:rPr>
      <w:instrText xml:space="preserve"> PAGE  </w:instrText>
    </w:r>
    <w:r>
      <w:rPr>
        <w:rStyle w:val="a6"/>
      </w:rPr>
      <w:fldChar w:fldCharType="separate"/>
    </w:r>
    <w:r w:rsidR="001655A5">
      <w:rPr>
        <w:rStyle w:val="a6"/>
        <w:noProof/>
      </w:rPr>
      <w:t>23</w:t>
    </w:r>
    <w:r>
      <w:rPr>
        <w:rStyle w:val="a6"/>
      </w:rPr>
      <w:fldChar w:fldCharType="end"/>
    </w:r>
  </w:p>
  <w:p w:rsidR="00943A43" w:rsidRDefault="00943A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38" w:rsidRDefault="00A45638" w:rsidP="00943A43">
      <w:r>
        <w:separator/>
      </w:r>
    </w:p>
  </w:footnote>
  <w:footnote w:type="continuationSeparator" w:id="0">
    <w:p w:rsidR="00A45638" w:rsidRDefault="00A45638" w:rsidP="00943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43" w:rsidRDefault="00943A43">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43" w:rsidRDefault="00943A43">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43" w:rsidRDefault="00943A43">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E92"/>
    <w:rsid w:val="00020D30"/>
    <w:rsid w:val="000530AB"/>
    <w:rsid w:val="0006369D"/>
    <w:rsid w:val="0006372F"/>
    <w:rsid w:val="00065436"/>
    <w:rsid w:val="000802B4"/>
    <w:rsid w:val="000A50F5"/>
    <w:rsid w:val="000C6C9E"/>
    <w:rsid w:val="000C7C5E"/>
    <w:rsid w:val="000D126F"/>
    <w:rsid w:val="000D7A6A"/>
    <w:rsid w:val="000E200E"/>
    <w:rsid w:val="001162B6"/>
    <w:rsid w:val="00120D5B"/>
    <w:rsid w:val="00143B07"/>
    <w:rsid w:val="00156996"/>
    <w:rsid w:val="001655A5"/>
    <w:rsid w:val="00172A27"/>
    <w:rsid w:val="00180EEB"/>
    <w:rsid w:val="00182E74"/>
    <w:rsid w:val="001847E4"/>
    <w:rsid w:val="00191A57"/>
    <w:rsid w:val="00191B8F"/>
    <w:rsid w:val="001943FE"/>
    <w:rsid w:val="001A4118"/>
    <w:rsid w:val="001B14E4"/>
    <w:rsid w:val="001B3BDF"/>
    <w:rsid w:val="001B5CCC"/>
    <w:rsid w:val="001C17E9"/>
    <w:rsid w:val="001D52B2"/>
    <w:rsid w:val="001E033D"/>
    <w:rsid w:val="001E46B3"/>
    <w:rsid w:val="00223F43"/>
    <w:rsid w:val="0025506F"/>
    <w:rsid w:val="00264722"/>
    <w:rsid w:val="002962CB"/>
    <w:rsid w:val="002A400D"/>
    <w:rsid w:val="002A5626"/>
    <w:rsid w:val="002B3137"/>
    <w:rsid w:val="002B798D"/>
    <w:rsid w:val="002B79EA"/>
    <w:rsid w:val="002C7DD7"/>
    <w:rsid w:val="002D1046"/>
    <w:rsid w:val="002D5E10"/>
    <w:rsid w:val="002F1DC6"/>
    <w:rsid w:val="002F228D"/>
    <w:rsid w:val="002F253C"/>
    <w:rsid w:val="00305FC6"/>
    <w:rsid w:val="003079FD"/>
    <w:rsid w:val="003354B1"/>
    <w:rsid w:val="0033551A"/>
    <w:rsid w:val="0033656F"/>
    <w:rsid w:val="00337560"/>
    <w:rsid w:val="00340FA2"/>
    <w:rsid w:val="00345147"/>
    <w:rsid w:val="00352154"/>
    <w:rsid w:val="00357BF6"/>
    <w:rsid w:val="00365376"/>
    <w:rsid w:val="00371224"/>
    <w:rsid w:val="0039392A"/>
    <w:rsid w:val="003A1673"/>
    <w:rsid w:val="003A277D"/>
    <w:rsid w:val="003B52A2"/>
    <w:rsid w:val="003C59EA"/>
    <w:rsid w:val="003D2BAD"/>
    <w:rsid w:val="003F072F"/>
    <w:rsid w:val="003F24DE"/>
    <w:rsid w:val="00425602"/>
    <w:rsid w:val="004473B8"/>
    <w:rsid w:val="004527E1"/>
    <w:rsid w:val="004578CA"/>
    <w:rsid w:val="00475A42"/>
    <w:rsid w:val="0048153B"/>
    <w:rsid w:val="004947BD"/>
    <w:rsid w:val="004A4BB6"/>
    <w:rsid w:val="004B7077"/>
    <w:rsid w:val="004C1D40"/>
    <w:rsid w:val="004D38CE"/>
    <w:rsid w:val="004D5A98"/>
    <w:rsid w:val="004E5832"/>
    <w:rsid w:val="004F0ECE"/>
    <w:rsid w:val="004F3A5B"/>
    <w:rsid w:val="0051051F"/>
    <w:rsid w:val="005214F0"/>
    <w:rsid w:val="00531086"/>
    <w:rsid w:val="005612FA"/>
    <w:rsid w:val="00566E9E"/>
    <w:rsid w:val="0057089F"/>
    <w:rsid w:val="00585EA2"/>
    <w:rsid w:val="005957B0"/>
    <w:rsid w:val="005C4545"/>
    <w:rsid w:val="006019F0"/>
    <w:rsid w:val="00605319"/>
    <w:rsid w:val="00627A74"/>
    <w:rsid w:val="00627D58"/>
    <w:rsid w:val="00637CA0"/>
    <w:rsid w:val="006430E5"/>
    <w:rsid w:val="006622AB"/>
    <w:rsid w:val="00671637"/>
    <w:rsid w:val="00671AFB"/>
    <w:rsid w:val="00674F3F"/>
    <w:rsid w:val="00675BA5"/>
    <w:rsid w:val="0069753B"/>
    <w:rsid w:val="006B6292"/>
    <w:rsid w:val="006C3969"/>
    <w:rsid w:val="006C4338"/>
    <w:rsid w:val="006F3438"/>
    <w:rsid w:val="006F5B8C"/>
    <w:rsid w:val="0070545E"/>
    <w:rsid w:val="00716E7B"/>
    <w:rsid w:val="00726546"/>
    <w:rsid w:val="00750217"/>
    <w:rsid w:val="00751BB1"/>
    <w:rsid w:val="00752974"/>
    <w:rsid w:val="00752C0A"/>
    <w:rsid w:val="007536F0"/>
    <w:rsid w:val="00766A49"/>
    <w:rsid w:val="00770E09"/>
    <w:rsid w:val="0078079F"/>
    <w:rsid w:val="00793F32"/>
    <w:rsid w:val="0079732C"/>
    <w:rsid w:val="007A393C"/>
    <w:rsid w:val="007B0B5C"/>
    <w:rsid w:val="007C4C2F"/>
    <w:rsid w:val="007F3FFC"/>
    <w:rsid w:val="00805A22"/>
    <w:rsid w:val="008133DB"/>
    <w:rsid w:val="00816617"/>
    <w:rsid w:val="00845090"/>
    <w:rsid w:val="00846256"/>
    <w:rsid w:val="00856CB4"/>
    <w:rsid w:val="00863B08"/>
    <w:rsid w:val="00872FFB"/>
    <w:rsid w:val="008B3E08"/>
    <w:rsid w:val="008B4531"/>
    <w:rsid w:val="008C0D96"/>
    <w:rsid w:val="008D6371"/>
    <w:rsid w:val="008D6D26"/>
    <w:rsid w:val="008D763A"/>
    <w:rsid w:val="008F0372"/>
    <w:rsid w:val="008F6352"/>
    <w:rsid w:val="009043F3"/>
    <w:rsid w:val="00911C9C"/>
    <w:rsid w:val="009258DB"/>
    <w:rsid w:val="0093486E"/>
    <w:rsid w:val="009373C0"/>
    <w:rsid w:val="00941474"/>
    <w:rsid w:val="0094272D"/>
    <w:rsid w:val="00943A43"/>
    <w:rsid w:val="00954EE9"/>
    <w:rsid w:val="00973736"/>
    <w:rsid w:val="00981DAD"/>
    <w:rsid w:val="009A52CF"/>
    <w:rsid w:val="009B110C"/>
    <w:rsid w:val="009B3942"/>
    <w:rsid w:val="009C5975"/>
    <w:rsid w:val="009D0ADD"/>
    <w:rsid w:val="009D108C"/>
    <w:rsid w:val="009D6D0B"/>
    <w:rsid w:val="009D6FA4"/>
    <w:rsid w:val="009E4A52"/>
    <w:rsid w:val="009F6DF4"/>
    <w:rsid w:val="00A0044A"/>
    <w:rsid w:val="00A01381"/>
    <w:rsid w:val="00A236C2"/>
    <w:rsid w:val="00A24819"/>
    <w:rsid w:val="00A25242"/>
    <w:rsid w:val="00A36A36"/>
    <w:rsid w:val="00A45638"/>
    <w:rsid w:val="00A51F08"/>
    <w:rsid w:val="00A63976"/>
    <w:rsid w:val="00A732F5"/>
    <w:rsid w:val="00A7718B"/>
    <w:rsid w:val="00AA1418"/>
    <w:rsid w:val="00AB5BCA"/>
    <w:rsid w:val="00AB6E52"/>
    <w:rsid w:val="00AE3AD3"/>
    <w:rsid w:val="00AF4EDA"/>
    <w:rsid w:val="00B1006A"/>
    <w:rsid w:val="00B13860"/>
    <w:rsid w:val="00B32AFA"/>
    <w:rsid w:val="00B4011C"/>
    <w:rsid w:val="00B475BE"/>
    <w:rsid w:val="00B628A6"/>
    <w:rsid w:val="00B65922"/>
    <w:rsid w:val="00B66197"/>
    <w:rsid w:val="00B934C0"/>
    <w:rsid w:val="00B93A97"/>
    <w:rsid w:val="00BA29E3"/>
    <w:rsid w:val="00BB3F26"/>
    <w:rsid w:val="00BE5A51"/>
    <w:rsid w:val="00BF05EF"/>
    <w:rsid w:val="00BF2EC8"/>
    <w:rsid w:val="00BF404E"/>
    <w:rsid w:val="00C10D54"/>
    <w:rsid w:val="00C229B8"/>
    <w:rsid w:val="00C37E60"/>
    <w:rsid w:val="00C427D4"/>
    <w:rsid w:val="00C74836"/>
    <w:rsid w:val="00C82009"/>
    <w:rsid w:val="00C9184F"/>
    <w:rsid w:val="00CB4BDA"/>
    <w:rsid w:val="00CC21C2"/>
    <w:rsid w:val="00CC3ACE"/>
    <w:rsid w:val="00CC52B0"/>
    <w:rsid w:val="00CF6185"/>
    <w:rsid w:val="00D107CD"/>
    <w:rsid w:val="00D25237"/>
    <w:rsid w:val="00D277FB"/>
    <w:rsid w:val="00D340C7"/>
    <w:rsid w:val="00D375A0"/>
    <w:rsid w:val="00D56EEF"/>
    <w:rsid w:val="00D64FED"/>
    <w:rsid w:val="00D738BC"/>
    <w:rsid w:val="00D73D35"/>
    <w:rsid w:val="00D84015"/>
    <w:rsid w:val="00DA0EF4"/>
    <w:rsid w:val="00DA25DF"/>
    <w:rsid w:val="00DD523F"/>
    <w:rsid w:val="00DD6EB8"/>
    <w:rsid w:val="00DF358A"/>
    <w:rsid w:val="00E013C3"/>
    <w:rsid w:val="00E0196D"/>
    <w:rsid w:val="00E236D8"/>
    <w:rsid w:val="00E36597"/>
    <w:rsid w:val="00E57F91"/>
    <w:rsid w:val="00E62862"/>
    <w:rsid w:val="00E648A3"/>
    <w:rsid w:val="00E72512"/>
    <w:rsid w:val="00E832D0"/>
    <w:rsid w:val="00E865DD"/>
    <w:rsid w:val="00E92159"/>
    <w:rsid w:val="00E92B96"/>
    <w:rsid w:val="00E96AD7"/>
    <w:rsid w:val="00E96CFD"/>
    <w:rsid w:val="00EB75E0"/>
    <w:rsid w:val="00EC7177"/>
    <w:rsid w:val="00EE1E44"/>
    <w:rsid w:val="00EE21B9"/>
    <w:rsid w:val="00EE3894"/>
    <w:rsid w:val="00EF10E0"/>
    <w:rsid w:val="00F008E4"/>
    <w:rsid w:val="00F236CB"/>
    <w:rsid w:val="00F30326"/>
    <w:rsid w:val="00F651C9"/>
    <w:rsid w:val="00F669B7"/>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94914D9"/>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43A43"/>
    <w:pPr>
      <w:tabs>
        <w:tab w:val="center" w:pos="4153"/>
        <w:tab w:val="right" w:pos="8306"/>
      </w:tabs>
      <w:snapToGrid w:val="0"/>
      <w:jc w:val="left"/>
    </w:pPr>
    <w:rPr>
      <w:sz w:val="18"/>
    </w:rPr>
  </w:style>
  <w:style w:type="paragraph" w:styleId="a4">
    <w:name w:val="header"/>
    <w:basedOn w:val="a"/>
    <w:link w:val="Char0"/>
    <w:uiPriority w:val="99"/>
    <w:rsid w:val="00943A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943A43"/>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943A43"/>
    <w:rPr>
      <w:rFonts w:cs="Times New Roman"/>
    </w:rPr>
  </w:style>
  <w:style w:type="character" w:customStyle="1" w:styleId="NewNew">
    <w:name w:val="页码 New New"/>
    <w:basedOn w:val="a0"/>
    <w:uiPriority w:val="99"/>
    <w:rsid w:val="00943A43"/>
    <w:rPr>
      <w:rFonts w:cs="Times New Roman"/>
    </w:rPr>
  </w:style>
  <w:style w:type="character" w:customStyle="1" w:styleId="NewNewNewNewNew">
    <w:name w:val="页码 New New New New New"/>
    <w:basedOn w:val="a0"/>
    <w:uiPriority w:val="99"/>
    <w:rsid w:val="00943A43"/>
    <w:rPr>
      <w:rFonts w:cs="Times New Roman"/>
    </w:rPr>
  </w:style>
  <w:style w:type="character" w:customStyle="1" w:styleId="NewNewNewNew">
    <w:name w:val="页码 New New New New"/>
    <w:basedOn w:val="a0"/>
    <w:uiPriority w:val="99"/>
    <w:rsid w:val="00943A43"/>
    <w:rPr>
      <w:rFonts w:cs="Times New Roman"/>
    </w:rPr>
  </w:style>
  <w:style w:type="character" w:customStyle="1" w:styleId="NewNewNew">
    <w:name w:val="页码 New New New"/>
    <w:basedOn w:val="a0"/>
    <w:uiPriority w:val="99"/>
    <w:rsid w:val="00943A43"/>
    <w:rPr>
      <w:rFonts w:cs="Times New Roman"/>
    </w:rPr>
  </w:style>
  <w:style w:type="character" w:customStyle="1" w:styleId="New">
    <w:name w:val="页码 New"/>
    <w:basedOn w:val="a0"/>
    <w:uiPriority w:val="99"/>
    <w:rsid w:val="00943A43"/>
    <w:rPr>
      <w:rFonts w:cs="Times New Roman"/>
    </w:rPr>
  </w:style>
  <w:style w:type="character" w:customStyle="1" w:styleId="NewNewNewNewNewNew">
    <w:name w:val="页码 New New New New New New"/>
    <w:basedOn w:val="a0"/>
    <w:uiPriority w:val="99"/>
    <w:rsid w:val="00943A43"/>
    <w:rPr>
      <w:rFonts w:cs="Times New Roman"/>
    </w:rPr>
  </w:style>
  <w:style w:type="character" w:customStyle="1" w:styleId="Char">
    <w:name w:val="页脚 Char"/>
    <w:basedOn w:val="a0"/>
    <w:link w:val="a3"/>
    <w:uiPriority w:val="99"/>
    <w:semiHidden/>
    <w:rsid w:val="00943A43"/>
    <w:rPr>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943A43"/>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943A4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uiPriority w:val="99"/>
    <w:rsid w:val="00943A43"/>
    <w:pPr>
      <w:tabs>
        <w:tab w:val="center" w:pos="4153"/>
        <w:tab w:val="right" w:pos="8306"/>
      </w:tabs>
      <w:snapToGrid w:val="0"/>
      <w:jc w:val="left"/>
    </w:pPr>
    <w:rPr>
      <w:sz w:val="18"/>
      <w:szCs w:val="18"/>
    </w:rPr>
  </w:style>
  <w:style w:type="paragraph" w:customStyle="1" w:styleId="NewNewNewNewNewNewNewNew0">
    <w:name w:val="正文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943A4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943A43"/>
    <w:pPr>
      <w:widowControl w:val="0"/>
      <w:jc w:val="both"/>
    </w:pPr>
    <w:rPr>
      <w:rFonts w:eastAsia="仿宋_GB2312"/>
      <w:kern w:val="2"/>
      <w:sz w:val="32"/>
    </w:rPr>
  </w:style>
  <w:style w:type="paragraph" w:customStyle="1" w:styleId="NewNewNew1">
    <w:name w:val="页眉 New New New"/>
    <w:basedOn w:val="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uiPriority w:val="99"/>
    <w:rsid w:val="00943A43"/>
    <w:pPr>
      <w:widowControl/>
    </w:pPr>
    <w:rPr>
      <w:rFonts w:eastAsia="宋体"/>
      <w:kern w:val="0"/>
      <w:szCs w:val="32"/>
    </w:rPr>
  </w:style>
  <w:style w:type="paragraph" w:customStyle="1" w:styleId="NewNewNewNew0">
    <w:name w:val="正文 New New New New"/>
    <w:uiPriority w:val="99"/>
    <w:rsid w:val="00943A43"/>
    <w:pPr>
      <w:widowControl w:val="0"/>
      <w:jc w:val="both"/>
    </w:pPr>
    <w:rPr>
      <w:rFonts w:eastAsia="仿宋_GB2312"/>
      <w:kern w:val="2"/>
      <w:sz w:val="32"/>
    </w:rPr>
  </w:style>
  <w:style w:type="character" w:customStyle="1" w:styleId="Char0">
    <w:name w:val="页眉 Char"/>
    <w:basedOn w:val="a0"/>
    <w:link w:val="a4"/>
    <w:uiPriority w:val="99"/>
    <w:semiHidden/>
    <w:rsid w:val="00943A43"/>
    <w:rPr>
      <w:sz w:val="18"/>
      <w:szCs w:val="18"/>
    </w:rPr>
  </w:style>
  <w:style w:type="paragraph" w:customStyle="1" w:styleId="NewNewNewNewNewNewNewNew1">
    <w:name w:val="页眉 New New New New New New New New"/>
    <w:basedOn w:val="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uiPriority w:val="99"/>
    <w:rsid w:val="00943A43"/>
    <w:pPr>
      <w:tabs>
        <w:tab w:val="center" w:pos="4153"/>
        <w:tab w:val="right" w:pos="8306"/>
      </w:tabs>
      <w:snapToGrid w:val="0"/>
      <w:jc w:val="left"/>
    </w:pPr>
    <w:rPr>
      <w:sz w:val="18"/>
    </w:rPr>
  </w:style>
  <w:style w:type="paragraph" w:customStyle="1" w:styleId="NewNewNew2">
    <w:name w:val="页脚 New New New"/>
    <w:basedOn w:val="NewNewNew0"/>
    <w:uiPriority w:val="99"/>
    <w:rsid w:val="00943A43"/>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uiPriority w:val="99"/>
    <w:rsid w:val="00943A43"/>
    <w:pPr>
      <w:widowControl w:val="0"/>
      <w:jc w:val="both"/>
    </w:pPr>
    <w:rPr>
      <w:rFonts w:eastAsia="仿宋_GB2312"/>
      <w:kern w:val="2"/>
      <w:sz w:val="32"/>
    </w:rPr>
  </w:style>
  <w:style w:type="paragraph" w:customStyle="1" w:styleId="NewNewNewNewNewNewNewNewNewNewNewNewNew">
    <w:name w:val="正文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uiPriority w:val="99"/>
    <w:rsid w:val="00943A43"/>
    <w:pPr>
      <w:tabs>
        <w:tab w:val="center" w:pos="4153"/>
        <w:tab w:val="right" w:pos="8306"/>
      </w:tabs>
      <w:snapToGrid w:val="0"/>
      <w:jc w:val="left"/>
    </w:pPr>
    <w:rPr>
      <w:sz w:val="18"/>
      <w:szCs w:val="18"/>
    </w:rPr>
  </w:style>
  <w:style w:type="paragraph" w:customStyle="1" w:styleId="New0">
    <w:name w:val="页眉 New"/>
    <w:basedOn w:val="New1"/>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1">
    <w:name w:val="正文 New"/>
    <w:uiPriority w:val="99"/>
    <w:rsid w:val="00943A43"/>
    <w:pPr>
      <w:widowControl w:val="0"/>
      <w:jc w:val="both"/>
    </w:pPr>
    <w:rPr>
      <w:rFonts w:eastAsia="仿宋_GB2312"/>
      <w:kern w:val="2"/>
      <w:sz w:val="32"/>
    </w:rPr>
  </w:style>
  <w:style w:type="paragraph" w:customStyle="1" w:styleId="NewNewNewNew2">
    <w:name w:val="页眉 New New New New"/>
    <w:basedOn w:val="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943A43"/>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943A43"/>
    <w:pPr>
      <w:tabs>
        <w:tab w:val="center" w:pos="4153"/>
        <w:tab w:val="right" w:pos="8306"/>
      </w:tabs>
      <w:snapToGrid w:val="0"/>
      <w:jc w:val="left"/>
    </w:pPr>
    <w:rPr>
      <w:sz w:val="18"/>
      <w:szCs w:val="18"/>
    </w:rPr>
  </w:style>
  <w:style w:type="paragraph" w:customStyle="1" w:styleId="NewNew0">
    <w:name w:val="正文 New New"/>
    <w:uiPriority w:val="99"/>
    <w:rsid w:val="00943A43"/>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943A43"/>
    <w:pPr>
      <w:tabs>
        <w:tab w:val="center" w:pos="4153"/>
        <w:tab w:val="right" w:pos="8306"/>
      </w:tabs>
      <w:snapToGrid w:val="0"/>
      <w:jc w:val="left"/>
    </w:pPr>
    <w:rPr>
      <w:sz w:val="18"/>
      <w:szCs w:val="18"/>
    </w:rPr>
  </w:style>
  <w:style w:type="paragraph" w:customStyle="1" w:styleId="New2">
    <w:name w:val="页脚 New"/>
    <w:basedOn w:val="New1"/>
    <w:uiPriority w:val="99"/>
    <w:rsid w:val="00943A43"/>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uiPriority w:val="99"/>
    <w:rsid w:val="00943A43"/>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943A43"/>
    <w:pPr>
      <w:tabs>
        <w:tab w:val="center" w:pos="4153"/>
        <w:tab w:val="right" w:pos="8306"/>
      </w:tabs>
      <w:snapToGrid w:val="0"/>
      <w:jc w:val="left"/>
    </w:pPr>
    <w:rPr>
      <w:sz w:val="18"/>
      <w:szCs w:val="18"/>
    </w:rPr>
  </w:style>
  <w:style w:type="paragraph" w:customStyle="1" w:styleId="NewNew1">
    <w:name w:val="页眉 New New"/>
    <w:basedOn w:val="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943A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uiPriority w:val="99"/>
    <w:rsid w:val="00943A43"/>
    <w:pPr>
      <w:tabs>
        <w:tab w:val="center" w:pos="4153"/>
        <w:tab w:val="right" w:pos="8306"/>
      </w:tabs>
      <w:snapToGrid w:val="0"/>
      <w:jc w:val="left"/>
    </w:pPr>
    <w:rPr>
      <w:sz w:val="18"/>
      <w:szCs w:val="18"/>
    </w:rPr>
  </w:style>
  <w:style w:type="paragraph" w:customStyle="1" w:styleId="NewNew2">
    <w:name w:val="页脚 New New"/>
    <w:basedOn w:val="NewNew0"/>
    <w:uiPriority w:val="99"/>
    <w:rsid w:val="00943A43"/>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943A43"/>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943A43"/>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943A43"/>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943A4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943A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943A43"/>
    <w:pPr>
      <w:tabs>
        <w:tab w:val="center" w:pos="4153"/>
        <w:tab w:val="right" w:pos="8306"/>
      </w:tabs>
      <w:snapToGrid w:val="0"/>
      <w:jc w:val="left"/>
    </w:pPr>
    <w:rPr>
      <w:sz w:val="18"/>
      <w:szCs w:val="18"/>
    </w:rPr>
  </w:style>
  <w:style w:type="paragraph" w:customStyle="1" w:styleId="Char1">
    <w:name w:val="Char"/>
    <w:basedOn w:val="a"/>
    <w:uiPriority w:val="99"/>
    <w:rsid w:val="00943A43"/>
    <w:pPr>
      <w:widowControl/>
      <w:spacing w:after="160" w:line="240" w:lineRule="exact"/>
      <w:jc w:val="left"/>
    </w:pPr>
  </w:style>
  <w:style w:type="paragraph" w:customStyle="1" w:styleId="Char10">
    <w:name w:val="Char1"/>
    <w:basedOn w:val="a"/>
    <w:uiPriority w:val="99"/>
    <w:rsid w:val="00943A43"/>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Pages>
  <Words>1589</Words>
  <Characters>9061</Characters>
  <Application>Microsoft Office Word</Application>
  <DocSecurity>0</DocSecurity>
  <Lines>75</Lines>
  <Paragraphs>21</Paragraphs>
  <ScaleCrop>false</ScaleCrop>
  <Company>P R C</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170</cp:revision>
  <cp:lastPrinted>2017-08-01T03:11:00Z</cp:lastPrinted>
  <dcterms:created xsi:type="dcterms:W3CDTF">2019-09-17T03:08:00Z</dcterms:created>
  <dcterms:modified xsi:type="dcterms:W3CDTF">2021-10-25T05:10:00Z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63B0B413450D4418AF4D900D6D5001F1</vt:lpwstr>
  </property>
</Properties>
</file>