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168D" w:rsidRDefault="00CA168D">
      <w:pPr>
        <w:jc w:val="center"/>
        <w:rPr>
          <w:sz w:val="84"/>
          <w:szCs w:val="84"/>
        </w:rPr>
      </w:pPr>
    </w:p>
    <w:p w:rsidR="00CA168D" w:rsidRDefault="00CA168D">
      <w:pPr>
        <w:jc w:val="center"/>
        <w:rPr>
          <w:sz w:val="84"/>
          <w:szCs w:val="84"/>
        </w:rPr>
      </w:pPr>
    </w:p>
    <w:p w:rsidR="00CA168D" w:rsidRDefault="00490340" w:rsidP="00490340">
      <w:pPr>
        <w:ind w:firstLineChars="600" w:firstLine="2640"/>
        <w:rPr>
          <w:rFonts w:ascii="方正小标宋_GBK" w:eastAsia="方正小标宋_GBK" w:hAnsi="Arial" w:cs="Arial"/>
          <w:sz w:val="44"/>
          <w:szCs w:val="44"/>
        </w:rPr>
      </w:pPr>
      <w:r>
        <w:rPr>
          <w:rFonts w:ascii="宋体" w:hAnsi="宋体" w:cs="Arial" w:hint="eastAsia"/>
          <w:sz w:val="44"/>
          <w:szCs w:val="44"/>
        </w:rPr>
        <w:t xml:space="preserve">  2020</w:t>
      </w:r>
      <w:r>
        <w:rPr>
          <w:rFonts w:ascii="方正小标宋_GBK" w:eastAsia="方正小标宋_GBK" w:hAnsi="Arial" w:cs="Arial" w:hint="eastAsia"/>
          <w:sz w:val="44"/>
          <w:szCs w:val="44"/>
        </w:rPr>
        <w:t>年度</w:t>
      </w:r>
    </w:p>
    <w:p w:rsidR="00CA168D" w:rsidRDefault="00CA168D">
      <w:pPr>
        <w:rPr>
          <w:rFonts w:ascii="方正小标宋_GBK" w:eastAsia="方正小标宋_GBK" w:hAnsi="Arial" w:cs="Arial"/>
          <w:sz w:val="44"/>
          <w:szCs w:val="44"/>
        </w:rPr>
      </w:pPr>
    </w:p>
    <w:p w:rsidR="00CA168D" w:rsidRDefault="00490340">
      <w:pPr>
        <w:ind w:firstLineChars="50" w:firstLine="220"/>
        <w:rPr>
          <w:rFonts w:ascii="方正小标宋_GBK" w:eastAsia="方正小标宋_GBK" w:hAnsi="Arial" w:cs="Arial"/>
          <w:sz w:val="44"/>
          <w:szCs w:val="44"/>
        </w:rPr>
      </w:pPr>
      <w:r>
        <w:rPr>
          <w:rFonts w:ascii="方正小标宋_GBK" w:eastAsia="方正小标宋_GBK" w:hAnsi="Arial" w:cs="Arial" w:hint="eastAsia"/>
          <w:sz w:val="44"/>
          <w:szCs w:val="44"/>
        </w:rPr>
        <w:t>中共长春市双阳区委办公室部门决算</w:t>
      </w:r>
    </w:p>
    <w:p w:rsidR="00CA168D" w:rsidRDefault="00CA168D">
      <w:pPr>
        <w:jc w:val="center"/>
        <w:rPr>
          <w:rFonts w:ascii="Arial" w:eastAsia="方正小标宋简体" w:hAnsi="Arial" w:cs="Arial"/>
          <w:sz w:val="84"/>
          <w:szCs w:val="84"/>
        </w:rPr>
      </w:pPr>
    </w:p>
    <w:p w:rsidR="00CA168D" w:rsidRDefault="00CA168D">
      <w:pPr>
        <w:jc w:val="center"/>
        <w:rPr>
          <w:rFonts w:ascii="Arial" w:eastAsia="方正小标宋简体" w:hAnsi="Arial" w:cs="Arial"/>
          <w:sz w:val="84"/>
          <w:szCs w:val="84"/>
        </w:rPr>
      </w:pPr>
    </w:p>
    <w:p w:rsidR="00CA168D" w:rsidRDefault="00CA168D">
      <w:pPr>
        <w:jc w:val="center"/>
        <w:rPr>
          <w:rFonts w:ascii="Arial" w:eastAsia="方正小标宋简体" w:hAnsi="Arial" w:cs="Arial"/>
          <w:sz w:val="84"/>
          <w:szCs w:val="84"/>
        </w:rPr>
      </w:pPr>
    </w:p>
    <w:p w:rsidR="00CA168D" w:rsidRDefault="00CA168D">
      <w:pPr>
        <w:jc w:val="center"/>
        <w:rPr>
          <w:rFonts w:ascii="Arial" w:eastAsia="方正小标宋简体" w:hAnsi="Arial" w:cs="Arial"/>
          <w:sz w:val="84"/>
          <w:szCs w:val="84"/>
        </w:rPr>
      </w:pPr>
    </w:p>
    <w:p w:rsidR="00CA168D" w:rsidRDefault="00490340">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r>
        <w:rPr>
          <w:rFonts w:ascii="仿宋_GB2312" w:eastAsia="仿宋_GB2312" w:hAnsi="Arial" w:cs="Arial" w:hint="eastAsia"/>
          <w:sz w:val="44"/>
          <w:szCs w:val="44"/>
        </w:rPr>
        <w:t xml:space="preserve"> </w:t>
      </w:r>
    </w:p>
    <w:p w:rsidR="00CA168D" w:rsidRDefault="00CA168D">
      <w:pPr>
        <w:jc w:val="center"/>
        <w:rPr>
          <w:rFonts w:ascii="Arial" w:eastAsia="方正小标宋简体" w:hAnsi="Arial" w:cs="Arial"/>
          <w:sz w:val="84"/>
          <w:szCs w:val="84"/>
        </w:rPr>
      </w:pPr>
    </w:p>
    <w:p w:rsidR="00CA168D" w:rsidRDefault="00CA168D">
      <w:pPr>
        <w:jc w:val="center"/>
        <w:rPr>
          <w:rFonts w:ascii="Arial" w:eastAsia="方正小标宋简体" w:hAnsi="Arial" w:cs="Arial"/>
          <w:sz w:val="84"/>
          <w:szCs w:val="84"/>
        </w:rPr>
      </w:pPr>
    </w:p>
    <w:p w:rsidR="00CA168D" w:rsidRDefault="00CA168D">
      <w:pPr>
        <w:spacing w:line="520" w:lineRule="exact"/>
        <w:jc w:val="center"/>
        <w:rPr>
          <w:rFonts w:ascii="方正小标宋简体" w:eastAsia="方正小标宋简体" w:hAnsi="方正小标宋简体"/>
          <w:sz w:val="44"/>
        </w:rPr>
      </w:pPr>
    </w:p>
    <w:p w:rsidR="00490340" w:rsidRDefault="00490340" w:rsidP="00490340">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CA168D" w:rsidRDefault="00CA168D">
      <w:pPr>
        <w:spacing w:line="520" w:lineRule="exact"/>
        <w:jc w:val="center"/>
        <w:rPr>
          <w:rFonts w:ascii="方正小标宋简体" w:eastAsia="方正小标宋简体" w:hAnsi="方正小标宋简体"/>
          <w:sz w:val="44"/>
        </w:rPr>
      </w:pPr>
    </w:p>
    <w:p w:rsidR="00CA168D" w:rsidRDefault="00490340">
      <w:pPr>
        <w:spacing w:line="500" w:lineRule="exact"/>
        <w:rPr>
          <w:rFonts w:ascii="黑体" w:eastAsia="黑体" w:hAnsi="黑体"/>
          <w:sz w:val="32"/>
        </w:rPr>
      </w:pPr>
      <w:r>
        <w:rPr>
          <w:rFonts w:ascii="黑体" w:eastAsia="黑体" w:hAnsi="黑体" w:hint="eastAsia"/>
          <w:sz w:val="32"/>
        </w:rPr>
        <w:t>第一部分  部门概况</w:t>
      </w:r>
    </w:p>
    <w:p w:rsidR="00CA168D" w:rsidRDefault="00490340">
      <w:pPr>
        <w:spacing w:line="500" w:lineRule="exact"/>
        <w:rPr>
          <w:rFonts w:ascii="仿宋" w:eastAsia="仿宋" w:hAnsi="仿宋"/>
          <w:sz w:val="32"/>
        </w:rPr>
      </w:pPr>
      <w:r>
        <w:rPr>
          <w:rFonts w:ascii="仿宋" w:eastAsia="仿宋" w:hAnsi="仿宋" w:hint="eastAsia"/>
          <w:sz w:val="32"/>
        </w:rPr>
        <w:t>一、部门职责</w:t>
      </w:r>
    </w:p>
    <w:p w:rsidR="00CA168D" w:rsidRDefault="00490340">
      <w:pPr>
        <w:spacing w:line="500" w:lineRule="exact"/>
        <w:rPr>
          <w:rFonts w:ascii="仿宋" w:eastAsia="仿宋" w:hAnsi="仿宋"/>
          <w:sz w:val="32"/>
        </w:rPr>
      </w:pPr>
      <w:r>
        <w:rPr>
          <w:rFonts w:ascii="仿宋" w:eastAsia="仿宋" w:hAnsi="仿宋" w:hint="eastAsia"/>
          <w:sz w:val="32"/>
        </w:rPr>
        <w:t>二、机构设置及部门决算单位构成</w:t>
      </w:r>
    </w:p>
    <w:p w:rsidR="00CA168D" w:rsidRDefault="00490340">
      <w:pPr>
        <w:spacing w:line="500" w:lineRule="exact"/>
        <w:rPr>
          <w:rFonts w:ascii="黑体" w:eastAsia="黑体" w:hAnsi="黑体"/>
          <w:sz w:val="32"/>
        </w:rPr>
      </w:pPr>
      <w:r>
        <w:rPr>
          <w:rFonts w:ascii="黑体" w:eastAsia="黑体" w:hAnsi="黑体" w:hint="eastAsia"/>
          <w:sz w:val="32"/>
        </w:rPr>
        <w:t xml:space="preserve">第二部分 </w:t>
      </w:r>
      <w:r>
        <w:rPr>
          <w:rFonts w:ascii="宋体" w:hAnsi="宋体" w:hint="eastAsia"/>
          <w:sz w:val="32"/>
        </w:rPr>
        <w:t>2020</w:t>
      </w:r>
      <w:r>
        <w:rPr>
          <w:rFonts w:ascii="黑体" w:eastAsia="黑体" w:hAnsi="黑体" w:hint="eastAsia"/>
          <w:sz w:val="32"/>
        </w:rPr>
        <w:t>年度部门决算表</w:t>
      </w:r>
    </w:p>
    <w:p w:rsidR="00CA168D" w:rsidRDefault="00490340">
      <w:pPr>
        <w:spacing w:line="500" w:lineRule="exact"/>
        <w:rPr>
          <w:rFonts w:ascii="仿宋" w:eastAsia="仿宋" w:hAnsi="仿宋"/>
          <w:sz w:val="32"/>
        </w:rPr>
      </w:pPr>
      <w:r>
        <w:rPr>
          <w:rFonts w:ascii="仿宋" w:eastAsia="仿宋" w:hAnsi="仿宋" w:hint="eastAsia"/>
          <w:sz w:val="32"/>
        </w:rPr>
        <w:t>一、收入支出决算总表</w:t>
      </w:r>
    </w:p>
    <w:p w:rsidR="00CA168D" w:rsidRDefault="00490340">
      <w:pPr>
        <w:spacing w:line="500" w:lineRule="exact"/>
        <w:rPr>
          <w:rFonts w:ascii="仿宋" w:eastAsia="仿宋" w:hAnsi="仿宋"/>
          <w:sz w:val="32"/>
        </w:rPr>
      </w:pPr>
      <w:r>
        <w:rPr>
          <w:rFonts w:ascii="仿宋" w:eastAsia="仿宋" w:hAnsi="仿宋" w:hint="eastAsia"/>
          <w:sz w:val="32"/>
        </w:rPr>
        <w:t>二、收入决算表</w:t>
      </w:r>
    </w:p>
    <w:p w:rsidR="00CA168D" w:rsidRDefault="00490340">
      <w:pPr>
        <w:spacing w:line="500" w:lineRule="exact"/>
        <w:rPr>
          <w:rFonts w:ascii="仿宋" w:eastAsia="仿宋" w:hAnsi="仿宋"/>
          <w:sz w:val="32"/>
        </w:rPr>
      </w:pPr>
      <w:r>
        <w:rPr>
          <w:rFonts w:ascii="仿宋" w:eastAsia="仿宋" w:hAnsi="仿宋" w:hint="eastAsia"/>
          <w:sz w:val="32"/>
        </w:rPr>
        <w:t>三、支出决算表</w:t>
      </w:r>
    </w:p>
    <w:p w:rsidR="00CA168D" w:rsidRDefault="00490340">
      <w:pPr>
        <w:spacing w:line="500" w:lineRule="exact"/>
        <w:rPr>
          <w:rFonts w:ascii="仿宋" w:eastAsia="仿宋" w:hAnsi="仿宋"/>
          <w:sz w:val="32"/>
        </w:rPr>
      </w:pPr>
      <w:r>
        <w:rPr>
          <w:rFonts w:ascii="仿宋" w:eastAsia="仿宋" w:hAnsi="仿宋" w:hint="eastAsia"/>
          <w:sz w:val="32"/>
        </w:rPr>
        <w:t>四、财政拨款收入支出决算总表</w:t>
      </w:r>
    </w:p>
    <w:p w:rsidR="00CA168D" w:rsidRDefault="00490340">
      <w:pPr>
        <w:spacing w:line="500" w:lineRule="exact"/>
        <w:rPr>
          <w:rFonts w:ascii="仿宋" w:eastAsia="仿宋" w:hAnsi="仿宋"/>
          <w:sz w:val="32"/>
        </w:rPr>
      </w:pPr>
      <w:r>
        <w:rPr>
          <w:rFonts w:ascii="仿宋" w:eastAsia="仿宋" w:hAnsi="仿宋" w:hint="eastAsia"/>
          <w:sz w:val="32"/>
        </w:rPr>
        <w:t>五、一般公共预算财政拨款支出决算表</w:t>
      </w:r>
    </w:p>
    <w:p w:rsidR="00CA168D" w:rsidRDefault="00490340">
      <w:pPr>
        <w:spacing w:line="500" w:lineRule="exact"/>
        <w:rPr>
          <w:rFonts w:ascii="仿宋" w:eastAsia="仿宋" w:hAnsi="仿宋"/>
          <w:sz w:val="32"/>
        </w:rPr>
      </w:pPr>
      <w:r>
        <w:rPr>
          <w:rFonts w:ascii="仿宋" w:eastAsia="仿宋" w:hAnsi="仿宋" w:hint="eastAsia"/>
          <w:sz w:val="32"/>
        </w:rPr>
        <w:t>六、一般公共预算财政拨款基本支出决算表</w:t>
      </w:r>
    </w:p>
    <w:p w:rsidR="00CA168D" w:rsidRDefault="00490340">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CA168D" w:rsidRDefault="00490340">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CA168D" w:rsidRDefault="00490340">
      <w:pPr>
        <w:spacing w:line="500" w:lineRule="exact"/>
        <w:rPr>
          <w:rFonts w:ascii="仿宋" w:eastAsia="仿宋" w:hAnsi="仿宋"/>
          <w:sz w:val="32"/>
        </w:rPr>
      </w:pPr>
      <w:r>
        <w:rPr>
          <w:rFonts w:ascii="仿宋" w:eastAsia="仿宋" w:hAnsi="仿宋" w:hint="eastAsia"/>
          <w:sz w:val="32"/>
        </w:rPr>
        <w:t>九、部门预算项目支出绩效自评表</w:t>
      </w:r>
    </w:p>
    <w:p w:rsidR="00CA168D" w:rsidRDefault="00490340">
      <w:pPr>
        <w:spacing w:line="500" w:lineRule="exact"/>
        <w:rPr>
          <w:rFonts w:ascii="黑体" w:eastAsia="黑体" w:hAnsi="黑体"/>
          <w:sz w:val="32"/>
        </w:rPr>
      </w:pPr>
      <w:r>
        <w:rPr>
          <w:rFonts w:ascii="黑体" w:eastAsia="黑体" w:hAnsi="黑体" w:hint="eastAsia"/>
          <w:sz w:val="32"/>
        </w:rPr>
        <w:t xml:space="preserve">第三部分  </w:t>
      </w:r>
      <w:r>
        <w:rPr>
          <w:rFonts w:ascii="宋体" w:hAnsi="宋体" w:hint="eastAsia"/>
          <w:sz w:val="32"/>
        </w:rPr>
        <w:t>2020</w:t>
      </w:r>
      <w:r>
        <w:rPr>
          <w:rFonts w:ascii="黑体" w:eastAsia="黑体" w:hAnsi="黑体" w:hint="eastAsia"/>
          <w:sz w:val="32"/>
        </w:rPr>
        <w:t>年度部门决算情况说明</w:t>
      </w:r>
    </w:p>
    <w:p w:rsidR="00CA168D" w:rsidRDefault="00490340">
      <w:pPr>
        <w:spacing w:line="500" w:lineRule="exact"/>
        <w:rPr>
          <w:rFonts w:ascii="仿宋" w:eastAsia="仿宋" w:hAnsi="仿宋"/>
          <w:sz w:val="32"/>
        </w:rPr>
      </w:pPr>
      <w:r>
        <w:rPr>
          <w:rFonts w:ascii="仿宋" w:eastAsia="仿宋" w:hAnsi="仿宋" w:hint="eastAsia"/>
          <w:sz w:val="32"/>
        </w:rPr>
        <w:t>一、收入支出决算总体情况说明</w:t>
      </w:r>
    </w:p>
    <w:p w:rsidR="00CA168D" w:rsidRDefault="00490340">
      <w:pPr>
        <w:spacing w:line="500" w:lineRule="exact"/>
        <w:rPr>
          <w:rFonts w:ascii="仿宋" w:eastAsia="仿宋" w:hAnsi="仿宋"/>
          <w:sz w:val="32"/>
        </w:rPr>
      </w:pPr>
      <w:r>
        <w:rPr>
          <w:rFonts w:ascii="仿宋" w:eastAsia="仿宋" w:hAnsi="仿宋" w:hint="eastAsia"/>
          <w:sz w:val="32"/>
        </w:rPr>
        <w:t>二、收入决算情况说明</w:t>
      </w:r>
    </w:p>
    <w:p w:rsidR="00CA168D" w:rsidRDefault="00490340">
      <w:pPr>
        <w:spacing w:line="500" w:lineRule="exact"/>
        <w:rPr>
          <w:rFonts w:ascii="仿宋" w:eastAsia="仿宋" w:hAnsi="仿宋"/>
          <w:sz w:val="32"/>
        </w:rPr>
      </w:pPr>
      <w:r>
        <w:rPr>
          <w:rFonts w:ascii="仿宋" w:eastAsia="仿宋" w:hAnsi="仿宋" w:hint="eastAsia"/>
          <w:sz w:val="32"/>
        </w:rPr>
        <w:t>三、支出决算情况说明</w:t>
      </w:r>
    </w:p>
    <w:p w:rsidR="00CA168D" w:rsidRDefault="00490340">
      <w:pPr>
        <w:spacing w:line="500" w:lineRule="exact"/>
        <w:rPr>
          <w:rFonts w:ascii="仿宋" w:eastAsia="仿宋" w:hAnsi="仿宋"/>
          <w:sz w:val="32"/>
        </w:rPr>
      </w:pPr>
      <w:r>
        <w:rPr>
          <w:rFonts w:ascii="仿宋" w:eastAsia="仿宋" w:hAnsi="仿宋" w:hint="eastAsia"/>
          <w:sz w:val="32"/>
        </w:rPr>
        <w:t>四、财政拨款收入支出决算总体情况说明</w:t>
      </w:r>
    </w:p>
    <w:p w:rsidR="00CA168D" w:rsidRDefault="00490340">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CA168D" w:rsidRDefault="00490340">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CA168D" w:rsidRDefault="00490340">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CA168D" w:rsidRDefault="00490340">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CA168D" w:rsidRDefault="00490340">
      <w:pPr>
        <w:spacing w:line="500" w:lineRule="exact"/>
        <w:rPr>
          <w:rFonts w:ascii="仿宋" w:eastAsia="仿宋" w:hAnsi="仿宋"/>
          <w:sz w:val="32"/>
        </w:rPr>
      </w:pPr>
      <w:r>
        <w:rPr>
          <w:rFonts w:ascii="仿宋" w:eastAsia="仿宋" w:hAnsi="仿宋" w:hint="eastAsia"/>
          <w:sz w:val="32"/>
        </w:rPr>
        <w:t>九、预算绩效管理情况说明</w:t>
      </w:r>
    </w:p>
    <w:p w:rsidR="00CA168D" w:rsidRDefault="00490340">
      <w:pPr>
        <w:spacing w:line="500" w:lineRule="exact"/>
        <w:rPr>
          <w:rFonts w:ascii="仿宋" w:eastAsia="仿宋" w:hAnsi="仿宋"/>
          <w:sz w:val="32"/>
        </w:rPr>
      </w:pPr>
      <w:r>
        <w:rPr>
          <w:rFonts w:ascii="仿宋" w:eastAsia="仿宋" w:hAnsi="仿宋" w:hint="eastAsia"/>
          <w:sz w:val="32"/>
        </w:rPr>
        <w:t>十、其他重要事项情况说明</w:t>
      </w:r>
    </w:p>
    <w:p w:rsidR="00CA168D" w:rsidRDefault="00490340">
      <w:pPr>
        <w:spacing w:line="500" w:lineRule="exact"/>
        <w:rPr>
          <w:rFonts w:ascii="黑体" w:eastAsia="黑体" w:hAnsi="黑体"/>
          <w:sz w:val="32"/>
          <w:szCs w:val="32"/>
        </w:rPr>
      </w:pPr>
      <w:r>
        <w:rPr>
          <w:rFonts w:ascii="黑体" w:eastAsia="黑体" w:hAnsi="黑体" w:hint="eastAsia"/>
          <w:sz w:val="32"/>
        </w:rPr>
        <w:t>第四部分  名词解释</w:t>
      </w:r>
    </w:p>
    <w:p w:rsidR="00CA168D" w:rsidRDefault="00490340">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CA168D" w:rsidRDefault="00CA168D">
      <w:pPr>
        <w:jc w:val="center"/>
        <w:rPr>
          <w:rFonts w:ascii="黑体" w:eastAsia="黑体" w:hAnsi="黑体"/>
          <w:sz w:val="32"/>
        </w:rPr>
      </w:pPr>
    </w:p>
    <w:p w:rsidR="00CA168D" w:rsidRDefault="00490340">
      <w:pPr>
        <w:rPr>
          <w:rFonts w:ascii="黑体" w:eastAsia="黑体" w:hAnsi="黑体"/>
          <w:sz w:val="32"/>
        </w:rPr>
      </w:pPr>
      <w:r>
        <w:rPr>
          <w:rFonts w:ascii="黑体" w:eastAsia="黑体" w:hAnsi="黑体" w:hint="eastAsia"/>
          <w:sz w:val="32"/>
        </w:rPr>
        <w:t xml:space="preserve">      一、部门职能</w:t>
      </w:r>
    </w:p>
    <w:p w:rsidR="00CA168D" w:rsidRDefault="00490340">
      <w:pPr>
        <w:rPr>
          <w:rFonts w:ascii="仿宋" w:eastAsia="仿宋" w:hAnsi="仿宋"/>
          <w:sz w:val="32"/>
        </w:rPr>
      </w:pPr>
      <w:r>
        <w:rPr>
          <w:rFonts w:ascii="仿宋" w:eastAsia="仿宋" w:hAnsi="仿宋" w:hint="eastAsia"/>
          <w:sz w:val="32"/>
        </w:rPr>
        <w:t xml:space="preserve"> (一)负责区委及办公室日常公务，负责抓好文书处理、印信管理、会务安排工作。</w:t>
      </w:r>
    </w:p>
    <w:p w:rsidR="00CA168D" w:rsidRDefault="00490340">
      <w:pPr>
        <w:rPr>
          <w:rFonts w:ascii="仿宋" w:eastAsia="仿宋" w:hAnsi="仿宋"/>
          <w:sz w:val="32"/>
        </w:rPr>
      </w:pPr>
      <w:r>
        <w:rPr>
          <w:rFonts w:ascii="仿宋" w:eastAsia="仿宋" w:hAnsi="仿宋" w:hint="eastAsia"/>
          <w:sz w:val="32"/>
        </w:rPr>
        <w:t>（二）负责区委法规类发文规划、党内法规工作规划草案拟定工作，负责有关党内法规文件的审核、备案工作。</w:t>
      </w:r>
    </w:p>
    <w:p w:rsidR="00CA168D" w:rsidRDefault="00490340">
      <w:pPr>
        <w:rPr>
          <w:rFonts w:ascii="仿宋" w:eastAsia="仿宋" w:hAnsi="仿宋"/>
          <w:sz w:val="32"/>
        </w:rPr>
      </w:pPr>
      <w:r>
        <w:rPr>
          <w:rFonts w:ascii="仿宋" w:eastAsia="仿宋" w:hAnsi="仿宋" w:hint="eastAsia"/>
          <w:sz w:val="32"/>
        </w:rPr>
        <w:t>（三）负责区委日常值班联络、群众来访接待及有关来信来电处理、突发事件应急协调处置等工作。</w:t>
      </w:r>
    </w:p>
    <w:p w:rsidR="00CA168D" w:rsidRDefault="00490340">
      <w:pPr>
        <w:rPr>
          <w:rFonts w:ascii="仿宋" w:eastAsia="仿宋" w:hAnsi="仿宋"/>
          <w:sz w:val="32"/>
        </w:rPr>
      </w:pPr>
      <w:r>
        <w:rPr>
          <w:rFonts w:ascii="仿宋" w:eastAsia="仿宋" w:hAnsi="仿宋" w:hint="eastAsia"/>
          <w:sz w:val="32"/>
        </w:rPr>
        <w:t>（四）承担档案行政管理职责，负责全区档案工作统筹规划监督指导。</w:t>
      </w:r>
    </w:p>
    <w:p w:rsidR="00CA168D" w:rsidRDefault="00490340">
      <w:pPr>
        <w:rPr>
          <w:rFonts w:ascii="仿宋" w:eastAsia="仿宋" w:hAnsi="仿宋"/>
          <w:sz w:val="32"/>
        </w:rPr>
      </w:pPr>
      <w:r>
        <w:rPr>
          <w:rFonts w:ascii="仿宋" w:eastAsia="仿宋" w:hAnsi="仿宋" w:hint="eastAsia"/>
          <w:sz w:val="32"/>
        </w:rPr>
        <w:t>（五）负责区委有关重要文件、文稿的起草；区委领导重要活动、重要会议讲话、报告、汇报等文稿的起草、深入开展综合性调查研究，为区委决策提供参考依据。</w:t>
      </w:r>
    </w:p>
    <w:p w:rsidR="00CA168D" w:rsidRDefault="00490340">
      <w:pPr>
        <w:rPr>
          <w:rFonts w:ascii="仿宋" w:eastAsia="仿宋" w:hAnsi="仿宋"/>
          <w:sz w:val="32"/>
        </w:rPr>
      </w:pPr>
      <w:r>
        <w:rPr>
          <w:rFonts w:ascii="仿宋" w:eastAsia="仿宋" w:hAnsi="仿宋" w:hint="eastAsia"/>
          <w:sz w:val="32"/>
        </w:rPr>
        <w:t>（六）负责围绕区委中心工作，收集、整理、报送可供省委、市委和区委领导决策参考的各类重要信息；负责全区重要紧急信息的接收和报送工作；负责对基层党委信息工作的指导和培训工作，督促落实信息工作责任制。</w:t>
      </w:r>
    </w:p>
    <w:p w:rsidR="00CA168D" w:rsidRDefault="00490340">
      <w:pPr>
        <w:rPr>
          <w:rFonts w:ascii="仿宋" w:eastAsia="仿宋" w:hAnsi="仿宋"/>
          <w:sz w:val="32"/>
        </w:rPr>
      </w:pPr>
      <w:r>
        <w:rPr>
          <w:rFonts w:ascii="仿宋" w:eastAsia="仿宋" w:hAnsi="仿宋" w:hint="eastAsia"/>
          <w:sz w:val="32"/>
        </w:rPr>
        <w:t>（七）负责区委及办公室的行政事务、后勤保障、财务管理工作。</w:t>
      </w:r>
    </w:p>
    <w:p w:rsidR="00CA168D" w:rsidRDefault="00490340">
      <w:pPr>
        <w:rPr>
          <w:rFonts w:ascii="仿宋" w:eastAsia="仿宋" w:hAnsi="仿宋"/>
          <w:sz w:val="32"/>
        </w:rPr>
      </w:pPr>
      <w:r>
        <w:rPr>
          <w:rFonts w:ascii="仿宋" w:eastAsia="仿宋" w:hAnsi="仿宋" w:hint="eastAsia"/>
          <w:sz w:val="32"/>
        </w:rPr>
        <w:t>（八）负责全区全面深化改革工作统筹协调等工作。</w:t>
      </w:r>
    </w:p>
    <w:p w:rsidR="00CA168D" w:rsidRDefault="00490340">
      <w:pPr>
        <w:rPr>
          <w:rFonts w:ascii="仿宋" w:eastAsia="仿宋" w:hAnsi="仿宋"/>
          <w:sz w:val="32"/>
        </w:rPr>
      </w:pPr>
      <w:r>
        <w:rPr>
          <w:rFonts w:ascii="仿宋" w:eastAsia="仿宋" w:hAnsi="仿宋" w:hint="eastAsia"/>
          <w:sz w:val="32"/>
        </w:rPr>
        <w:t>（九）负责全区机要密码工作。</w:t>
      </w:r>
    </w:p>
    <w:p w:rsidR="00CA168D" w:rsidRDefault="00490340">
      <w:pPr>
        <w:rPr>
          <w:rFonts w:ascii="仿宋" w:eastAsia="仿宋" w:hAnsi="仿宋"/>
          <w:sz w:val="32"/>
        </w:rPr>
      </w:pPr>
      <w:r>
        <w:rPr>
          <w:rFonts w:ascii="仿宋" w:eastAsia="仿宋" w:hAnsi="仿宋" w:hint="eastAsia"/>
          <w:sz w:val="32"/>
        </w:rPr>
        <w:lastRenderedPageBreak/>
        <w:t>（十）负责全区保密协调指导、检查管理工作。</w:t>
      </w:r>
    </w:p>
    <w:p w:rsidR="00CA168D" w:rsidRDefault="00490340">
      <w:pPr>
        <w:rPr>
          <w:rFonts w:ascii="仿宋" w:eastAsia="仿宋" w:hAnsi="仿宋"/>
          <w:sz w:val="32"/>
        </w:rPr>
      </w:pPr>
      <w:r>
        <w:rPr>
          <w:rFonts w:ascii="仿宋" w:eastAsia="仿宋" w:hAnsi="仿宋" w:hint="eastAsia"/>
          <w:sz w:val="32"/>
        </w:rPr>
        <w:t>（十一）负责处理区委国家安全委员会办公室日常事务。</w:t>
      </w:r>
    </w:p>
    <w:p w:rsidR="00CA168D" w:rsidRDefault="00490340">
      <w:pPr>
        <w:rPr>
          <w:rFonts w:ascii="仿宋" w:eastAsia="仿宋" w:hAnsi="仿宋"/>
          <w:sz w:val="32"/>
        </w:rPr>
      </w:pPr>
      <w:r>
        <w:rPr>
          <w:rFonts w:ascii="仿宋" w:eastAsia="仿宋" w:hAnsi="仿宋" w:hint="eastAsia"/>
          <w:sz w:val="32"/>
        </w:rPr>
        <w:t>政研中心主要职责</w:t>
      </w:r>
    </w:p>
    <w:p w:rsidR="00CA168D" w:rsidRDefault="00490340">
      <w:pPr>
        <w:rPr>
          <w:rFonts w:ascii="仿宋" w:eastAsia="仿宋" w:hAnsi="仿宋"/>
          <w:sz w:val="32"/>
        </w:rPr>
      </w:pPr>
      <w:r>
        <w:rPr>
          <w:rFonts w:ascii="仿宋" w:eastAsia="仿宋" w:hAnsi="仿宋" w:hint="eastAsia"/>
          <w:sz w:val="32"/>
        </w:rPr>
        <w:t>（1）围绕区委、区政府的中心工作，对全局性、战略性重大问题开展调查研究，并提出有预见性的参谋意见。</w:t>
      </w:r>
    </w:p>
    <w:p w:rsidR="00CA168D" w:rsidRDefault="00490340">
      <w:pPr>
        <w:rPr>
          <w:rFonts w:ascii="仿宋" w:eastAsia="仿宋" w:hAnsi="仿宋"/>
          <w:sz w:val="32"/>
        </w:rPr>
      </w:pPr>
      <w:r>
        <w:rPr>
          <w:rFonts w:ascii="仿宋" w:eastAsia="仿宋" w:hAnsi="仿宋" w:hint="eastAsia"/>
          <w:sz w:val="32"/>
        </w:rPr>
        <w:t>（2）对需要解决的重大问题进行对策研究，并提出可操作性的决策建议。</w:t>
      </w:r>
    </w:p>
    <w:p w:rsidR="00CA168D" w:rsidRDefault="00490340">
      <w:pPr>
        <w:rPr>
          <w:rFonts w:ascii="仿宋" w:eastAsia="仿宋" w:hAnsi="仿宋"/>
          <w:sz w:val="32"/>
        </w:rPr>
      </w:pPr>
      <w:r>
        <w:rPr>
          <w:rFonts w:ascii="仿宋" w:eastAsia="仿宋" w:hAnsi="仿宋" w:hint="eastAsia"/>
          <w:sz w:val="32"/>
        </w:rPr>
        <w:t>（3）对区委、区政府决策落实和执行情况进行跟踪调查，分析、评价重大决策的实施效果，发现决策实施的制约因素，提出对策和意见。</w:t>
      </w:r>
    </w:p>
    <w:p w:rsidR="00CA168D" w:rsidRDefault="00490340">
      <w:pPr>
        <w:rPr>
          <w:rFonts w:ascii="仿宋" w:eastAsia="仿宋" w:hAnsi="仿宋"/>
          <w:sz w:val="32"/>
        </w:rPr>
      </w:pPr>
      <w:r>
        <w:rPr>
          <w:rFonts w:ascii="仿宋" w:eastAsia="仿宋" w:hAnsi="仿宋" w:hint="eastAsia"/>
          <w:sz w:val="32"/>
        </w:rPr>
        <w:t>（4）围绕创造性地贯彻执行上级的路线、方针、政策的有关问题进行调研，并提出切实可行的落实意见和建议。</w:t>
      </w:r>
    </w:p>
    <w:p w:rsidR="00CA168D" w:rsidRDefault="00490340">
      <w:pPr>
        <w:rPr>
          <w:rFonts w:ascii="仿宋" w:eastAsia="仿宋" w:hAnsi="仿宋"/>
          <w:sz w:val="32"/>
        </w:rPr>
      </w:pPr>
      <w:r>
        <w:rPr>
          <w:rFonts w:ascii="仿宋" w:eastAsia="仿宋" w:hAnsi="仿宋" w:hint="eastAsia"/>
          <w:sz w:val="32"/>
        </w:rPr>
        <w:t>（5）收集、整理和综合国内外经济、政治、文化、社会等方面的重要信息，为领导决策提供参考意见和应对措施。</w:t>
      </w:r>
    </w:p>
    <w:p w:rsidR="00CA168D" w:rsidRDefault="00490340">
      <w:pPr>
        <w:rPr>
          <w:rFonts w:ascii="仿宋" w:eastAsia="仿宋" w:hAnsi="仿宋"/>
          <w:sz w:val="32"/>
        </w:rPr>
      </w:pPr>
      <w:r>
        <w:rPr>
          <w:rFonts w:ascii="仿宋" w:eastAsia="仿宋" w:hAnsi="仿宋" w:hint="eastAsia"/>
          <w:sz w:val="32"/>
        </w:rPr>
        <w:t>（6）负责指导、协调、联络全区党委及政府与社会各界专家、学者的联系工作，建立健全调研网络，组织开展重大调研活动和重要调研成果的论证。</w:t>
      </w:r>
    </w:p>
    <w:p w:rsidR="00CA168D" w:rsidRDefault="00490340">
      <w:pPr>
        <w:rPr>
          <w:rFonts w:ascii="仿宋" w:eastAsia="仿宋" w:hAnsi="仿宋"/>
          <w:sz w:val="32"/>
        </w:rPr>
      </w:pPr>
      <w:r>
        <w:rPr>
          <w:rFonts w:ascii="仿宋" w:eastAsia="仿宋" w:hAnsi="仿宋" w:hint="eastAsia"/>
          <w:sz w:val="32"/>
        </w:rPr>
        <w:t>（7）承办区委、区政府交办的其它工作任务。</w:t>
      </w:r>
    </w:p>
    <w:p w:rsidR="00CA168D" w:rsidRDefault="00490340">
      <w:pPr>
        <w:rPr>
          <w:rFonts w:ascii="仿宋" w:eastAsia="仿宋" w:hAnsi="仿宋"/>
          <w:sz w:val="32"/>
        </w:rPr>
      </w:pPr>
      <w:r>
        <w:rPr>
          <w:rFonts w:ascii="宋体" w:hAnsi="宋体" w:cs="宋体" w:hint="eastAsia"/>
          <w:sz w:val="32"/>
        </w:rPr>
        <w:t> </w:t>
      </w:r>
    </w:p>
    <w:p w:rsidR="00CA168D" w:rsidRPr="00490340" w:rsidRDefault="00490340">
      <w:pPr>
        <w:rPr>
          <w:rFonts w:ascii="黑体" w:eastAsia="黑体" w:hAnsi="黑体"/>
          <w:sz w:val="32"/>
        </w:rPr>
      </w:pPr>
      <w:r>
        <w:rPr>
          <w:rFonts w:ascii="黑体" w:eastAsia="黑体" w:hAnsi="黑体" w:hint="eastAsia"/>
          <w:sz w:val="32"/>
        </w:rPr>
        <w:t xml:space="preserve">    </w:t>
      </w:r>
      <w:r w:rsidRPr="00490340">
        <w:rPr>
          <w:rFonts w:ascii="黑体" w:eastAsia="黑体" w:hAnsi="黑体" w:hint="eastAsia"/>
          <w:sz w:val="32"/>
        </w:rPr>
        <w:t>二、机构设置及部门决算单位构成</w:t>
      </w:r>
    </w:p>
    <w:p w:rsidR="00CA168D" w:rsidRDefault="00490340">
      <w:pPr>
        <w:rPr>
          <w:rFonts w:ascii="仿宋" w:eastAsia="仿宋" w:hAnsi="仿宋"/>
          <w:sz w:val="32"/>
        </w:rPr>
      </w:pPr>
      <w:r>
        <w:rPr>
          <w:rFonts w:ascii="仿宋" w:eastAsia="仿宋" w:hAnsi="仿宋" w:hint="eastAsia"/>
          <w:sz w:val="32"/>
        </w:rPr>
        <w:t xml:space="preserve">    根据上述职责，中共长春市双阳区委办公室内设6个科室：秘书科、综合科、信息科、行政科、深化改革科、机要</w:t>
      </w:r>
      <w:r>
        <w:rPr>
          <w:rFonts w:ascii="仿宋" w:eastAsia="仿宋" w:hAnsi="仿宋" w:hint="eastAsia"/>
          <w:sz w:val="32"/>
        </w:rPr>
        <w:lastRenderedPageBreak/>
        <w:t>保密科。</w:t>
      </w:r>
    </w:p>
    <w:p w:rsidR="00490340" w:rsidRDefault="00490340" w:rsidP="00490340">
      <w:pPr>
        <w:rPr>
          <w:rFonts w:ascii="仿宋" w:eastAsia="仿宋" w:hAnsi="仿宋" w:hint="eastAsia"/>
          <w:sz w:val="32"/>
        </w:rPr>
      </w:pPr>
      <w:r>
        <w:rPr>
          <w:rFonts w:ascii="仿宋" w:eastAsia="仿宋" w:hAnsi="仿宋" w:hint="eastAsia"/>
          <w:sz w:val="32"/>
        </w:rPr>
        <w:t xml:space="preserve">    纳入中共长春市双阳区委办公室2020年度决算编制范围的单位是中共长春市双阳区委办公室本级。</w:t>
      </w:r>
    </w:p>
    <w:p w:rsidR="00CA168D" w:rsidRDefault="00490340">
      <w:pPr>
        <w:ind w:firstLineChars="200" w:firstLine="640"/>
        <w:rPr>
          <w:rFonts w:ascii="仿宋" w:eastAsia="仿宋" w:hAnsi="仿宋"/>
          <w:sz w:val="32"/>
        </w:rPr>
      </w:pPr>
      <w:r>
        <w:rPr>
          <w:rFonts w:ascii="仿宋" w:eastAsia="仿宋" w:hAnsi="仿宋" w:hint="eastAsia"/>
          <w:sz w:val="32"/>
        </w:rPr>
        <w:t>所属事业单位：长春市双阳区政策研究中心。</w:t>
      </w:r>
    </w:p>
    <w:p w:rsidR="00CA168D" w:rsidRDefault="00490340">
      <w:pPr>
        <w:ind w:firstLineChars="200" w:firstLine="640"/>
        <w:rPr>
          <w:rFonts w:ascii="仿宋" w:eastAsia="仿宋" w:hAnsi="仿宋"/>
          <w:sz w:val="32"/>
        </w:rPr>
      </w:pPr>
      <w:r>
        <w:rPr>
          <w:rFonts w:ascii="仿宋" w:eastAsia="仿宋" w:hAnsi="仿宋" w:hint="eastAsia"/>
          <w:sz w:val="32"/>
        </w:rPr>
        <w:t>2020年末实有人员:人员行政编制20个，其中，在职10人；事业编制6个，实有3人；工勤编制2人</w:t>
      </w:r>
    </w:p>
    <w:p w:rsidR="00CA168D" w:rsidRDefault="00CA168D">
      <w:pPr>
        <w:ind w:firstLineChars="200" w:firstLine="640"/>
        <w:rPr>
          <w:rFonts w:ascii="仿宋" w:eastAsia="仿宋" w:hAnsi="仿宋"/>
          <w:sz w:val="32"/>
        </w:rPr>
      </w:pPr>
    </w:p>
    <w:p w:rsidR="00CA168D" w:rsidRDefault="00CA168D">
      <w:pPr>
        <w:ind w:firstLineChars="200" w:firstLine="640"/>
        <w:rPr>
          <w:rFonts w:ascii="仿宋" w:eastAsia="仿宋" w:hAnsi="仿宋"/>
          <w:sz w:val="32"/>
        </w:rPr>
      </w:pPr>
    </w:p>
    <w:p w:rsidR="00CA168D" w:rsidRDefault="00490340">
      <w:pPr>
        <w:widowControl/>
        <w:jc w:val="left"/>
        <w:rPr>
          <w:rFonts w:ascii="仿宋" w:eastAsia="仿宋" w:hAnsi="仿宋"/>
          <w:sz w:val="32"/>
        </w:rPr>
        <w:sectPr w:rsidR="00CA168D">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CA168D" w:rsidRDefault="00490340">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2020年度部门决算表</w:t>
      </w:r>
    </w:p>
    <w:p w:rsidR="00CA168D" w:rsidRDefault="00490340">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CA168D">
        <w:trPr>
          <w:trHeight w:val="360"/>
        </w:trPr>
        <w:tc>
          <w:tcPr>
            <w:tcW w:w="9142" w:type="dxa"/>
            <w:gridSpan w:val="5"/>
            <w:tcBorders>
              <w:top w:val="nil"/>
              <w:left w:val="nil"/>
              <w:bottom w:val="nil"/>
              <w:right w:val="nil"/>
            </w:tcBorders>
            <w:shd w:val="clear" w:color="auto" w:fill="auto"/>
            <w:noWrap/>
            <w:vAlign w:val="center"/>
          </w:tcPr>
          <w:p w:rsidR="00CA168D" w:rsidRDefault="00490340">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CA168D">
        <w:trPr>
          <w:trHeight w:val="317"/>
        </w:trPr>
        <w:tc>
          <w:tcPr>
            <w:tcW w:w="2662" w:type="dxa"/>
            <w:tcBorders>
              <w:top w:val="nil"/>
              <w:left w:val="nil"/>
              <w:bottom w:val="nil"/>
              <w:right w:val="nil"/>
            </w:tcBorders>
            <w:shd w:val="clear" w:color="auto" w:fill="FFFFFF"/>
            <w:noWrap/>
            <w:vAlign w:val="center"/>
          </w:tcPr>
          <w:p w:rsidR="00CA168D" w:rsidRDefault="0049034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CA168D" w:rsidRDefault="0049034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公开01表</w:t>
            </w:r>
          </w:p>
        </w:tc>
      </w:tr>
      <w:tr w:rsidR="00CA168D">
        <w:trPr>
          <w:trHeight w:val="293"/>
        </w:trPr>
        <w:tc>
          <w:tcPr>
            <w:tcW w:w="2662" w:type="dxa"/>
            <w:tcBorders>
              <w:top w:val="nil"/>
              <w:left w:val="nil"/>
              <w:bottom w:val="nil"/>
              <w:right w:val="nil"/>
            </w:tcBorders>
            <w:shd w:val="clear" w:color="auto" w:fill="FFFFFF"/>
            <w:noWrap/>
            <w:vAlign w:val="center"/>
          </w:tcPr>
          <w:p w:rsidR="00CA168D" w:rsidRDefault="00CA168D">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CA168D" w:rsidRDefault="00490340">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CA168D">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支出</w:t>
            </w: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决算数</w:t>
            </w: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460.38　</w:t>
            </w:r>
          </w:p>
        </w:tc>
        <w:tc>
          <w:tcPr>
            <w:tcW w:w="2880"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384.36　</w:t>
            </w: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CA168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CA168D">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460.44　</w:t>
            </w: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bCs/>
                <w:kern w:val="0"/>
                <w:sz w:val="20"/>
              </w:rPr>
            </w:pPr>
            <w:r>
              <w:rPr>
                <w:rFonts w:ascii="宋体" w:hAnsi="宋体" w:cs="宋体" w:hint="eastAsia"/>
                <w:kern w:val="0"/>
                <w:sz w:val="20"/>
              </w:rPr>
              <w:t>384.36</w:t>
            </w:r>
            <w:r>
              <w:rPr>
                <w:rFonts w:ascii="宋体" w:hAnsi="宋体" w:cs="宋体" w:hint="eastAsia"/>
                <w:bCs/>
                <w:kern w:val="0"/>
                <w:sz w:val="20"/>
              </w:rPr>
              <w:t xml:space="preserve">　</w:t>
            </w:r>
          </w:p>
        </w:tc>
      </w:tr>
      <w:tr w:rsidR="00CA168D">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jc w:val="left"/>
              <w:rPr>
                <w:rFonts w:ascii="宋体" w:hAnsi="宋体" w:cs="宋体"/>
                <w:sz w:val="22"/>
                <w:szCs w:val="22"/>
              </w:rPr>
            </w:pPr>
            <w:r>
              <w:rPr>
                <w:rFonts w:ascii="宋体" w:hAnsi="宋体" w:hint="eastAsia"/>
                <w:sz w:val="22"/>
                <w:szCs w:val="22"/>
              </w:rPr>
              <w:t xml:space="preserve">   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113.81　</w:t>
            </w:r>
          </w:p>
        </w:tc>
      </w:tr>
      <w:tr w:rsidR="00CA168D">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Cs w:val="21"/>
              </w:rPr>
            </w:pPr>
            <w:r>
              <w:rPr>
                <w:rFonts w:ascii="宋体" w:hAnsi="宋体" w:cs="宋体" w:hint="eastAsia"/>
                <w:kern w:val="0"/>
                <w:szCs w:val="21"/>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37.74　</w:t>
            </w:r>
          </w:p>
        </w:tc>
        <w:tc>
          <w:tcPr>
            <w:tcW w:w="2880"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A168D" w:rsidRDefault="00490340">
            <w:pPr>
              <w:widowControl/>
              <w:jc w:val="center"/>
              <w:rPr>
                <w:rFonts w:ascii="宋体" w:hAnsi="宋体" w:cs="宋体"/>
                <w:bCs/>
                <w:kern w:val="0"/>
                <w:sz w:val="22"/>
                <w:szCs w:val="22"/>
              </w:rPr>
            </w:pPr>
            <w:r>
              <w:rPr>
                <w:rFonts w:ascii="宋体" w:hAnsi="宋体" w:cs="宋体" w:hint="eastAsia"/>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498.17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CA168D" w:rsidRDefault="00490340">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CA168D" w:rsidRDefault="00490340">
            <w:pPr>
              <w:widowControl/>
              <w:jc w:val="right"/>
              <w:rPr>
                <w:rFonts w:ascii="宋体" w:hAnsi="宋体" w:cs="宋体"/>
                <w:bCs/>
                <w:kern w:val="0"/>
                <w:sz w:val="20"/>
              </w:rPr>
            </w:pPr>
            <w:r>
              <w:rPr>
                <w:rFonts w:ascii="宋体" w:hAnsi="宋体" w:cs="宋体" w:hint="eastAsia"/>
                <w:kern w:val="0"/>
                <w:sz w:val="20"/>
              </w:rPr>
              <w:t>498.17</w:t>
            </w:r>
            <w:r>
              <w:rPr>
                <w:rFonts w:ascii="宋体" w:hAnsi="宋体" w:cs="宋体" w:hint="eastAsia"/>
                <w:bCs/>
                <w:kern w:val="0"/>
                <w:sz w:val="20"/>
              </w:rPr>
              <w:t xml:space="preserve">　</w:t>
            </w:r>
          </w:p>
        </w:tc>
      </w:tr>
      <w:tr w:rsidR="00CA168D">
        <w:trPr>
          <w:trHeight w:val="585"/>
        </w:trPr>
        <w:tc>
          <w:tcPr>
            <w:tcW w:w="9142" w:type="dxa"/>
            <w:gridSpan w:val="5"/>
            <w:tcBorders>
              <w:top w:val="single" w:sz="8" w:space="0" w:color="auto"/>
              <w:left w:val="nil"/>
              <w:bottom w:val="nil"/>
              <w:right w:val="nil"/>
            </w:tcBorders>
            <w:shd w:val="clear" w:color="auto" w:fill="auto"/>
            <w:vAlign w:val="center"/>
          </w:tcPr>
          <w:p w:rsidR="00CA168D" w:rsidRDefault="00490340">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CA168D" w:rsidRDefault="00490340">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CA168D" w:rsidRDefault="00CA168D">
      <w:pPr>
        <w:rPr>
          <w:rFonts w:ascii="黑体" w:eastAsia="黑体" w:hAnsi="黑体"/>
          <w:sz w:val="32"/>
        </w:rPr>
        <w:sectPr w:rsidR="00CA168D">
          <w:pgSz w:w="11906" w:h="16838"/>
          <w:pgMar w:top="1440" w:right="1797" w:bottom="1440" w:left="1797" w:header="851" w:footer="992" w:gutter="0"/>
          <w:cols w:space="720"/>
          <w:docGrid w:type="linesAndChars" w:linePitch="312"/>
        </w:sectPr>
      </w:pPr>
    </w:p>
    <w:p w:rsidR="00CA168D" w:rsidRDefault="00490340">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CA168D">
        <w:trPr>
          <w:trHeight w:val="405"/>
        </w:trPr>
        <w:tc>
          <w:tcPr>
            <w:tcW w:w="14055" w:type="dxa"/>
            <w:gridSpan w:val="11"/>
            <w:tcBorders>
              <w:top w:val="nil"/>
              <w:left w:val="nil"/>
              <w:bottom w:val="nil"/>
              <w:right w:val="nil"/>
            </w:tcBorders>
            <w:shd w:val="clear" w:color="auto" w:fill="auto"/>
            <w:noWrap/>
            <w:vAlign w:val="center"/>
          </w:tcPr>
          <w:p w:rsidR="00CA168D" w:rsidRDefault="0049034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CA168D">
        <w:trPr>
          <w:trHeight w:val="285"/>
        </w:trPr>
        <w:tc>
          <w:tcPr>
            <w:tcW w:w="315"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CA168D">
        <w:trPr>
          <w:trHeight w:val="285"/>
        </w:trPr>
        <w:tc>
          <w:tcPr>
            <w:tcW w:w="1095" w:type="dxa"/>
            <w:gridSpan w:val="2"/>
            <w:tcBorders>
              <w:top w:val="nil"/>
              <w:left w:val="nil"/>
              <w:bottom w:val="nil"/>
              <w:right w:val="nil"/>
            </w:tcBorders>
            <w:shd w:val="clear" w:color="auto" w:fill="FFFFFF"/>
            <w:noWrap/>
            <w:vAlign w:val="center"/>
          </w:tcPr>
          <w:p w:rsidR="00CA168D" w:rsidRDefault="00CA168D">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A168D">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    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CA168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CA168D" w:rsidRDefault="00CA168D">
            <w:pPr>
              <w:widowControl/>
              <w:jc w:val="left"/>
              <w:rPr>
                <w:rFonts w:ascii="宋体" w:hAnsi="宋体" w:cs="宋体"/>
                <w:kern w:val="0"/>
                <w:sz w:val="24"/>
                <w:szCs w:val="24"/>
              </w:rPr>
            </w:pPr>
          </w:p>
        </w:tc>
      </w:tr>
      <w:tr w:rsidR="00CA168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CA168D" w:rsidRDefault="00CA168D">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CA168D" w:rsidRDefault="00CA168D">
            <w:pPr>
              <w:widowControl/>
              <w:jc w:val="left"/>
              <w:rPr>
                <w:rFonts w:ascii="宋体" w:hAnsi="宋体" w:cs="宋体"/>
                <w:kern w:val="0"/>
                <w:sz w:val="24"/>
                <w:szCs w:val="24"/>
              </w:rPr>
            </w:pPr>
          </w:p>
        </w:tc>
      </w:tr>
      <w:tr w:rsidR="00CA168D">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7</w:t>
            </w:r>
          </w:p>
        </w:tc>
      </w:tr>
      <w:tr w:rsidR="00CA168D">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460.44</w:t>
            </w:r>
          </w:p>
        </w:tc>
        <w:tc>
          <w:tcPr>
            <w:tcW w:w="1843"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460.38</w:t>
            </w:r>
          </w:p>
        </w:tc>
        <w:tc>
          <w:tcPr>
            <w:tcW w:w="1701"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0.06　</w:t>
            </w:r>
          </w:p>
        </w:tc>
      </w:tr>
      <w:tr w:rsidR="00CA168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460.44</w:t>
            </w:r>
          </w:p>
        </w:tc>
        <w:tc>
          <w:tcPr>
            <w:tcW w:w="1843"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460.38</w:t>
            </w:r>
          </w:p>
        </w:tc>
        <w:tc>
          <w:tcPr>
            <w:tcW w:w="1701"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0.06　</w:t>
            </w:r>
          </w:p>
        </w:tc>
      </w:tr>
      <w:tr w:rsidR="00CA168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w:t>
            </w:r>
          </w:p>
        </w:tc>
        <w:tc>
          <w:tcPr>
            <w:tcW w:w="2001"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 xml:space="preserve">　党委办公厅（室</w:t>
            </w:r>
            <w:r>
              <w:rPr>
                <w:rFonts w:ascii="宋体" w:hAnsi="宋体" w:cs="宋体"/>
                <w:kern w:val="0"/>
                <w:sz w:val="20"/>
              </w:rPr>
              <w:t>）</w:t>
            </w:r>
            <w:r>
              <w:rPr>
                <w:rFonts w:ascii="宋体" w:hAnsi="宋体" w:cs="宋体" w:hint="eastAsia"/>
                <w:kern w:val="0"/>
                <w:sz w:val="20"/>
              </w:rPr>
              <w:t>及相关机构事务</w:t>
            </w:r>
          </w:p>
        </w:tc>
        <w:tc>
          <w:tcPr>
            <w:tcW w:w="1842" w:type="dxa"/>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460.44</w:t>
            </w:r>
          </w:p>
        </w:tc>
        <w:tc>
          <w:tcPr>
            <w:tcW w:w="1843"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460.38</w:t>
            </w:r>
          </w:p>
        </w:tc>
        <w:tc>
          <w:tcPr>
            <w:tcW w:w="1701"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0.06　</w:t>
            </w:r>
          </w:p>
        </w:tc>
      </w:tr>
      <w:tr w:rsidR="00CA168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2013101</w:t>
            </w:r>
          </w:p>
        </w:tc>
        <w:tc>
          <w:tcPr>
            <w:tcW w:w="2001"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CA168D" w:rsidRDefault="00490340">
            <w:pPr>
              <w:widowControl/>
              <w:ind w:right="200"/>
              <w:jc w:val="center"/>
              <w:rPr>
                <w:rFonts w:ascii="宋体" w:hAnsi="宋体" w:cs="宋体"/>
                <w:kern w:val="0"/>
                <w:sz w:val="20"/>
              </w:rPr>
            </w:pPr>
            <w:r>
              <w:rPr>
                <w:rFonts w:ascii="宋体" w:hAnsi="宋体" w:cs="宋体" w:hint="eastAsia"/>
                <w:kern w:val="0"/>
                <w:sz w:val="20"/>
              </w:rPr>
              <w:t>402.74</w:t>
            </w:r>
          </w:p>
        </w:tc>
        <w:tc>
          <w:tcPr>
            <w:tcW w:w="1843"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402.68</w:t>
            </w:r>
          </w:p>
        </w:tc>
        <w:tc>
          <w:tcPr>
            <w:tcW w:w="1701"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2013199</w:t>
            </w:r>
          </w:p>
        </w:tc>
        <w:tc>
          <w:tcPr>
            <w:tcW w:w="2001"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其他党委办公厅（室）及相关机构事务支出</w:t>
            </w:r>
          </w:p>
        </w:tc>
        <w:tc>
          <w:tcPr>
            <w:tcW w:w="1842"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57.7</w:t>
            </w:r>
          </w:p>
        </w:tc>
        <w:tc>
          <w:tcPr>
            <w:tcW w:w="1843"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57.7</w:t>
            </w:r>
          </w:p>
        </w:tc>
        <w:tc>
          <w:tcPr>
            <w:tcW w:w="1701"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trHeight w:val="615"/>
        </w:trPr>
        <w:tc>
          <w:tcPr>
            <w:tcW w:w="14055" w:type="dxa"/>
            <w:gridSpan w:val="11"/>
            <w:tcBorders>
              <w:top w:val="single" w:sz="8" w:space="0" w:color="auto"/>
              <w:left w:val="nil"/>
              <w:bottom w:val="nil"/>
              <w:right w:val="nil"/>
            </w:tcBorders>
            <w:shd w:val="clear" w:color="auto" w:fill="auto"/>
            <w:vAlign w:val="center"/>
          </w:tcPr>
          <w:p w:rsidR="00CA168D" w:rsidRDefault="00490340">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CA168D" w:rsidRDefault="0049034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CA168D">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CA168D" w:rsidRDefault="00490340">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CA168D">
        <w:trPr>
          <w:trHeight w:val="285"/>
        </w:trPr>
        <w:tc>
          <w:tcPr>
            <w:tcW w:w="735"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CA168D">
        <w:trPr>
          <w:trHeight w:val="285"/>
        </w:trPr>
        <w:tc>
          <w:tcPr>
            <w:tcW w:w="735" w:type="dxa"/>
            <w:tcBorders>
              <w:top w:val="nil"/>
              <w:left w:val="nil"/>
              <w:bottom w:val="nil"/>
              <w:right w:val="nil"/>
            </w:tcBorders>
            <w:shd w:val="clear" w:color="auto" w:fill="FFFFFF"/>
            <w:noWrap/>
            <w:vAlign w:val="center"/>
          </w:tcPr>
          <w:p w:rsidR="00CA168D" w:rsidRDefault="00CA168D">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CA168D">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    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CA168D">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CA168D" w:rsidRDefault="00CA168D">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CA168D" w:rsidRDefault="00CA168D">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CA168D" w:rsidRDefault="00CA168D">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CA168D" w:rsidRDefault="00CA168D">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CA168D" w:rsidRDefault="00CA168D">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CA168D" w:rsidRDefault="00CA168D">
            <w:pPr>
              <w:widowControl/>
              <w:jc w:val="left"/>
              <w:rPr>
                <w:rFonts w:ascii="宋体" w:hAnsi="宋体" w:cs="宋体"/>
                <w:kern w:val="0"/>
                <w:sz w:val="24"/>
                <w:szCs w:val="24"/>
              </w:rPr>
            </w:pPr>
          </w:p>
        </w:tc>
      </w:tr>
      <w:tr w:rsidR="00CA168D">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6</w:t>
            </w:r>
          </w:p>
        </w:tc>
      </w:tr>
      <w:tr w:rsidR="00CA168D">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384.36</w:t>
            </w:r>
          </w:p>
        </w:tc>
        <w:tc>
          <w:tcPr>
            <w:tcW w:w="2127" w:type="dxa"/>
            <w:gridSpan w:val="3"/>
            <w:tcBorders>
              <w:top w:val="nil"/>
              <w:left w:val="nil"/>
              <w:bottom w:val="single" w:sz="4" w:space="0" w:color="auto"/>
              <w:right w:val="single" w:sz="4" w:space="0" w:color="auto"/>
            </w:tcBorders>
            <w:shd w:val="clear" w:color="auto" w:fill="auto"/>
            <w:noWrap/>
            <w:vAlign w:val="center"/>
          </w:tcPr>
          <w:p w:rsidR="00CA168D" w:rsidRDefault="00490340">
            <w:pPr>
              <w:widowControl/>
              <w:ind w:right="200"/>
              <w:jc w:val="center"/>
              <w:rPr>
                <w:rFonts w:ascii="宋体" w:hAnsi="宋体" w:cs="宋体"/>
                <w:kern w:val="0"/>
                <w:sz w:val="20"/>
              </w:rPr>
            </w:pPr>
            <w:r>
              <w:rPr>
                <w:rFonts w:ascii="宋体" w:hAnsi="宋体" w:cs="宋体" w:hint="eastAsia"/>
                <w:kern w:val="0"/>
                <w:sz w:val="20"/>
              </w:rPr>
              <w:t>359.6</w:t>
            </w:r>
          </w:p>
        </w:tc>
        <w:tc>
          <w:tcPr>
            <w:tcW w:w="212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24.76</w:t>
            </w:r>
          </w:p>
        </w:tc>
        <w:tc>
          <w:tcPr>
            <w:tcW w:w="1701"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384.36</w:t>
            </w:r>
          </w:p>
        </w:tc>
        <w:tc>
          <w:tcPr>
            <w:tcW w:w="2127" w:type="dxa"/>
            <w:gridSpan w:val="3"/>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359.6</w:t>
            </w:r>
          </w:p>
          <w:p w:rsidR="00CA168D" w:rsidRDefault="00CA168D">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24.76</w:t>
            </w:r>
          </w:p>
        </w:tc>
        <w:tc>
          <w:tcPr>
            <w:tcW w:w="1701"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w:t>
            </w:r>
          </w:p>
        </w:tc>
        <w:tc>
          <w:tcPr>
            <w:tcW w:w="2709"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党委办公厅（室）及相关机构事务</w:t>
            </w:r>
          </w:p>
        </w:tc>
        <w:tc>
          <w:tcPr>
            <w:tcW w:w="2268" w:type="dxa"/>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384.36</w:t>
            </w:r>
          </w:p>
        </w:tc>
        <w:tc>
          <w:tcPr>
            <w:tcW w:w="2127" w:type="dxa"/>
            <w:gridSpan w:val="3"/>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359.6</w:t>
            </w:r>
          </w:p>
          <w:p w:rsidR="00CA168D" w:rsidRDefault="00CA168D">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24.76</w:t>
            </w:r>
          </w:p>
        </w:tc>
        <w:tc>
          <w:tcPr>
            <w:tcW w:w="1701"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2013101</w:t>
            </w:r>
          </w:p>
        </w:tc>
        <w:tc>
          <w:tcPr>
            <w:tcW w:w="2709"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359.60</w:t>
            </w:r>
          </w:p>
        </w:tc>
        <w:tc>
          <w:tcPr>
            <w:tcW w:w="2127" w:type="dxa"/>
            <w:gridSpan w:val="3"/>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0"/>
              </w:rPr>
            </w:pPr>
          </w:p>
          <w:p w:rsidR="00CA168D" w:rsidRDefault="00490340">
            <w:pPr>
              <w:widowControl/>
              <w:jc w:val="center"/>
              <w:rPr>
                <w:rFonts w:ascii="宋体" w:hAnsi="宋体" w:cs="宋体"/>
                <w:kern w:val="0"/>
                <w:sz w:val="20"/>
              </w:rPr>
            </w:pPr>
            <w:r>
              <w:rPr>
                <w:rFonts w:ascii="宋体" w:hAnsi="宋体" w:cs="宋体" w:hint="eastAsia"/>
                <w:kern w:val="0"/>
                <w:sz w:val="20"/>
              </w:rPr>
              <w:t>359.60</w:t>
            </w:r>
          </w:p>
        </w:tc>
        <w:tc>
          <w:tcPr>
            <w:tcW w:w="212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2013199</w:t>
            </w:r>
          </w:p>
        </w:tc>
        <w:tc>
          <w:tcPr>
            <w:tcW w:w="2709"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其他党委办公厅（室）及相关机构事务支出</w:t>
            </w:r>
          </w:p>
        </w:tc>
        <w:tc>
          <w:tcPr>
            <w:tcW w:w="226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24.76</w:t>
            </w:r>
          </w:p>
        </w:tc>
        <w:tc>
          <w:tcPr>
            <w:tcW w:w="2127" w:type="dxa"/>
            <w:gridSpan w:val="3"/>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0"/>
              </w:rPr>
            </w:pPr>
          </w:p>
          <w:p w:rsidR="00CA168D" w:rsidRDefault="00CA168D">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24.76</w:t>
            </w:r>
          </w:p>
        </w:tc>
        <w:tc>
          <w:tcPr>
            <w:tcW w:w="1701"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r w:rsidR="00CA168D">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CA168D" w:rsidRDefault="00CA168D">
            <w:pPr>
              <w:widowControl/>
              <w:jc w:val="right"/>
              <w:rPr>
                <w:rFonts w:ascii="宋体" w:hAnsi="宋体" w:cs="宋体"/>
                <w:kern w:val="0"/>
                <w:sz w:val="20"/>
              </w:rPr>
            </w:pPr>
          </w:p>
        </w:tc>
      </w:tr>
    </w:tbl>
    <w:p w:rsidR="00CA168D" w:rsidRDefault="00490340">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CA168D" w:rsidRDefault="00490340">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CA168D">
        <w:trPr>
          <w:trHeight w:val="360"/>
        </w:trPr>
        <w:tc>
          <w:tcPr>
            <w:tcW w:w="13875" w:type="dxa"/>
            <w:gridSpan w:val="10"/>
            <w:tcBorders>
              <w:top w:val="nil"/>
              <w:left w:val="nil"/>
              <w:bottom w:val="nil"/>
              <w:right w:val="nil"/>
            </w:tcBorders>
            <w:shd w:val="clear" w:color="auto" w:fill="auto"/>
            <w:noWrap/>
            <w:vAlign w:val="center"/>
          </w:tcPr>
          <w:p w:rsidR="00CA168D" w:rsidRDefault="00490340">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CA168D">
        <w:trPr>
          <w:trHeight w:val="199"/>
        </w:trPr>
        <w:tc>
          <w:tcPr>
            <w:tcW w:w="3255"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公开04表</w:t>
            </w:r>
          </w:p>
        </w:tc>
      </w:tr>
      <w:tr w:rsidR="00CA168D">
        <w:trPr>
          <w:trHeight w:val="300"/>
        </w:trPr>
        <w:tc>
          <w:tcPr>
            <w:tcW w:w="3255" w:type="dxa"/>
            <w:tcBorders>
              <w:top w:val="nil"/>
              <w:left w:val="nil"/>
              <w:bottom w:val="nil"/>
              <w:right w:val="nil"/>
            </w:tcBorders>
            <w:shd w:val="clear" w:color="auto" w:fill="FFFFFF"/>
            <w:noWrap/>
            <w:vAlign w:val="center"/>
          </w:tcPr>
          <w:p w:rsidR="00CA168D" w:rsidRDefault="00CA168D">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CA168D">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支出</w:t>
            </w:r>
          </w:p>
        </w:tc>
      </w:tr>
      <w:tr w:rsidR="00CA168D">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CA168D">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460.38</w:t>
            </w:r>
          </w:p>
        </w:tc>
        <w:tc>
          <w:tcPr>
            <w:tcW w:w="3060" w:type="dxa"/>
            <w:tcBorders>
              <w:top w:val="nil"/>
              <w:left w:val="nil"/>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384.31</w:t>
            </w:r>
          </w:p>
        </w:tc>
        <w:tc>
          <w:tcPr>
            <w:tcW w:w="1800" w:type="dxa"/>
            <w:gridSpan w:val="2"/>
            <w:tcBorders>
              <w:top w:val="nil"/>
              <w:left w:val="single" w:sz="4" w:space="0" w:color="auto"/>
              <w:bottom w:val="single" w:sz="4" w:space="0" w:color="auto"/>
              <w:right w:val="nil"/>
            </w:tcBorders>
            <w:shd w:val="clear" w:color="auto" w:fill="FFFFFF"/>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384.31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A168D" w:rsidRDefault="00CA168D">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kern w:val="0"/>
                <w:sz w:val="22"/>
                <w:szCs w:val="22"/>
              </w:rPr>
            </w:pPr>
            <w:r>
              <w:rPr>
                <w:rFonts w:ascii="宋体" w:hAnsi="宋体" w:cs="宋体" w:hint="eastAsia"/>
                <w:kern w:val="0"/>
                <w:sz w:val="20"/>
              </w:rPr>
              <w:t>460.38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490340">
            <w:pPr>
              <w:widowControl/>
              <w:ind w:right="100"/>
              <w:jc w:val="center"/>
              <w:rPr>
                <w:rFonts w:ascii="宋体" w:hAnsi="宋体" w:cs="宋体"/>
                <w:kern w:val="0"/>
                <w:sz w:val="22"/>
                <w:szCs w:val="22"/>
              </w:rPr>
            </w:pPr>
            <w:r>
              <w:rPr>
                <w:rFonts w:ascii="宋体" w:hAnsi="宋体" w:cs="宋体" w:hint="eastAsia"/>
                <w:kern w:val="0"/>
                <w:sz w:val="20"/>
              </w:rPr>
              <w:t>384.31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490340">
            <w:pPr>
              <w:widowControl/>
              <w:ind w:right="100"/>
              <w:jc w:val="center"/>
              <w:rPr>
                <w:rFonts w:ascii="宋体" w:hAnsi="宋体" w:cs="宋体"/>
                <w:kern w:val="0"/>
                <w:sz w:val="22"/>
                <w:szCs w:val="22"/>
              </w:rPr>
            </w:pPr>
            <w:r>
              <w:rPr>
                <w:rFonts w:ascii="宋体" w:hAnsi="宋体" w:cs="宋体" w:hint="eastAsia"/>
                <w:kern w:val="0"/>
                <w:sz w:val="20"/>
              </w:rPr>
              <w:t>384.31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CA168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37.74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113.81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113.81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37.74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CA168D">
            <w:pPr>
              <w:widowControl/>
              <w:jc w:val="center"/>
              <w:rPr>
                <w:rFonts w:ascii="宋体" w:hAnsi="宋体" w:cs="宋体"/>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CA168D">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ind w:right="200"/>
              <w:jc w:val="center"/>
              <w:rPr>
                <w:rFonts w:ascii="宋体" w:hAnsi="宋体" w:cs="宋体"/>
                <w:kern w:val="0"/>
                <w:sz w:val="22"/>
                <w:szCs w:val="22"/>
              </w:rPr>
            </w:pPr>
            <w:r>
              <w:rPr>
                <w:rFonts w:ascii="宋体" w:hAnsi="宋体" w:cs="宋体" w:hint="eastAsia"/>
                <w:kern w:val="0"/>
                <w:sz w:val="20"/>
              </w:rPr>
              <w:t>498.12</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490340">
            <w:pPr>
              <w:widowControl/>
              <w:ind w:right="100"/>
              <w:jc w:val="center"/>
              <w:rPr>
                <w:rFonts w:ascii="宋体" w:hAnsi="宋体" w:cs="宋体"/>
                <w:kern w:val="0"/>
                <w:sz w:val="22"/>
                <w:szCs w:val="22"/>
              </w:rPr>
            </w:pPr>
            <w:r>
              <w:rPr>
                <w:rFonts w:ascii="宋体" w:hAnsi="宋体" w:cs="宋体" w:hint="eastAsia"/>
                <w:kern w:val="0"/>
                <w:sz w:val="20"/>
              </w:rPr>
              <w:t>498.12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A168D" w:rsidRDefault="00490340">
            <w:pPr>
              <w:widowControl/>
              <w:ind w:right="100"/>
              <w:jc w:val="center"/>
              <w:rPr>
                <w:rFonts w:ascii="宋体" w:hAnsi="宋体" w:cs="宋体"/>
                <w:kern w:val="0"/>
                <w:sz w:val="22"/>
                <w:szCs w:val="22"/>
              </w:rPr>
            </w:pPr>
            <w:r>
              <w:rPr>
                <w:rFonts w:ascii="宋体" w:hAnsi="宋体" w:cs="宋体" w:hint="eastAsia"/>
                <w:kern w:val="0"/>
                <w:sz w:val="20"/>
              </w:rPr>
              <w:t>498.12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168D" w:rsidRDefault="00CA168D">
            <w:pPr>
              <w:widowControl/>
              <w:jc w:val="right"/>
              <w:rPr>
                <w:rFonts w:ascii="宋体" w:hAnsi="宋体" w:cs="宋体"/>
                <w:kern w:val="0"/>
                <w:sz w:val="22"/>
                <w:szCs w:val="22"/>
              </w:rPr>
            </w:pPr>
          </w:p>
        </w:tc>
      </w:tr>
      <w:tr w:rsidR="00CA168D">
        <w:trPr>
          <w:trHeight w:val="585"/>
        </w:trPr>
        <w:tc>
          <w:tcPr>
            <w:tcW w:w="13875" w:type="dxa"/>
            <w:gridSpan w:val="10"/>
            <w:tcBorders>
              <w:top w:val="single" w:sz="8" w:space="0" w:color="auto"/>
              <w:left w:val="nil"/>
              <w:bottom w:val="nil"/>
              <w:right w:val="nil"/>
            </w:tcBorders>
            <w:shd w:val="clear" w:color="auto" w:fill="auto"/>
            <w:vAlign w:val="center"/>
          </w:tcPr>
          <w:p w:rsidR="00CA168D" w:rsidRDefault="00490340">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CA168D" w:rsidRDefault="0049034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CA168D">
        <w:trPr>
          <w:trHeight w:val="600"/>
        </w:trPr>
        <w:tc>
          <w:tcPr>
            <w:tcW w:w="14055" w:type="dxa"/>
            <w:gridSpan w:val="5"/>
            <w:tcBorders>
              <w:top w:val="nil"/>
              <w:left w:val="nil"/>
              <w:bottom w:val="nil"/>
              <w:right w:val="nil"/>
            </w:tcBorders>
            <w:shd w:val="clear" w:color="auto" w:fill="FFFFFF"/>
            <w:vAlign w:val="center"/>
          </w:tcPr>
          <w:p w:rsidR="00CA168D" w:rsidRDefault="00490340">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CA168D">
        <w:trPr>
          <w:trHeight w:val="222"/>
        </w:trPr>
        <w:tc>
          <w:tcPr>
            <w:tcW w:w="11214" w:type="dxa"/>
            <w:gridSpan w:val="4"/>
            <w:vMerge w:val="restart"/>
            <w:tcBorders>
              <w:top w:val="nil"/>
              <w:left w:val="nil"/>
              <w:right w:val="nil"/>
            </w:tcBorders>
            <w:shd w:val="clear" w:color="auto" w:fill="FFFFFF"/>
            <w:vAlign w:val="center"/>
          </w:tcPr>
          <w:p w:rsidR="00CA168D" w:rsidRDefault="00CA168D">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CA168D">
        <w:trPr>
          <w:trHeight w:val="300"/>
        </w:trPr>
        <w:tc>
          <w:tcPr>
            <w:tcW w:w="11214" w:type="dxa"/>
            <w:gridSpan w:val="4"/>
            <w:vMerge/>
            <w:tcBorders>
              <w:left w:val="nil"/>
              <w:bottom w:val="nil"/>
              <w:right w:val="nil"/>
            </w:tcBorders>
            <w:shd w:val="clear" w:color="auto" w:fill="FFFFFF"/>
            <w:noWrap/>
            <w:vAlign w:val="center"/>
          </w:tcPr>
          <w:p w:rsidR="00CA168D" w:rsidRDefault="00CA168D">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A168D">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CA168D">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CA168D" w:rsidRDefault="00CA168D">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CA168D" w:rsidRDefault="00CA168D">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CA168D" w:rsidRDefault="00CA168D">
            <w:pPr>
              <w:widowControl/>
              <w:jc w:val="left"/>
              <w:rPr>
                <w:rFonts w:ascii="宋体" w:hAnsi="宋体" w:cs="宋体"/>
                <w:kern w:val="0"/>
                <w:sz w:val="24"/>
                <w:szCs w:val="24"/>
              </w:rPr>
            </w:pPr>
          </w:p>
        </w:tc>
      </w:tr>
      <w:tr w:rsidR="00CA168D">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3</w:t>
            </w:r>
          </w:p>
        </w:tc>
      </w:tr>
      <w:tr w:rsidR="00CA168D">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384.31</w:t>
            </w:r>
          </w:p>
        </w:tc>
        <w:tc>
          <w:tcPr>
            <w:tcW w:w="2977" w:type="dxa"/>
            <w:tcBorders>
              <w:top w:val="nil"/>
              <w:left w:val="nil"/>
              <w:bottom w:val="single" w:sz="4" w:space="0" w:color="auto"/>
              <w:right w:val="single" w:sz="4" w:space="0" w:color="auto"/>
            </w:tcBorders>
            <w:shd w:val="clear" w:color="auto" w:fill="auto"/>
            <w:vAlign w:val="center"/>
          </w:tcPr>
          <w:p w:rsidR="00CA168D" w:rsidRDefault="00490340">
            <w:pPr>
              <w:widowControl/>
              <w:ind w:right="200"/>
              <w:jc w:val="center"/>
              <w:rPr>
                <w:rFonts w:ascii="宋体" w:hAnsi="宋体" w:cs="宋体"/>
                <w:kern w:val="0"/>
                <w:sz w:val="20"/>
              </w:rPr>
            </w:pPr>
            <w:r>
              <w:rPr>
                <w:rFonts w:ascii="宋体" w:hAnsi="宋体" w:cs="宋体" w:hint="eastAsia"/>
                <w:kern w:val="0"/>
                <w:sz w:val="20"/>
              </w:rPr>
              <w:t>359.54</w:t>
            </w: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24.76</w:t>
            </w:r>
          </w:p>
        </w:tc>
      </w:tr>
      <w:tr w:rsidR="00CA168D">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CA168D" w:rsidRDefault="00490340">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384.31</w:t>
            </w:r>
          </w:p>
        </w:tc>
        <w:tc>
          <w:tcPr>
            <w:tcW w:w="2977" w:type="dxa"/>
            <w:tcBorders>
              <w:top w:val="nil"/>
              <w:left w:val="nil"/>
              <w:bottom w:val="single" w:sz="4" w:space="0" w:color="auto"/>
              <w:right w:val="single" w:sz="4" w:space="0" w:color="auto"/>
            </w:tcBorders>
            <w:shd w:val="clear" w:color="auto" w:fill="auto"/>
            <w:vAlign w:val="center"/>
          </w:tcPr>
          <w:p w:rsidR="00CA168D" w:rsidRDefault="00490340">
            <w:pPr>
              <w:widowControl/>
              <w:ind w:right="200"/>
              <w:jc w:val="center"/>
              <w:rPr>
                <w:rFonts w:ascii="宋体" w:hAnsi="宋体" w:cs="宋体"/>
                <w:kern w:val="0"/>
                <w:sz w:val="20"/>
              </w:rPr>
            </w:pPr>
            <w:r>
              <w:rPr>
                <w:rFonts w:ascii="宋体" w:hAnsi="宋体" w:cs="宋体" w:hint="eastAsia"/>
                <w:kern w:val="0"/>
                <w:sz w:val="20"/>
              </w:rPr>
              <w:t>359.54</w:t>
            </w: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24.76</w:t>
            </w:r>
          </w:p>
        </w:tc>
      </w:tr>
      <w:tr w:rsidR="00CA168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w:t>
            </w:r>
          </w:p>
        </w:tc>
        <w:tc>
          <w:tcPr>
            <w:tcW w:w="3678" w:type="dxa"/>
            <w:tcBorders>
              <w:top w:val="nil"/>
              <w:left w:val="nil"/>
              <w:bottom w:val="single" w:sz="4" w:space="0" w:color="auto"/>
              <w:right w:val="single" w:sz="4" w:space="0" w:color="auto"/>
            </w:tcBorders>
            <w:shd w:val="clear" w:color="auto" w:fill="auto"/>
            <w:vAlign w:val="center"/>
          </w:tcPr>
          <w:p w:rsidR="00CA168D" w:rsidRDefault="00490340">
            <w:pPr>
              <w:widowControl/>
              <w:jc w:val="left"/>
              <w:rPr>
                <w:rFonts w:ascii="宋体" w:hAnsi="宋体" w:cs="宋体"/>
                <w:kern w:val="0"/>
                <w:sz w:val="20"/>
              </w:rPr>
            </w:pPr>
            <w:r>
              <w:rPr>
                <w:rFonts w:ascii="宋体" w:hAnsi="宋体" w:cs="宋体" w:hint="eastAsia"/>
                <w:kern w:val="0"/>
                <w:sz w:val="20"/>
              </w:rPr>
              <w:t>党委办公厅（室）及相关机构事务</w:t>
            </w:r>
          </w:p>
        </w:tc>
        <w:tc>
          <w:tcPr>
            <w:tcW w:w="3119"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384.31</w:t>
            </w:r>
          </w:p>
        </w:tc>
        <w:tc>
          <w:tcPr>
            <w:tcW w:w="2977" w:type="dxa"/>
            <w:tcBorders>
              <w:top w:val="nil"/>
              <w:left w:val="nil"/>
              <w:bottom w:val="single" w:sz="4" w:space="0" w:color="auto"/>
              <w:right w:val="single" w:sz="4" w:space="0" w:color="auto"/>
            </w:tcBorders>
            <w:shd w:val="clear" w:color="auto" w:fill="auto"/>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359.54</w:t>
            </w: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24.76</w:t>
            </w:r>
          </w:p>
        </w:tc>
      </w:tr>
      <w:tr w:rsidR="00CA168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2013101</w:t>
            </w:r>
          </w:p>
        </w:tc>
        <w:tc>
          <w:tcPr>
            <w:tcW w:w="3678" w:type="dxa"/>
            <w:tcBorders>
              <w:top w:val="nil"/>
              <w:left w:val="nil"/>
              <w:bottom w:val="single" w:sz="4" w:space="0" w:color="auto"/>
              <w:right w:val="single" w:sz="4" w:space="0" w:color="auto"/>
            </w:tcBorders>
            <w:shd w:val="clear" w:color="auto" w:fill="auto"/>
            <w:vAlign w:val="center"/>
          </w:tcPr>
          <w:p w:rsidR="00CA168D" w:rsidRDefault="00490340">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359.54</w:t>
            </w:r>
          </w:p>
        </w:tc>
        <w:tc>
          <w:tcPr>
            <w:tcW w:w="2977" w:type="dxa"/>
            <w:tcBorders>
              <w:top w:val="nil"/>
              <w:left w:val="nil"/>
              <w:bottom w:val="single" w:sz="4" w:space="0" w:color="auto"/>
              <w:right w:val="single" w:sz="4" w:space="0" w:color="auto"/>
            </w:tcBorders>
            <w:shd w:val="clear" w:color="auto" w:fill="auto"/>
            <w:vAlign w:val="center"/>
          </w:tcPr>
          <w:p w:rsidR="00CA168D" w:rsidRDefault="00490340">
            <w:pPr>
              <w:widowControl/>
              <w:ind w:right="100"/>
              <w:jc w:val="center"/>
              <w:rPr>
                <w:rFonts w:ascii="宋体" w:hAnsi="宋体" w:cs="宋体"/>
                <w:kern w:val="0"/>
                <w:sz w:val="20"/>
              </w:rPr>
            </w:pPr>
            <w:r>
              <w:rPr>
                <w:rFonts w:ascii="宋体" w:hAnsi="宋体" w:cs="宋体" w:hint="eastAsia"/>
                <w:kern w:val="0"/>
                <w:sz w:val="20"/>
              </w:rPr>
              <w:t>359.54</w:t>
            </w: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0.00</w:t>
            </w:r>
          </w:p>
        </w:tc>
      </w:tr>
      <w:tr w:rsidR="00CA168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2013199</w:t>
            </w:r>
          </w:p>
        </w:tc>
        <w:tc>
          <w:tcPr>
            <w:tcW w:w="3678" w:type="dxa"/>
            <w:tcBorders>
              <w:top w:val="nil"/>
              <w:left w:val="nil"/>
              <w:bottom w:val="single" w:sz="4" w:space="0" w:color="auto"/>
              <w:right w:val="single" w:sz="4" w:space="0" w:color="auto"/>
            </w:tcBorders>
            <w:shd w:val="clear" w:color="auto" w:fill="auto"/>
            <w:vAlign w:val="center"/>
          </w:tcPr>
          <w:p w:rsidR="00CA168D" w:rsidRDefault="00490340">
            <w:pPr>
              <w:widowControl/>
              <w:jc w:val="left"/>
              <w:rPr>
                <w:rFonts w:ascii="宋体" w:hAnsi="宋体" w:cs="宋体"/>
                <w:kern w:val="0"/>
                <w:sz w:val="20"/>
              </w:rPr>
            </w:pPr>
            <w:r>
              <w:rPr>
                <w:rFonts w:ascii="宋体" w:hAnsi="宋体" w:cs="宋体" w:hint="eastAsia"/>
                <w:kern w:val="0"/>
                <w:sz w:val="20"/>
              </w:rPr>
              <w:t>其他党委办公厅（室）及相关机构事务支出</w:t>
            </w:r>
          </w:p>
        </w:tc>
        <w:tc>
          <w:tcPr>
            <w:tcW w:w="3119"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24.76</w:t>
            </w:r>
          </w:p>
        </w:tc>
        <w:tc>
          <w:tcPr>
            <w:tcW w:w="2977" w:type="dxa"/>
            <w:tcBorders>
              <w:top w:val="nil"/>
              <w:left w:val="nil"/>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p w:rsidR="00CA168D" w:rsidRDefault="00CA168D">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center"/>
              <w:rPr>
                <w:rFonts w:ascii="宋体" w:hAnsi="宋体" w:cs="宋体"/>
                <w:kern w:val="0"/>
                <w:sz w:val="20"/>
              </w:rPr>
            </w:pPr>
            <w:r>
              <w:rPr>
                <w:rFonts w:ascii="宋体" w:hAnsi="宋体" w:cs="宋体" w:hint="eastAsia"/>
                <w:kern w:val="0"/>
                <w:sz w:val="20"/>
              </w:rPr>
              <w:t>24.76</w:t>
            </w:r>
          </w:p>
        </w:tc>
      </w:tr>
      <w:tr w:rsidR="00CA168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CA168D">
            <w:pPr>
              <w:widowControl/>
              <w:jc w:val="center"/>
              <w:rPr>
                <w:rFonts w:ascii="宋体" w:hAnsi="宋体" w:cs="宋体"/>
                <w:kern w:val="0"/>
                <w:sz w:val="20"/>
              </w:rPr>
            </w:pPr>
          </w:p>
        </w:tc>
      </w:tr>
      <w:tr w:rsidR="00CA168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CA168D">
            <w:pPr>
              <w:widowControl/>
              <w:jc w:val="right"/>
              <w:rPr>
                <w:rFonts w:ascii="宋体" w:hAnsi="宋体" w:cs="宋体"/>
                <w:kern w:val="0"/>
                <w:sz w:val="20"/>
              </w:rPr>
            </w:pPr>
          </w:p>
        </w:tc>
      </w:tr>
      <w:tr w:rsidR="00CA168D">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CA168D" w:rsidRDefault="00CA168D">
            <w:pPr>
              <w:widowControl/>
              <w:jc w:val="right"/>
              <w:rPr>
                <w:rFonts w:ascii="宋体" w:hAnsi="宋体" w:cs="宋体"/>
                <w:kern w:val="0"/>
                <w:sz w:val="20"/>
              </w:rPr>
            </w:pPr>
          </w:p>
        </w:tc>
      </w:tr>
      <w:tr w:rsidR="00CA168D">
        <w:trPr>
          <w:trHeight w:val="645"/>
        </w:trPr>
        <w:tc>
          <w:tcPr>
            <w:tcW w:w="14055" w:type="dxa"/>
            <w:gridSpan w:val="5"/>
            <w:tcBorders>
              <w:top w:val="single" w:sz="8" w:space="0" w:color="auto"/>
              <w:left w:val="nil"/>
              <w:bottom w:val="nil"/>
              <w:right w:val="nil"/>
            </w:tcBorders>
            <w:shd w:val="clear" w:color="auto" w:fill="auto"/>
            <w:vAlign w:val="center"/>
          </w:tcPr>
          <w:p w:rsidR="00CA168D" w:rsidRDefault="00490340">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CA168D" w:rsidRDefault="00490340">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CA168D">
        <w:trPr>
          <w:trHeight w:val="480"/>
        </w:trPr>
        <w:tc>
          <w:tcPr>
            <w:tcW w:w="14081" w:type="dxa"/>
            <w:gridSpan w:val="12"/>
            <w:tcBorders>
              <w:top w:val="nil"/>
              <w:left w:val="nil"/>
              <w:bottom w:val="nil"/>
              <w:right w:val="nil"/>
            </w:tcBorders>
            <w:shd w:val="clear" w:color="auto" w:fill="FFFFFF"/>
            <w:vAlign w:val="center"/>
          </w:tcPr>
          <w:p w:rsidR="00CA168D" w:rsidRDefault="00490340">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CA168D">
        <w:trPr>
          <w:trHeight w:val="222"/>
        </w:trPr>
        <w:tc>
          <w:tcPr>
            <w:tcW w:w="12652" w:type="dxa"/>
            <w:gridSpan w:val="10"/>
            <w:vMerge w:val="restart"/>
            <w:tcBorders>
              <w:top w:val="nil"/>
              <w:left w:val="nil"/>
              <w:right w:val="nil"/>
            </w:tcBorders>
            <w:shd w:val="clear" w:color="auto" w:fill="FFFFFF"/>
            <w:vAlign w:val="center"/>
          </w:tcPr>
          <w:p w:rsidR="00CA168D" w:rsidRDefault="00490340">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公开06表</w:t>
            </w:r>
          </w:p>
        </w:tc>
      </w:tr>
      <w:tr w:rsidR="00CA168D">
        <w:trPr>
          <w:trHeight w:val="300"/>
        </w:trPr>
        <w:tc>
          <w:tcPr>
            <w:tcW w:w="12652" w:type="dxa"/>
            <w:gridSpan w:val="10"/>
            <w:vMerge/>
            <w:tcBorders>
              <w:left w:val="nil"/>
              <w:bottom w:val="nil"/>
              <w:right w:val="nil"/>
            </w:tcBorders>
            <w:shd w:val="clear" w:color="auto" w:fill="FFFFFF"/>
            <w:noWrap/>
            <w:vAlign w:val="center"/>
          </w:tcPr>
          <w:p w:rsidR="00CA168D" w:rsidRDefault="00CA168D">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A168D">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CA168D" w:rsidRDefault="00490340">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CA168D" w:rsidRDefault="00490340">
            <w:pPr>
              <w:jc w:val="center"/>
              <w:rPr>
                <w:rFonts w:ascii="宋体" w:hAnsi="宋体" w:cs="宋体"/>
                <w:color w:val="000000"/>
                <w:sz w:val="20"/>
              </w:rPr>
            </w:pPr>
            <w:r>
              <w:rPr>
                <w:rFonts w:hint="eastAsia"/>
                <w:color w:val="000000"/>
                <w:sz w:val="20"/>
              </w:rPr>
              <w:t>公用经费</w:t>
            </w:r>
          </w:p>
        </w:tc>
      </w:tr>
      <w:tr w:rsidR="00CA168D">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CA168D" w:rsidRDefault="00490340">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CA168D" w:rsidRDefault="00490340">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CA168D" w:rsidRDefault="00490340">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CA168D" w:rsidRDefault="00490340">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CA168D" w:rsidRDefault="00490340">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CA168D" w:rsidRDefault="00490340">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CA168D" w:rsidRDefault="00490340">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CA168D" w:rsidRDefault="00490340">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CA168D" w:rsidRDefault="00490340">
            <w:pPr>
              <w:jc w:val="center"/>
              <w:rPr>
                <w:rFonts w:ascii="宋体" w:hAnsi="宋体" w:cs="宋体"/>
                <w:color w:val="000000"/>
                <w:sz w:val="20"/>
              </w:rPr>
            </w:pPr>
            <w:r>
              <w:rPr>
                <w:rFonts w:hint="eastAsia"/>
                <w:color w:val="000000"/>
                <w:sz w:val="20"/>
              </w:rPr>
              <w:t>决算数</w:t>
            </w:r>
          </w:p>
        </w:tc>
      </w:tr>
      <w:tr w:rsidR="00CA168D">
        <w:trPr>
          <w:trHeight w:val="259"/>
        </w:trPr>
        <w:tc>
          <w:tcPr>
            <w:tcW w:w="723" w:type="dxa"/>
            <w:tcBorders>
              <w:top w:val="nil"/>
              <w:left w:val="single" w:sz="8"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CA168D" w:rsidRDefault="00490340">
            <w:pPr>
              <w:widowControl/>
              <w:ind w:right="200"/>
              <w:jc w:val="center"/>
              <w:rPr>
                <w:rFonts w:ascii="宋体" w:hAnsi="宋体" w:cs="宋体"/>
                <w:color w:val="000000"/>
                <w:kern w:val="0"/>
                <w:sz w:val="20"/>
              </w:rPr>
            </w:pPr>
            <w:r>
              <w:rPr>
                <w:rFonts w:ascii="宋体" w:hAnsi="宋体" w:cs="宋体" w:hint="eastAsia"/>
                <w:kern w:val="0"/>
                <w:sz w:val="20"/>
              </w:rPr>
              <w:t xml:space="preserve"> 270.6</w:t>
            </w:r>
          </w:p>
        </w:tc>
        <w:tc>
          <w:tcPr>
            <w:tcW w:w="851" w:type="dxa"/>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CA168D" w:rsidRDefault="00490340">
            <w:pPr>
              <w:widowControl/>
              <w:ind w:right="100"/>
              <w:jc w:val="right"/>
              <w:rPr>
                <w:rFonts w:ascii="宋体" w:hAnsi="宋体" w:cs="宋体"/>
                <w:color w:val="000000"/>
                <w:kern w:val="0"/>
                <w:sz w:val="20"/>
              </w:rPr>
            </w:pPr>
            <w:r>
              <w:rPr>
                <w:rFonts w:ascii="宋体" w:hAnsi="宋体" w:cs="宋体" w:hint="eastAsia"/>
                <w:kern w:val="0"/>
                <w:sz w:val="20"/>
              </w:rPr>
              <w:t>81.13</w:t>
            </w:r>
            <w:r>
              <w:rPr>
                <w:rFonts w:ascii="宋体" w:hAnsi="宋体" w:cs="宋体" w:hint="eastAsia"/>
                <w:color w:val="000000"/>
                <w:kern w:val="0"/>
                <w:sz w:val="20"/>
              </w:rPr>
              <w:t xml:space="preserve">  </w:t>
            </w:r>
          </w:p>
        </w:tc>
        <w:tc>
          <w:tcPr>
            <w:tcW w:w="850" w:type="dxa"/>
            <w:gridSpan w:val="2"/>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CA168D" w:rsidRDefault="00CA168D">
            <w:pPr>
              <w:widowControl/>
              <w:jc w:val="center"/>
              <w:rPr>
                <w:rFonts w:ascii="宋体" w:hAnsi="宋体" w:cs="宋体"/>
                <w:color w:val="000000"/>
                <w:kern w:val="0"/>
                <w:sz w:val="20"/>
              </w:rPr>
            </w:pPr>
          </w:p>
        </w:tc>
      </w:tr>
      <w:tr w:rsidR="00CA168D">
        <w:trPr>
          <w:trHeight w:val="312"/>
        </w:trPr>
        <w:tc>
          <w:tcPr>
            <w:tcW w:w="723" w:type="dxa"/>
            <w:tcBorders>
              <w:top w:val="nil"/>
              <w:left w:val="single" w:sz="8"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 xml:space="preserve"> 基本工资</w:t>
            </w:r>
          </w:p>
        </w:tc>
        <w:tc>
          <w:tcPr>
            <w:tcW w:w="1275" w:type="dxa"/>
            <w:tcBorders>
              <w:top w:val="nil"/>
              <w:left w:val="single" w:sz="4" w:space="0" w:color="auto"/>
              <w:bottom w:val="single" w:sz="4" w:space="0" w:color="auto"/>
              <w:right w:val="single" w:sz="4" w:space="0" w:color="auto"/>
            </w:tcBorders>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68.71</w:t>
            </w:r>
          </w:p>
        </w:tc>
        <w:tc>
          <w:tcPr>
            <w:tcW w:w="851" w:type="dxa"/>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 xml:space="preserve"> 办公费</w:t>
            </w:r>
          </w:p>
        </w:tc>
        <w:tc>
          <w:tcPr>
            <w:tcW w:w="1276" w:type="dxa"/>
            <w:gridSpan w:val="2"/>
            <w:tcBorders>
              <w:top w:val="nil"/>
              <w:left w:val="single" w:sz="4" w:space="0" w:color="auto"/>
              <w:bottom w:val="single" w:sz="4" w:space="0" w:color="auto"/>
              <w:right w:val="single" w:sz="4" w:space="0" w:color="auto"/>
            </w:tcBorders>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32.98  </w:t>
            </w:r>
          </w:p>
        </w:tc>
        <w:tc>
          <w:tcPr>
            <w:tcW w:w="850" w:type="dxa"/>
            <w:gridSpan w:val="2"/>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CA168D" w:rsidRDefault="00490340">
            <w:pPr>
              <w:rPr>
                <w:rFonts w:ascii="宋体" w:hAnsi="宋体" w:cs="宋体"/>
                <w:color w:val="000000"/>
                <w:sz w:val="20"/>
              </w:rPr>
            </w:pPr>
            <w:r>
              <w:rPr>
                <w:rFonts w:ascii="宋体" w:hAnsi="宋体" w:hint="eastAsia"/>
                <w:color w:val="000000"/>
                <w:sz w:val="20"/>
              </w:rPr>
              <w:t xml:space="preserve"> 国内债务付息</w:t>
            </w:r>
          </w:p>
        </w:tc>
        <w:tc>
          <w:tcPr>
            <w:tcW w:w="1308" w:type="dxa"/>
            <w:tcBorders>
              <w:top w:val="nil"/>
              <w:left w:val="single" w:sz="4" w:space="0" w:color="auto"/>
              <w:bottom w:val="single" w:sz="4" w:space="0" w:color="auto"/>
              <w:right w:val="single" w:sz="8" w:space="0" w:color="auto"/>
            </w:tcBorders>
            <w:vAlign w:val="center"/>
          </w:tcPr>
          <w:p w:rsidR="00CA168D" w:rsidRDefault="00CA168D">
            <w:pPr>
              <w:widowControl/>
              <w:jc w:val="center"/>
              <w:rPr>
                <w:rFonts w:ascii="宋体" w:hAnsi="宋体" w:cs="宋体"/>
                <w:color w:val="000000"/>
                <w:kern w:val="0"/>
                <w:sz w:val="20"/>
              </w:rPr>
            </w:pP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津贴补贴</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44.54</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14.32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国外债务付息</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奖金</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104.73</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kern w:val="0"/>
                <w:sz w:val="20"/>
              </w:rPr>
              <w:t>4.09</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伙食补助费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房屋建筑物购建</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绩效工资</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7.7</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办公设备购置</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4.09</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13.21</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专用设备购置</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职业年金缴费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基础设施建设</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大型修缮</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9.92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物资储备</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住房公积金</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15.52</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土地补偿</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医疗费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4.47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安置补助</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6.33</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ind w:right="200"/>
              <w:jc w:val="center"/>
              <w:rPr>
                <w:rFonts w:ascii="宋体" w:hAnsi="宋体" w:cs="宋体"/>
                <w:color w:val="000000"/>
                <w:kern w:val="0"/>
                <w:sz w:val="20"/>
              </w:rPr>
            </w:pPr>
            <w:r>
              <w:rPr>
                <w:rFonts w:ascii="宋体" w:hAnsi="宋体" w:cs="宋体" w:hint="eastAsia"/>
                <w:kern w:val="0"/>
                <w:sz w:val="20"/>
              </w:rPr>
              <w:t xml:space="preserve">  3.73</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2.46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拆迁补偿</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离休费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0.18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公务用车购置</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退休费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1.25</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退职（役）费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抚恤金</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无形资产购置</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生活补助</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color w:val="000000"/>
                <w:kern w:val="0"/>
                <w:sz w:val="20"/>
              </w:rPr>
            </w:pPr>
            <w:r>
              <w:rPr>
                <w:rFonts w:ascii="宋体" w:hAnsi="宋体" w:cs="宋体" w:hint="eastAsia"/>
                <w:color w:val="000000"/>
                <w:kern w:val="0"/>
                <w:sz w:val="20"/>
              </w:rPr>
              <w:t>2.48</w:t>
            </w: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其他资本性支出</w:t>
            </w:r>
          </w:p>
        </w:tc>
        <w:tc>
          <w:tcPr>
            <w:tcW w:w="1308"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救济费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医疗费补助</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助学金</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奖励金</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对民间非营利组织和群  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代缴社会保险费</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11.27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center"/>
              <w:rPr>
                <w:rFonts w:ascii="宋体" w:hAnsi="宋体" w:cs="宋体"/>
                <w:color w:val="000000"/>
                <w:kern w:val="0"/>
                <w:sz w:val="20"/>
              </w:rPr>
            </w:pPr>
          </w:p>
        </w:tc>
        <w:tc>
          <w:tcPr>
            <w:tcW w:w="851"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CA168D" w:rsidRDefault="00490340">
            <w:pPr>
              <w:rPr>
                <w:rFonts w:ascii="宋体" w:hAnsi="宋体" w:cs="宋体"/>
                <w:color w:val="000000"/>
                <w:sz w:val="20"/>
              </w:rPr>
            </w:pPr>
            <w:r>
              <w:rPr>
                <w:rFonts w:ascii="宋体" w:hAnsi="宋体" w:hint="eastAsia"/>
                <w:color w:val="000000"/>
                <w:sz w:val="20"/>
              </w:rPr>
              <w:t xml:space="preserve"> 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5.52　</w:t>
            </w:r>
          </w:p>
        </w:tc>
        <w:tc>
          <w:tcPr>
            <w:tcW w:w="850" w:type="dxa"/>
            <w:gridSpan w:val="2"/>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CA168D" w:rsidRDefault="00CA168D">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CA168D">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CA168D" w:rsidRDefault="00490340">
            <w:pPr>
              <w:widowControl/>
              <w:jc w:val="left"/>
              <w:rPr>
                <w:rFonts w:ascii="宋体" w:hAnsi="宋体" w:cs="宋体"/>
                <w:color w:val="000000"/>
                <w:kern w:val="0"/>
                <w:sz w:val="20"/>
              </w:rPr>
            </w:pPr>
            <w:r>
              <w:rPr>
                <w:rFonts w:ascii="宋体" w:hAnsi="宋体" w:cs="宋体" w:hint="eastAsia"/>
                <w:color w:val="000000"/>
                <w:kern w:val="0"/>
                <w:sz w:val="20"/>
              </w:rPr>
              <w:t xml:space="preserve">            人员经费合计　</w:t>
            </w:r>
          </w:p>
        </w:tc>
        <w:tc>
          <w:tcPr>
            <w:tcW w:w="1275" w:type="dxa"/>
            <w:tcBorders>
              <w:top w:val="nil"/>
              <w:left w:val="nil"/>
              <w:bottom w:val="single" w:sz="8" w:space="0" w:color="auto"/>
              <w:right w:val="single" w:sz="4" w:space="0" w:color="auto"/>
            </w:tcBorders>
            <w:shd w:val="clear" w:color="auto" w:fill="auto"/>
            <w:noWrap/>
            <w:vAlign w:val="center"/>
          </w:tcPr>
          <w:p w:rsidR="00CA168D" w:rsidRDefault="00490340">
            <w:pPr>
              <w:widowControl/>
              <w:ind w:right="100"/>
              <w:jc w:val="center"/>
              <w:rPr>
                <w:rFonts w:ascii="宋体" w:hAnsi="宋体" w:cs="宋体"/>
                <w:color w:val="000000"/>
                <w:kern w:val="0"/>
                <w:sz w:val="20"/>
              </w:rPr>
            </w:pPr>
            <w:r>
              <w:rPr>
                <w:rFonts w:ascii="宋体" w:hAnsi="宋体" w:cs="宋体" w:hint="eastAsia"/>
                <w:kern w:val="0"/>
                <w:sz w:val="20"/>
              </w:rPr>
              <w:t>274.32</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CA168D" w:rsidRDefault="00490340">
            <w:pPr>
              <w:widowControl/>
              <w:jc w:val="left"/>
              <w:rPr>
                <w:rFonts w:ascii="宋体" w:hAnsi="宋体" w:cs="宋体"/>
                <w:color w:val="000000"/>
                <w:kern w:val="0"/>
                <w:sz w:val="20"/>
              </w:rPr>
            </w:pPr>
            <w:r>
              <w:rPr>
                <w:rFonts w:ascii="宋体" w:hAnsi="宋体" w:cs="宋体" w:hint="eastAsia"/>
                <w:color w:val="000000"/>
                <w:kern w:val="0"/>
                <w:sz w:val="20"/>
              </w:rPr>
              <w:t xml:space="preserve">　                                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CA168D" w:rsidRDefault="00490340">
            <w:pPr>
              <w:widowControl/>
              <w:ind w:right="100"/>
              <w:jc w:val="right"/>
              <w:rPr>
                <w:rFonts w:ascii="宋体" w:hAnsi="宋体" w:cs="宋体"/>
                <w:b/>
                <w:color w:val="000000"/>
                <w:kern w:val="0"/>
                <w:sz w:val="20"/>
              </w:rPr>
            </w:pPr>
            <w:r>
              <w:rPr>
                <w:rFonts w:ascii="宋体" w:hAnsi="宋体" w:cs="宋体" w:hint="eastAsia"/>
                <w:kern w:val="0"/>
                <w:sz w:val="20"/>
              </w:rPr>
              <w:t>85.22</w:t>
            </w:r>
          </w:p>
        </w:tc>
      </w:tr>
      <w:tr w:rsidR="00CA168D">
        <w:trPr>
          <w:trHeight w:val="379"/>
        </w:trPr>
        <w:tc>
          <w:tcPr>
            <w:tcW w:w="9388" w:type="dxa"/>
            <w:gridSpan w:val="8"/>
            <w:tcBorders>
              <w:top w:val="single" w:sz="8" w:space="0" w:color="auto"/>
              <w:left w:val="nil"/>
              <w:bottom w:val="nil"/>
              <w:right w:val="nil"/>
            </w:tcBorders>
            <w:shd w:val="clear" w:color="auto" w:fill="auto"/>
            <w:vAlign w:val="center"/>
          </w:tcPr>
          <w:p w:rsidR="00CA168D" w:rsidRDefault="00490340">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CA168D" w:rsidRDefault="00490340">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CA168D" w:rsidRDefault="00CA168D">
      <w:pPr>
        <w:widowControl/>
        <w:jc w:val="center"/>
        <w:rPr>
          <w:rFonts w:ascii="仿宋" w:eastAsia="仿宋" w:hAnsi="仿宋" w:cs="宋体"/>
          <w:b/>
          <w:kern w:val="0"/>
          <w:sz w:val="24"/>
          <w:szCs w:val="24"/>
        </w:rPr>
      </w:pPr>
    </w:p>
    <w:p w:rsidR="00CA168D" w:rsidRDefault="00490340">
      <w:pPr>
        <w:jc w:val="left"/>
      </w:pPr>
      <w:r>
        <w:br w:type="page"/>
      </w:r>
    </w:p>
    <w:p w:rsidR="00CA168D" w:rsidRDefault="0049034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CA168D">
        <w:trPr>
          <w:trHeight w:val="600"/>
        </w:trPr>
        <w:tc>
          <w:tcPr>
            <w:tcW w:w="14081" w:type="dxa"/>
            <w:gridSpan w:val="13"/>
            <w:tcBorders>
              <w:top w:val="nil"/>
              <w:left w:val="nil"/>
              <w:bottom w:val="nil"/>
              <w:right w:val="nil"/>
            </w:tcBorders>
            <w:shd w:val="clear" w:color="auto" w:fill="FFFFFF"/>
            <w:vAlign w:val="center"/>
          </w:tcPr>
          <w:p w:rsidR="00CA168D" w:rsidRDefault="00490340">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CA168D">
        <w:trPr>
          <w:trHeight w:val="222"/>
        </w:trPr>
        <w:tc>
          <w:tcPr>
            <w:tcW w:w="525" w:type="dxa"/>
            <w:vMerge w:val="restart"/>
            <w:tcBorders>
              <w:top w:val="nil"/>
              <w:left w:val="nil"/>
              <w:right w:val="nil"/>
            </w:tcBorders>
            <w:shd w:val="clear" w:color="auto" w:fill="FFFFFF"/>
            <w:vAlign w:val="center"/>
          </w:tcPr>
          <w:p w:rsidR="00CA168D" w:rsidRDefault="00490340">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公开07表</w:t>
            </w:r>
          </w:p>
        </w:tc>
      </w:tr>
      <w:tr w:rsidR="00CA168D">
        <w:trPr>
          <w:trHeight w:val="300"/>
        </w:trPr>
        <w:tc>
          <w:tcPr>
            <w:tcW w:w="525" w:type="dxa"/>
            <w:vMerge/>
            <w:tcBorders>
              <w:left w:val="nil"/>
              <w:bottom w:val="nil"/>
              <w:right w:val="nil"/>
            </w:tcBorders>
            <w:shd w:val="clear" w:color="auto" w:fill="FFFFFF"/>
            <w:noWrap/>
            <w:vAlign w:val="center"/>
          </w:tcPr>
          <w:p w:rsidR="00CA168D" w:rsidRDefault="00CA168D">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A168D">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决算数</w:t>
            </w:r>
          </w:p>
        </w:tc>
      </w:tr>
      <w:tr w:rsidR="00CA168D">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CA168D">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公务用车</w:t>
            </w:r>
          </w:p>
          <w:p w:rsidR="00CA168D" w:rsidRDefault="00490340">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公务用车</w:t>
            </w:r>
          </w:p>
          <w:p w:rsidR="00CA168D" w:rsidRDefault="00490340">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CA168D" w:rsidRDefault="00CA168D">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CA168D" w:rsidRDefault="00CA168D">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公务用车</w:t>
            </w:r>
          </w:p>
          <w:p w:rsidR="00CA168D" w:rsidRDefault="00490340">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公务用车</w:t>
            </w:r>
          </w:p>
          <w:p w:rsidR="00CA168D" w:rsidRDefault="00490340">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CA168D" w:rsidRDefault="00CA168D">
            <w:pPr>
              <w:widowControl/>
              <w:jc w:val="left"/>
              <w:rPr>
                <w:rFonts w:ascii="宋体" w:hAnsi="宋体" w:cs="宋体"/>
                <w:kern w:val="0"/>
                <w:sz w:val="22"/>
                <w:szCs w:val="22"/>
              </w:rPr>
            </w:pPr>
          </w:p>
        </w:tc>
      </w:tr>
      <w:tr w:rsidR="00CA168D">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12</w:t>
            </w:r>
          </w:p>
        </w:tc>
      </w:tr>
      <w:tr w:rsidR="00CA168D">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900"/>
        </w:trPr>
        <w:tc>
          <w:tcPr>
            <w:tcW w:w="14081" w:type="dxa"/>
            <w:gridSpan w:val="13"/>
            <w:tcBorders>
              <w:top w:val="single" w:sz="8" w:space="0" w:color="auto"/>
              <w:left w:val="nil"/>
              <w:bottom w:val="nil"/>
              <w:right w:val="nil"/>
            </w:tcBorders>
            <w:shd w:val="clear" w:color="auto" w:fill="auto"/>
            <w:vAlign w:val="center"/>
          </w:tcPr>
          <w:p w:rsidR="00CA168D" w:rsidRDefault="00490340">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CA168D" w:rsidRDefault="00CA168D">
            <w:pPr>
              <w:widowControl/>
              <w:jc w:val="left"/>
              <w:rPr>
                <w:rFonts w:ascii="宋体" w:hAnsi="宋体" w:cs="宋体"/>
                <w:kern w:val="0"/>
                <w:sz w:val="20"/>
              </w:rPr>
            </w:pPr>
          </w:p>
          <w:p w:rsidR="00CA168D" w:rsidRDefault="00490340">
            <w:pPr>
              <w:rPr>
                <w:rFonts w:ascii="宋体" w:hAnsi="宋体"/>
              </w:rPr>
            </w:pPr>
            <w:r>
              <w:rPr>
                <w:rFonts w:ascii="宋体" w:hAnsi="宋体"/>
              </w:rPr>
              <w:br w:type="page"/>
            </w:r>
          </w:p>
          <w:tbl>
            <w:tblPr>
              <w:tblW w:w="14867" w:type="dxa"/>
              <w:tblInd w:w="93" w:type="dxa"/>
              <w:tblLook w:val="04A0"/>
            </w:tblPr>
            <w:tblGrid>
              <w:gridCol w:w="14867"/>
            </w:tblGrid>
            <w:tr w:rsidR="00CA168D">
              <w:trPr>
                <w:trHeight w:val="630"/>
              </w:trPr>
              <w:tc>
                <w:tcPr>
                  <w:tcW w:w="14867" w:type="dxa"/>
                  <w:tcBorders>
                    <w:top w:val="nil"/>
                    <w:left w:val="nil"/>
                    <w:bottom w:val="nil"/>
                    <w:right w:val="nil"/>
                  </w:tcBorders>
                  <w:shd w:val="clear" w:color="auto" w:fill="auto"/>
                  <w:vAlign w:val="center"/>
                </w:tcPr>
                <w:p w:rsidR="00CA168D" w:rsidRDefault="00CA168D">
                  <w:pPr>
                    <w:widowControl/>
                    <w:jc w:val="left"/>
                    <w:rPr>
                      <w:rFonts w:ascii="宋体" w:hAnsi="宋体" w:cs="宋体"/>
                      <w:kern w:val="0"/>
                      <w:sz w:val="24"/>
                      <w:szCs w:val="24"/>
                    </w:rPr>
                  </w:pPr>
                </w:p>
              </w:tc>
            </w:tr>
          </w:tbl>
          <w:p w:rsidR="00CA168D" w:rsidRDefault="00CA168D">
            <w:pPr>
              <w:widowControl/>
              <w:jc w:val="left"/>
              <w:rPr>
                <w:rFonts w:ascii="宋体" w:hAnsi="宋体" w:cs="宋体"/>
                <w:kern w:val="0"/>
                <w:sz w:val="24"/>
                <w:szCs w:val="24"/>
              </w:rPr>
            </w:pPr>
          </w:p>
        </w:tc>
      </w:tr>
    </w:tbl>
    <w:p w:rsidR="00CA168D" w:rsidRDefault="0049034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CA168D">
        <w:trPr>
          <w:trHeight w:val="600"/>
        </w:trPr>
        <w:tc>
          <w:tcPr>
            <w:tcW w:w="14055" w:type="dxa"/>
            <w:gridSpan w:val="8"/>
            <w:tcBorders>
              <w:top w:val="nil"/>
              <w:left w:val="nil"/>
              <w:bottom w:val="nil"/>
              <w:right w:val="nil"/>
            </w:tcBorders>
            <w:shd w:val="clear" w:color="auto" w:fill="FFFFFF"/>
            <w:vAlign w:val="center"/>
          </w:tcPr>
          <w:p w:rsidR="00CA168D" w:rsidRDefault="00490340">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CA168D">
        <w:trPr>
          <w:trHeight w:val="222"/>
        </w:trPr>
        <w:tc>
          <w:tcPr>
            <w:tcW w:w="12489" w:type="dxa"/>
            <w:gridSpan w:val="7"/>
            <w:tcBorders>
              <w:top w:val="nil"/>
              <w:left w:val="nil"/>
              <w:bottom w:val="nil"/>
              <w:right w:val="nil"/>
            </w:tcBorders>
            <w:shd w:val="clear" w:color="auto" w:fill="FFFFFF"/>
            <w:vAlign w:val="center"/>
          </w:tcPr>
          <w:p w:rsidR="00CA168D" w:rsidRDefault="00CA168D">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公开08表</w:t>
            </w:r>
          </w:p>
        </w:tc>
      </w:tr>
      <w:tr w:rsidR="00CA168D">
        <w:trPr>
          <w:trHeight w:val="300"/>
        </w:trPr>
        <w:tc>
          <w:tcPr>
            <w:tcW w:w="3417" w:type="dxa"/>
            <w:gridSpan w:val="2"/>
            <w:tcBorders>
              <w:top w:val="nil"/>
              <w:left w:val="nil"/>
              <w:bottom w:val="nil"/>
              <w:right w:val="nil"/>
            </w:tcBorders>
            <w:shd w:val="clear" w:color="auto" w:fill="FFFFFF"/>
            <w:noWrap/>
            <w:vAlign w:val="center"/>
          </w:tcPr>
          <w:p w:rsidR="00CA168D" w:rsidRDefault="00CA168D">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CA168D" w:rsidRDefault="00490340">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CA168D" w:rsidRDefault="00490340">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CA168D">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CA168D">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CA168D" w:rsidRDefault="00CA168D">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 xml:space="preserve">基本支出  </w:t>
            </w:r>
          </w:p>
        </w:tc>
        <w:tc>
          <w:tcPr>
            <w:tcW w:w="1842" w:type="dxa"/>
            <w:tcBorders>
              <w:top w:val="nil"/>
              <w:left w:val="single" w:sz="4" w:space="0" w:color="auto"/>
              <w:bottom w:val="single" w:sz="4" w:space="0" w:color="000000"/>
              <w:right w:val="nil"/>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CA168D" w:rsidRDefault="00CA168D">
            <w:pPr>
              <w:widowControl/>
              <w:jc w:val="left"/>
              <w:rPr>
                <w:rFonts w:ascii="宋体" w:hAnsi="宋体" w:cs="宋体"/>
                <w:kern w:val="0"/>
                <w:sz w:val="24"/>
                <w:szCs w:val="24"/>
              </w:rPr>
            </w:pPr>
          </w:p>
        </w:tc>
      </w:tr>
      <w:tr w:rsidR="00CA168D">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6</w:t>
            </w:r>
          </w:p>
        </w:tc>
      </w:tr>
      <w:tr w:rsidR="00CA168D">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CA168D" w:rsidRDefault="00490340">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CA168D" w:rsidRDefault="00CA168D">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CA168D" w:rsidRDefault="00CA168D">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CA168D" w:rsidRDefault="00CA168D">
            <w:pPr>
              <w:widowControl/>
              <w:jc w:val="right"/>
              <w:rPr>
                <w:rFonts w:ascii="宋体" w:hAnsi="宋体" w:cs="宋体"/>
                <w:kern w:val="0"/>
                <w:sz w:val="20"/>
              </w:rPr>
            </w:pPr>
          </w:p>
        </w:tc>
      </w:tr>
      <w:tr w:rsidR="00CA168D">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CA168D" w:rsidRDefault="00CA168D">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CA168D" w:rsidRDefault="00CA168D">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CA168D" w:rsidRDefault="00490340">
            <w:pPr>
              <w:widowControl/>
              <w:jc w:val="right"/>
              <w:rPr>
                <w:rFonts w:ascii="宋体" w:hAnsi="宋体" w:cs="宋体"/>
                <w:kern w:val="0"/>
                <w:sz w:val="20"/>
              </w:rPr>
            </w:pPr>
            <w:r>
              <w:rPr>
                <w:rFonts w:ascii="宋体" w:hAnsi="宋体" w:cs="宋体" w:hint="eastAsia"/>
                <w:kern w:val="0"/>
                <w:sz w:val="20"/>
              </w:rPr>
              <w:t xml:space="preserve">　</w:t>
            </w:r>
          </w:p>
        </w:tc>
      </w:tr>
      <w:tr w:rsidR="00CA168D">
        <w:trPr>
          <w:trHeight w:val="645"/>
        </w:trPr>
        <w:tc>
          <w:tcPr>
            <w:tcW w:w="14055" w:type="dxa"/>
            <w:gridSpan w:val="8"/>
            <w:tcBorders>
              <w:top w:val="single" w:sz="8" w:space="0" w:color="auto"/>
              <w:left w:val="nil"/>
              <w:bottom w:val="nil"/>
              <w:right w:val="nil"/>
            </w:tcBorders>
            <w:shd w:val="clear" w:color="auto" w:fill="auto"/>
            <w:vAlign w:val="center"/>
          </w:tcPr>
          <w:p w:rsidR="00CA168D" w:rsidRDefault="00490340">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CA168D" w:rsidRDefault="00CA168D">
      <w:pPr>
        <w:jc w:val="center"/>
        <w:rPr>
          <w:rFonts w:ascii="方正小标宋简体" w:eastAsia="方正小标宋简体" w:hAnsi="方正小标宋简体"/>
          <w:sz w:val="44"/>
        </w:rPr>
        <w:sectPr w:rsidR="00CA168D">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CA168D">
        <w:trPr>
          <w:trHeight w:val="345"/>
        </w:trPr>
        <w:tc>
          <w:tcPr>
            <w:tcW w:w="9281" w:type="dxa"/>
            <w:gridSpan w:val="9"/>
            <w:tcBorders>
              <w:top w:val="nil"/>
              <w:left w:val="nil"/>
              <w:bottom w:val="nil"/>
              <w:right w:val="nil"/>
            </w:tcBorders>
            <w:shd w:val="clear" w:color="auto" w:fill="auto"/>
            <w:noWrap/>
            <w:vAlign w:val="center"/>
          </w:tcPr>
          <w:p w:rsidR="00CA168D" w:rsidRDefault="00490340">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CA168D" w:rsidRDefault="00490340">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CA168D">
        <w:trPr>
          <w:trHeight w:val="285"/>
        </w:trPr>
        <w:tc>
          <w:tcPr>
            <w:tcW w:w="9281" w:type="dxa"/>
            <w:gridSpan w:val="9"/>
            <w:tcBorders>
              <w:top w:val="nil"/>
              <w:left w:val="nil"/>
              <w:bottom w:val="nil"/>
              <w:right w:val="nil"/>
            </w:tcBorders>
            <w:shd w:val="clear" w:color="auto" w:fill="auto"/>
            <w:noWrap/>
            <w:vAlign w:val="center"/>
          </w:tcPr>
          <w:p w:rsidR="00CA168D" w:rsidRDefault="00490340">
            <w:pPr>
              <w:widowControl/>
              <w:jc w:val="center"/>
              <w:rPr>
                <w:rFonts w:ascii="宋体" w:hAnsi="宋体" w:cs="宋体"/>
                <w:kern w:val="0"/>
                <w:sz w:val="22"/>
                <w:szCs w:val="22"/>
              </w:rPr>
            </w:pPr>
            <w:r>
              <w:rPr>
                <w:rFonts w:ascii="宋体" w:hAnsi="宋体" w:cs="宋体" w:hint="eastAsia"/>
                <w:kern w:val="0"/>
                <w:sz w:val="22"/>
                <w:szCs w:val="22"/>
              </w:rPr>
              <w:t>2020年度</w:t>
            </w:r>
          </w:p>
        </w:tc>
      </w:tr>
      <w:tr w:rsidR="00CA168D">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A168D">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A168D">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项目资金             （万元）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得分</w:t>
            </w:r>
          </w:p>
        </w:tc>
      </w:tr>
      <w:tr w:rsidR="00CA168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A168D" w:rsidRDefault="00CA168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A168D" w:rsidRDefault="00CA168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其中：财政拨款</w:t>
            </w:r>
          </w:p>
        </w:tc>
        <w:tc>
          <w:tcPr>
            <w:tcW w:w="12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w:t>
            </w:r>
          </w:p>
        </w:tc>
      </w:tr>
      <w:tr w:rsidR="00CA168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A168D" w:rsidRDefault="00CA168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上年结转资金</w:t>
            </w:r>
          </w:p>
        </w:tc>
        <w:tc>
          <w:tcPr>
            <w:tcW w:w="12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w:t>
            </w:r>
          </w:p>
        </w:tc>
      </w:tr>
      <w:tr w:rsidR="00CA168D">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CA168D" w:rsidRDefault="00CA168D">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其他资金</w:t>
            </w:r>
          </w:p>
        </w:tc>
        <w:tc>
          <w:tcPr>
            <w:tcW w:w="12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w:t>
            </w:r>
          </w:p>
        </w:tc>
      </w:tr>
      <w:tr w:rsidR="00CA168D">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年度</w:t>
            </w:r>
          </w:p>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总体</w:t>
            </w:r>
          </w:p>
          <w:p w:rsidR="00CA168D" w:rsidRDefault="00490340">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CA168D">
        <w:trPr>
          <w:trHeight w:val="555"/>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CA168D">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绩</w:t>
            </w:r>
          </w:p>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效</w:t>
            </w:r>
          </w:p>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指</w:t>
            </w:r>
          </w:p>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满意度</w:t>
            </w:r>
          </w:p>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CA168D" w:rsidRDefault="00490340">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指标1：</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指标2：</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270"/>
        </w:trPr>
        <w:tc>
          <w:tcPr>
            <w:tcW w:w="612" w:type="dxa"/>
            <w:vMerge/>
            <w:tcBorders>
              <w:top w:val="nil"/>
              <w:left w:val="single" w:sz="8"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CA168D" w:rsidRDefault="00CA168D">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CA168D">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CA168D" w:rsidRDefault="00490340">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CA168D" w:rsidRDefault="00490340">
            <w:pPr>
              <w:widowControl/>
              <w:jc w:val="left"/>
              <w:rPr>
                <w:rFonts w:ascii="宋体" w:hAnsi="宋体" w:cs="宋体"/>
                <w:kern w:val="0"/>
                <w:sz w:val="20"/>
              </w:rPr>
            </w:pPr>
            <w:r>
              <w:rPr>
                <w:rFonts w:ascii="宋体" w:hAnsi="宋体" w:cs="宋体" w:hint="eastAsia"/>
                <w:kern w:val="0"/>
                <w:sz w:val="20"/>
              </w:rPr>
              <w:t xml:space="preserve">　</w:t>
            </w:r>
          </w:p>
        </w:tc>
      </w:tr>
    </w:tbl>
    <w:p w:rsidR="00CA168D" w:rsidRDefault="00490340">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  2020年度部门决算情况说明</w:t>
      </w:r>
    </w:p>
    <w:p w:rsidR="00CA168D" w:rsidRDefault="00CA168D">
      <w:pPr>
        <w:rPr>
          <w:rFonts w:ascii="仿宋" w:eastAsia="仿宋" w:hAnsi="仿宋"/>
          <w:sz w:val="32"/>
        </w:rPr>
      </w:pPr>
    </w:p>
    <w:p w:rsidR="00CA168D" w:rsidRDefault="00490340">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CA168D" w:rsidRDefault="00490340">
      <w:pPr>
        <w:rPr>
          <w:rFonts w:ascii="仿宋" w:eastAsia="仿宋" w:hAnsi="仿宋"/>
          <w:sz w:val="32"/>
          <w:szCs w:val="30"/>
        </w:rPr>
      </w:pPr>
      <w:r>
        <w:rPr>
          <w:rFonts w:ascii="仿宋" w:eastAsia="仿宋" w:hAnsi="仿宋" w:hint="eastAsia"/>
          <w:sz w:val="32"/>
        </w:rPr>
        <w:t xml:space="preserve">    2020年度收、支总计各</w:t>
      </w:r>
      <w:r>
        <w:rPr>
          <w:rFonts w:ascii="仿宋" w:eastAsia="仿宋" w:hAnsi="仿宋" w:hint="eastAsia"/>
          <w:sz w:val="32"/>
          <w:szCs w:val="30"/>
        </w:rPr>
        <w:t>498.17万元。与2019年相比，收、支总计各减少12.52万元，降低2.4%。主要原因是2020年支出减少。</w:t>
      </w:r>
    </w:p>
    <w:p w:rsidR="00CA168D" w:rsidRDefault="00490340">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CA168D" w:rsidRDefault="00490340">
      <w:pPr>
        <w:ind w:firstLine="645"/>
        <w:rPr>
          <w:rFonts w:ascii="仿宋" w:eastAsia="仿宋" w:hAnsi="仿宋"/>
          <w:sz w:val="32"/>
        </w:rPr>
      </w:pPr>
      <w:r>
        <w:rPr>
          <w:rFonts w:ascii="仿宋" w:eastAsia="仿宋" w:hAnsi="仿宋" w:hint="eastAsia"/>
          <w:sz w:val="32"/>
        </w:rPr>
        <w:t>本年收入合计 460.44万元，其中：财政拨款收入460.38  万元，占 99.99%。其他收入0.06万元，占0.01%。</w:t>
      </w:r>
    </w:p>
    <w:p w:rsidR="00CA168D" w:rsidRDefault="00490340">
      <w:pPr>
        <w:ind w:firstLineChars="150" w:firstLine="48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CA168D" w:rsidRDefault="00490340">
      <w:pPr>
        <w:ind w:firstLine="645"/>
        <w:rPr>
          <w:rFonts w:ascii="仿宋" w:eastAsia="仿宋" w:hAnsi="仿宋"/>
          <w:sz w:val="32"/>
        </w:rPr>
      </w:pPr>
      <w:r>
        <w:rPr>
          <w:rFonts w:ascii="仿宋" w:eastAsia="仿宋" w:hAnsi="仿宋" w:hint="eastAsia"/>
          <w:sz w:val="32"/>
        </w:rPr>
        <w:t>本年支出合计384.36  万元，其中：基本支出359.6万元，占93.56 %；项目支出24.76 万元，占6.44 %。</w:t>
      </w:r>
    </w:p>
    <w:p w:rsidR="00CA168D" w:rsidRDefault="00490340">
      <w:pPr>
        <w:ind w:firstLine="645"/>
        <w:rPr>
          <w:rFonts w:ascii="仿宋" w:eastAsia="仿宋" w:hAnsi="仿宋"/>
          <w:sz w:val="32"/>
        </w:rPr>
      </w:pPr>
      <w:r>
        <w:rPr>
          <w:rFonts w:ascii="黑体" w:eastAsia="黑体" w:hAnsi="黑体" w:hint="eastAsia"/>
          <w:sz w:val="32"/>
        </w:rPr>
        <w:t>四、</w:t>
      </w:r>
      <w:r>
        <w:rPr>
          <w:rFonts w:ascii="黑体" w:eastAsia="黑体" w:hAnsi="黑体" w:hint="eastAsia"/>
          <w:sz w:val="32"/>
          <w:szCs w:val="30"/>
        </w:rPr>
        <w:t>财政拨款收入支出决算总体情况说明</w:t>
      </w:r>
    </w:p>
    <w:p w:rsidR="00CA168D" w:rsidRDefault="00490340">
      <w:pPr>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年度财政拨款收、支总计各498.12万元，与2019年相比，财政拨款收、支总计各减少12.57万元，降低2.5%，主要原因是支出减少。</w:t>
      </w:r>
    </w:p>
    <w:p w:rsidR="00CA168D" w:rsidRDefault="00490340">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CA168D" w:rsidRDefault="00490340">
      <w:pPr>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年度财政拨款支出384.31万元，占本年支出合计的100%。与2019年相比，财政拨款支出减少88.65万元，降低18.74 %。主要原因是支出减少。</w:t>
      </w:r>
    </w:p>
    <w:p w:rsidR="00CA168D" w:rsidRDefault="00490340">
      <w:pPr>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CA168D" w:rsidRDefault="00490340">
      <w:pPr>
        <w:ind w:firstLineChars="150" w:firstLine="480"/>
        <w:rPr>
          <w:rFonts w:ascii="仿宋" w:eastAsia="仿宋" w:hAnsi="仿宋"/>
          <w:sz w:val="32"/>
          <w:szCs w:val="30"/>
        </w:rPr>
      </w:pPr>
      <w:r>
        <w:rPr>
          <w:rFonts w:ascii="仿宋" w:eastAsia="仿宋" w:hAnsi="仿宋" w:hint="eastAsia"/>
          <w:sz w:val="32"/>
        </w:rPr>
        <w:t>1、一般公共服务支出(类)-党委办公厅（室）及相关事务（款）-行政运行（项）:384.31万元。其中：基本支出359.54万元，主要用于人员经费、公用经费支出</w:t>
      </w:r>
      <w:r>
        <w:rPr>
          <w:rFonts w:ascii="仿宋" w:eastAsia="仿宋" w:hAnsi="仿宋" w:hint="eastAsia"/>
          <w:sz w:val="32"/>
          <w:szCs w:val="30"/>
        </w:rPr>
        <w:t>。完成年初预算的 109 %</w:t>
      </w:r>
      <w:bookmarkStart w:id="6" w:name="OLE_LINK1"/>
      <w:r>
        <w:rPr>
          <w:rFonts w:ascii="仿宋" w:eastAsia="仿宋" w:hAnsi="仿宋" w:hint="eastAsia"/>
          <w:sz w:val="32"/>
          <w:szCs w:val="30"/>
        </w:rPr>
        <w:t>，决算数大于预算数</w:t>
      </w:r>
      <w:bookmarkEnd w:id="6"/>
      <w:r>
        <w:rPr>
          <w:rFonts w:ascii="仿宋" w:eastAsia="仿宋" w:hAnsi="仿宋" w:hint="eastAsia"/>
          <w:sz w:val="32"/>
          <w:szCs w:val="30"/>
        </w:rPr>
        <w:t>的主要原因是有临时追加预算。</w:t>
      </w:r>
    </w:p>
    <w:p w:rsidR="00CA168D" w:rsidRDefault="00490340">
      <w:pPr>
        <w:ind w:firstLineChars="150" w:firstLine="480"/>
        <w:rPr>
          <w:rFonts w:ascii="仿宋" w:eastAsia="仿宋" w:hAnsi="仿宋"/>
          <w:sz w:val="32"/>
        </w:rPr>
      </w:pPr>
      <w:r>
        <w:rPr>
          <w:rFonts w:ascii="仿宋" w:eastAsia="仿宋" w:hAnsi="仿宋" w:hint="eastAsia"/>
          <w:sz w:val="32"/>
        </w:rPr>
        <w:t>2、一般公共服务支出(类)-党委办公厅（室）及相关事务（款）</w:t>
      </w:r>
      <w:r>
        <w:rPr>
          <w:rFonts w:ascii="仿宋" w:eastAsia="仿宋" w:hAnsi="仿宋" w:hint="eastAsia"/>
          <w:sz w:val="32"/>
          <w:szCs w:val="30"/>
        </w:rPr>
        <w:t>-其他党委办公厅（室）及相关机构事务支出（项）：24.76万元，主要用于保密综合系统改造、最子政务内网分保测评经费，完成年初预算42.91%，主要原因是内网测评工作还末完成。</w:t>
      </w:r>
    </w:p>
    <w:p w:rsidR="00CA168D" w:rsidRDefault="00490340">
      <w:pPr>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一般公共预政拨款基本支出决算情况说明</w:t>
      </w:r>
    </w:p>
    <w:p w:rsidR="00CA168D" w:rsidRDefault="00490340">
      <w:pPr>
        <w:ind w:firstLineChars="200" w:firstLine="640"/>
        <w:rPr>
          <w:rFonts w:ascii="仿宋" w:eastAsia="仿宋" w:hAnsi="仿宋"/>
          <w:sz w:val="32"/>
          <w:szCs w:val="30"/>
        </w:rPr>
      </w:pPr>
      <w:r>
        <w:rPr>
          <w:rFonts w:ascii="仿宋" w:eastAsia="仿宋" w:hAnsi="仿宋" w:hint="eastAsia"/>
          <w:sz w:val="32"/>
          <w:szCs w:val="30"/>
        </w:rPr>
        <w:lastRenderedPageBreak/>
        <w:t>2020年度财政拨款基本支出 359.54 万元，其中：人员经费 274.32万元，主要包括：基本工资、津贴补贴、奖金、绩效工资、机关事业单位基本养老保险缴费、职工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其他工资福利支出、退休费、生活补助。</w:t>
      </w:r>
    </w:p>
    <w:p w:rsidR="00CA168D" w:rsidRDefault="00490340">
      <w:pPr>
        <w:ind w:firstLine="645"/>
        <w:rPr>
          <w:rFonts w:ascii="仿宋" w:eastAsia="仿宋" w:hAnsi="仿宋"/>
          <w:sz w:val="32"/>
        </w:rPr>
      </w:pPr>
      <w:r>
        <w:rPr>
          <w:rFonts w:ascii="仿宋" w:eastAsia="仿宋" w:hAnsi="仿宋" w:hint="eastAsia"/>
          <w:sz w:val="32"/>
        </w:rPr>
        <w:t>公用经费85.22 万元，主要包括：办公费、印刷费、差旅费、维修（护）费、会议费、培训费、其他交通费用、其他商品和服务支出、办公设备购置。</w:t>
      </w:r>
    </w:p>
    <w:p w:rsidR="00CA168D" w:rsidRDefault="00490340">
      <w:pPr>
        <w:ind w:firstLineChars="100" w:firstLine="32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CA168D" w:rsidRPr="00490340" w:rsidRDefault="00490340">
      <w:pPr>
        <w:ind w:firstLineChars="200" w:firstLine="640"/>
        <w:rPr>
          <w:rFonts w:ascii="仿宋" w:eastAsia="仿宋" w:hAnsi="仿宋"/>
          <w:sz w:val="32"/>
          <w:szCs w:val="30"/>
        </w:rPr>
      </w:pPr>
      <w:r>
        <w:rPr>
          <w:rFonts w:ascii="楷体" w:eastAsia="楷体" w:hAnsi="楷体" w:hint="eastAsia"/>
          <w:sz w:val="32"/>
        </w:rPr>
        <w:t xml:space="preserve"> </w:t>
      </w:r>
      <w:r w:rsidRPr="00490340">
        <w:rPr>
          <w:rFonts w:ascii="仿宋" w:eastAsia="仿宋" w:hAnsi="仿宋" w:hint="eastAsia"/>
          <w:sz w:val="32"/>
        </w:rPr>
        <w:t>区委办公室无三公经费支出。</w:t>
      </w:r>
    </w:p>
    <w:p w:rsidR="00CA168D" w:rsidRDefault="00490340">
      <w:pPr>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CA168D" w:rsidRDefault="00490340">
      <w:pPr>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2020年度政府性基金预算财政拨款年初结转和结余   万元；本年收入 0万元；本年支出 0万元；年末结转和结余 0万元。</w:t>
      </w:r>
      <w:bookmarkStart w:id="7" w:name="_GoBack"/>
      <w:bookmarkEnd w:id="7"/>
    </w:p>
    <w:p w:rsidR="00CA168D" w:rsidRDefault="00490340">
      <w:pPr>
        <w:ind w:firstLineChars="150" w:firstLine="480"/>
        <w:rPr>
          <w:rFonts w:ascii="黑体" w:eastAsia="黑体" w:hAnsi="黑体"/>
          <w:sz w:val="32"/>
        </w:rPr>
      </w:pPr>
      <w:r>
        <w:rPr>
          <w:rFonts w:ascii="黑体" w:eastAsia="黑体" w:hAnsi="黑体" w:hint="eastAsia"/>
          <w:sz w:val="32"/>
        </w:rPr>
        <w:t>九、关于2020年度预算绩效管理情况的说明</w:t>
      </w:r>
    </w:p>
    <w:p w:rsidR="00CA168D" w:rsidRDefault="00490340">
      <w:pPr>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CA168D" w:rsidRPr="00490340" w:rsidRDefault="00490340">
      <w:pPr>
        <w:ind w:firstLineChars="200" w:firstLine="640"/>
        <w:rPr>
          <w:rFonts w:ascii="仿宋" w:eastAsia="仿宋" w:hAnsi="仿宋"/>
          <w:sz w:val="32"/>
          <w:szCs w:val="32"/>
        </w:rPr>
      </w:pPr>
      <w:r w:rsidRPr="00490340">
        <w:rPr>
          <w:rFonts w:ascii="仿宋" w:eastAsia="仿宋" w:hAnsi="仿宋" w:hint="eastAsia"/>
          <w:sz w:val="32"/>
          <w:szCs w:val="32"/>
        </w:rPr>
        <w:t xml:space="preserve"> 区委办公室无绩效管理项目。</w:t>
      </w:r>
    </w:p>
    <w:p w:rsidR="00CA168D" w:rsidRDefault="00490340">
      <w:pPr>
        <w:rPr>
          <w:rFonts w:ascii="仿宋" w:eastAsia="仿宋" w:hAnsi="仿宋"/>
          <w:sz w:val="32"/>
        </w:rPr>
      </w:pPr>
      <w:r>
        <w:rPr>
          <w:rFonts w:ascii="黑体" w:eastAsia="黑体" w:hAnsi="黑体" w:hint="eastAsia"/>
          <w:sz w:val="32"/>
        </w:rPr>
        <w:t xml:space="preserve">    十、其他重要事项的情况说明</w:t>
      </w:r>
    </w:p>
    <w:p w:rsidR="00CA168D" w:rsidRDefault="00490340">
      <w:pPr>
        <w:ind w:firstLineChars="200" w:firstLine="640"/>
        <w:rPr>
          <w:rFonts w:ascii="楷体" w:eastAsia="楷体" w:hAnsi="楷体"/>
          <w:sz w:val="32"/>
        </w:rPr>
      </w:pPr>
      <w:r>
        <w:rPr>
          <w:rFonts w:ascii="楷体" w:eastAsia="楷体" w:hAnsi="楷体" w:hint="eastAsia"/>
          <w:sz w:val="32"/>
        </w:rPr>
        <w:t>（一）机关运行经费支出情况</w:t>
      </w:r>
    </w:p>
    <w:p w:rsidR="00CA168D" w:rsidRDefault="00490340">
      <w:pPr>
        <w:autoSpaceDE w:val="0"/>
        <w:autoSpaceDN w:val="0"/>
        <w:adjustRightInd w:val="0"/>
        <w:ind w:firstLineChars="200" w:firstLine="640"/>
        <w:jc w:val="left"/>
        <w:rPr>
          <w:rFonts w:ascii="仿宋" w:eastAsia="仿宋" w:hAnsi="仿宋"/>
          <w:sz w:val="32"/>
          <w:szCs w:val="30"/>
        </w:rPr>
      </w:pPr>
      <w:r>
        <w:rPr>
          <w:rFonts w:ascii="仿宋" w:eastAsia="仿宋" w:hAnsi="仿宋" w:hint="eastAsia"/>
          <w:sz w:val="32"/>
        </w:rPr>
        <w:t>区委办2020年机关运行支出85.22万元，比2019年少了66.81万元，降低43.95%，主要是办公费减少。</w:t>
      </w:r>
    </w:p>
    <w:p w:rsidR="00CA168D" w:rsidRDefault="00490340">
      <w:pPr>
        <w:rPr>
          <w:rFonts w:ascii="楷体" w:eastAsia="楷体" w:hAnsi="楷体"/>
          <w:sz w:val="32"/>
        </w:rPr>
      </w:pPr>
      <w:r>
        <w:rPr>
          <w:rFonts w:ascii="楷体" w:eastAsia="楷体" w:hAnsi="楷体" w:hint="eastAsia"/>
          <w:sz w:val="32"/>
        </w:rPr>
        <w:t xml:space="preserve">    （二）政府采购支出情况</w:t>
      </w:r>
    </w:p>
    <w:p w:rsidR="00CA168D" w:rsidRDefault="00490340">
      <w:pPr>
        <w:ind w:firstLineChars="200" w:firstLine="640"/>
        <w:rPr>
          <w:rFonts w:ascii="仿宋" w:eastAsia="仿宋" w:hAnsi="仿宋"/>
          <w:sz w:val="32"/>
        </w:rPr>
      </w:pPr>
      <w:r>
        <w:rPr>
          <w:rFonts w:ascii="仿宋" w:eastAsia="仿宋" w:hAnsi="仿宋" w:hint="eastAsia"/>
          <w:sz w:val="32"/>
        </w:rPr>
        <w:t>区委办公室无政府采购支出。</w:t>
      </w:r>
    </w:p>
    <w:p w:rsidR="00CA168D" w:rsidRDefault="00490340">
      <w:pPr>
        <w:rPr>
          <w:rFonts w:ascii="楷体" w:eastAsia="楷体" w:hAnsi="楷体"/>
          <w:sz w:val="32"/>
        </w:rPr>
      </w:pPr>
      <w:r>
        <w:rPr>
          <w:rFonts w:ascii="楷体" w:eastAsia="楷体" w:hAnsi="楷体" w:hint="eastAsia"/>
          <w:sz w:val="32"/>
        </w:rPr>
        <w:t xml:space="preserve">    （三）国有资产占用情况</w:t>
      </w:r>
    </w:p>
    <w:p w:rsidR="00CA168D" w:rsidRDefault="00490340">
      <w:pPr>
        <w:spacing w:line="580" w:lineRule="exact"/>
        <w:ind w:firstLine="602"/>
        <w:rPr>
          <w:rFonts w:ascii="仿宋_GB2312" w:eastAsia="仿宋_GB2312" w:cs="仿宋_GB2312"/>
          <w:kern w:val="0"/>
          <w:sz w:val="32"/>
          <w:szCs w:val="32"/>
        </w:rPr>
      </w:pPr>
      <w:r>
        <w:rPr>
          <w:rFonts w:ascii="仿宋" w:eastAsia="仿宋" w:hAnsi="仿宋" w:hint="eastAsia"/>
          <w:sz w:val="32"/>
        </w:rPr>
        <w:t>截至2020年12月31日，区委办共有车辆</w:t>
      </w:r>
      <w:r>
        <w:rPr>
          <w:rFonts w:eastAsia="仿宋_GB2312" w:hint="eastAsia"/>
          <w:sz w:val="32"/>
          <w:szCs w:val="32"/>
        </w:rPr>
        <w:t>0</w:t>
      </w:r>
      <w:r>
        <w:rPr>
          <w:rFonts w:ascii="仿宋_GB2312" w:eastAsia="仿宋_GB2312" w:cs="仿宋_GB2312" w:hint="eastAsia"/>
          <w:kern w:val="0"/>
          <w:sz w:val="32"/>
          <w:szCs w:val="32"/>
        </w:rPr>
        <w:t>。</w:t>
      </w:r>
    </w:p>
    <w:p w:rsidR="003D0C87" w:rsidRDefault="003D0C87">
      <w:pPr>
        <w:ind w:firstLineChars="550" w:firstLine="2420"/>
        <w:rPr>
          <w:rFonts w:ascii="方正小标宋简体" w:eastAsia="方正小标宋简体" w:hAnsi="方正小标宋简体" w:hint="eastAsia"/>
          <w:sz w:val="44"/>
        </w:rPr>
      </w:pPr>
    </w:p>
    <w:p w:rsidR="003D0C87" w:rsidRDefault="003D0C87">
      <w:pPr>
        <w:ind w:firstLineChars="550" w:firstLine="2420"/>
        <w:rPr>
          <w:rFonts w:ascii="方正小标宋简体" w:eastAsia="方正小标宋简体" w:hAnsi="方正小标宋简体" w:hint="eastAsia"/>
          <w:sz w:val="44"/>
        </w:rPr>
      </w:pPr>
    </w:p>
    <w:p w:rsidR="003D0C87" w:rsidRDefault="003D0C87">
      <w:pPr>
        <w:ind w:firstLineChars="550" w:firstLine="2420"/>
        <w:rPr>
          <w:rFonts w:ascii="方正小标宋简体" w:eastAsia="方正小标宋简体" w:hAnsi="方正小标宋简体" w:hint="eastAsia"/>
          <w:sz w:val="44"/>
        </w:rPr>
      </w:pPr>
    </w:p>
    <w:p w:rsidR="003D0C87" w:rsidRDefault="003D0C87">
      <w:pPr>
        <w:ind w:firstLineChars="550" w:firstLine="2420"/>
        <w:rPr>
          <w:rFonts w:ascii="方正小标宋简体" w:eastAsia="方正小标宋简体" w:hAnsi="方正小标宋简体" w:hint="eastAsia"/>
          <w:sz w:val="44"/>
        </w:rPr>
      </w:pPr>
    </w:p>
    <w:p w:rsidR="00CA168D" w:rsidRDefault="00490340">
      <w:pPr>
        <w:ind w:firstLineChars="550" w:firstLine="2420"/>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  名词解释</w:t>
      </w:r>
    </w:p>
    <w:p w:rsidR="00CA168D" w:rsidRDefault="00CA168D">
      <w:pPr>
        <w:ind w:firstLineChars="200" w:firstLine="640"/>
        <w:rPr>
          <w:rFonts w:ascii="仿宋" w:eastAsia="仿宋" w:hAnsi="仿宋"/>
          <w:sz w:val="32"/>
        </w:rPr>
      </w:pPr>
    </w:p>
    <w:p w:rsidR="00CA168D" w:rsidRDefault="00490340">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CA168D" w:rsidRDefault="00490340">
      <w:pPr>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弥补本年度收支缺口的资金。</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w:t>
      </w:r>
      <w:r>
        <w:rPr>
          <w:rFonts w:ascii="仿宋" w:eastAsia="仿宋" w:hAnsi="仿宋" w:hint="eastAsia"/>
          <w:sz w:val="32"/>
        </w:rPr>
        <w:lastRenderedPageBreak/>
        <w:t>到本年按有关规定继续使用的资金。</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w:t>
      </w:r>
      <w:r>
        <w:rPr>
          <w:rFonts w:ascii="仿宋" w:eastAsia="仿宋" w:hAnsi="仿宋"/>
          <w:sz w:val="32"/>
        </w:rPr>
        <w:lastRenderedPageBreak/>
        <w:t>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A168D" w:rsidRDefault="00490340">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部门使用的所有“项”级政府收支分类科目，参照《2020年政府收支分类科目》中的科目说明。</w:t>
      </w:r>
    </w:p>
    <w:p w:rsidR="00CA168D" w:rsidRDefault="00CA168D">
      <w:pPr>
        <w:autoSpaceDN w:val="0"/>
        <w:spacing w:line="360" w:lineRule="auto"/>
        <w:ind w:firstLineChars="200" w:firstLine="640"/>
        <w:rPr>
          <w:rFonts w:ascii="仿宋" w:eastAsia="仿宋" w:hAnsi="仿宋"/>
          <w:sz w:val="32"/>
        </w:rPr>
      </w:pPr>
    </w:p>
    <w:p w:rsidR="00CA168D" w:rsidRDefault="00CA168D">
      <w:pPr>
        <w:autoSpaceDN w:val="0"/>
        <w:spacing w:line="360" w:lineRule="auto"/>
        <w:ind w:firstLineChars="200" w:firstLine="640"/>
        <w:rPr>
          <w:rFonts w:ascii="仿宋" w:eastAsia="仿宋" w:hAnsi="仿宋"/>
          <w:sz w:val="32"/>
        </w:rPr>
      </w:pPr>
    </w:p>
    <w:p w:rsidR="00CA168D" w:rsidRDefault="00490340">
      <w:pPr>
        <w:autoSpaceDN w:val="0"/>
        <w:spacing w:line="360" w:lineRule="auto"/>
        <w:ind w:firstLineChars="550" w:firstLine="1760"/>
        <w:rPr>
          <w:rFonts w:ascii="仿宋" w:eastAsia="仿宋" w:hAnsi="仿宋"/>
          <w:sz w:val="32"/>
        </w:rPr>
      </w:pPr>
      <w:r>
        <w:rPr>
          <w:rFonts w:ascii="仿宋" w:eastAsia="仿宋" w:hAnsi="仿宋" w:hint="eastAsia"/>
          <w:sz w:val="32"/>
        </w:rPr>
        <w:t xml:space="preserve">   中共长春市双阳区委办公室</w:t>
      </w:r>
    </w:p>
    <w:sectPr w:rsidR="00CA168D" w:rsidSect="00CA168D">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456" w:rsidRDefault="007D0456" w:rsidP="00CA168D">
      <w:r>
        <w:separator/>
      </w:r>
    </w:p>
  </w:endnote>
  <w:endnote w:type="continuationSeparator" w:id="0">
    <w:p w:rsidR="007D0456" w:rsidRDefault="007D0456" w:rsidP="00CA1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40" w:rsidRDefault="00490340">
    <w:pPr>
      <w:pStyle w:val="a3"/>
      <w:framePr w:wrap="around" w:vAnchor="text" w:hAnchor="margin" w:xAlign="center" w:yAlign="top"/>
    </w:pPr>
    <w:r>
      <w:fldChar w:fldCharType="begin"/>
    </w:r>
    <w:r>
      <w:rPr>
        <w:rStyle w:val="a5"/>
      </w:rPr>
      <w:instrText xml:space="preserve"> PAGE  </w:instrText>
    </w:r>
    <w:r>
      <w:fldChar w:fldCharType="separate"/>
    </w:r>
    <w:r w:rsidR="003D0C87">
      <w:rPr>
        <w:rStyle w:val="a5"/>
        <w:noProof/>
      </w:rPr>
      <w:t>20</w:t>
    </w:r>
    <w:r>
      <w:fldChar w:fldCharType="end"/>
    </w:r>
  </w:p>
  <w:p w:rsidR="00490340" w:rsidRDefault="004903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456" w:rsidRDefault="007D0456" w:rsidP="00CA168D">
      <w:r>
        <w:separator/>
      </w:r>
    </w:p>
  </w:footnote>
  <w:footnote w:type="continuationSeparator" w:id="0">
    <w:p w:rsidR="007D0456" w:rsidRDefault="007D0456" w:rsidP="00CA1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530AB"/>
    <w:rsid w:val="00065436"/>
    <w:rsid w:val="00073D36"/>
    <w:rsid w:val="000C6C9E"/>
    <w:rsid w:val="000C7C5E"/>
    <w:rsid w:val="000D126F"/>
    <w:rsid w:val="000D7A6A"/>
    <w:rsid w:val="000E200E"/>
    <w:rsid w:val="00130365"/>
    <w:rsid w:val="001433D7"/>
    <w:rsid w:val="00156996"/>
    <w:rsid w:val="0015719D"/>
    <w:rsid w:val="0017057E"/>
    <w:rsid w:val="00172A27"/>
    <w:rsid w:val="001834AD"/>
    <w:rsid w:val="001847E4"/>
    <w:rsid w:val="00191A57"/>
    <w:rsid w:val="001943FE"/>
    <w:rsid w:val="001A4118"/>
    <w:rsid w:val="001A7F7F"/>
    <w:rsid w:val="001B3BDF"/>
    <w:rsid w:val="001B5CCC"/>
    <w:rsid w:val="001C17E9"/>
    <w:rsid w:val="001D52B2"/>
    <w:rsid w:val="001E033D"/>
    <w:rsid w:val="00223F43"/>
    <w:rsid w:val="00226329"/>
    <w:rsid w:val="0025506F"/>
    <w:rsid w:val="00264266"/>
    <w:rsid w:val="00264722"/>
    <w:rsid w:val="00293508"/>
    <w:rsid w:val="002962CB"/>
    <w:rsid w:val="002A5626"/>
    <w:rsid w:val="002A61C8"/>
    <w:rsid w:val="002B3137"/>
    <w:rsid w:val="002B79EA"/>
    <w:rsid w:val="002D1046"/>
    <w:rsid w:val="002D5E10"/>
    <w:rsid w:val="002F253C"/>
    <w:rsid w:val="00305FC6"/>
    <w:rsid w:val="003233C5"/>
    <w:rsid w:val="003354B1"/>
    <w:rsid w:val="0033551A"/>
    <w:rsid w:val="0033656F"/>
    <w:rsid w:val="00340FA2"/>
    <w:rsid w:val="00345147"/>
    <w:rsid w:val="00371224"/>
    <w:rsid w:val="00381CDD"/>
    <w:rsid w:val="0039392A"/>
    <w:rsid w:val="003B52A2"/>
    <w:rsid w:val="003C59EA"/>
    <w:rsid w:val="003D0C87"/>
    <w:rsid w:val="003D2BAD"/>
    <w:rsid w:val="004209B3"/>
    <w:rsid w:val="00425602"/>
    <w:rsid w:val="004527E1"/>
    <w:rsid w:val="00466B4F"/>
    <w:rsid w:val="0047253F"/>
    <w:rsid w:val="00475A42"/>
    <w:rsid w:val="0048566E"/>
    <w:rsid w:val="00490340"/>
    <w:rsid w:val="004915FF"/>
    <w:rsid w:val="004A4BB6"/>
    <w:rsid w:val="004A661D"/>
    <w:rsid w:val="004C1889"/>
    <w:rsid w:val="004C1D40"/>
    <w:rsid w:val="004E5832"/>
    <w:rsid w:val="00531086"/>
    <w:rsid w:val="00553CCE"/>
    <w:rsid w:val="00566E9E"/>
    <w:rsid w:val="00585816"/>
    <w:rsid w:val="005957B0"/>
    <w:rsid w:val="005F287D"/>
    <w:rsid w:val="006019F0"/>
    <w:rsid w:val="00605319"/>
    <w:rsid w:val="00625AFC"/>
    <w:rsid w:val="00627D58"/>
    <w:rsid w:val="00637CA0"/>
    <w:rsid w:val="006622AB"/>
    <w:rsid w:val="00665A83"/>
    <w:rsid w:val="00671AFB"/>
    <w:rsid w:val="006C4338"/>
    <w:rsid w:val="006F3438"/>
    <w:rsid w:val="0070545E"/>
    <w:rsid w:val="00714284"/>
    <w:rsid w:val="00716E7B"/>
    <w:rsid w:val="00751BB1"/>
    <w:rsid w:val="00752C0A"/>
    <w:rsid w:val="007536F0"/>
    <w:rsid w:val="00755CCF"/>
    <w:rsid w:val="00762270"/>
    <w:rsid w:val="00766A49"/>
    <w:rsid w:val="00774945"/>
    <w:rsid w:val="00793F32"/>
    <w:rsid w:val="0079732C"/>
    <w:rsid w:val="007B0B5C"/>
    <w:rsid w:val="007C4C2F"/>
    <w:rsid w:val="007C7E5B"/>
    <w:rsid w:val="007D0456"/>
    <w:rsid w:val="007F3FFC"/>
    <w:rsid w:val="0080549C"/>
    <w:rsid w:val="00805A22"/>
    <w:rsid w:val="00816617"/>
    <w:rsid w:val="00845090"/>
    <w:rsid w:val="00846256"/>
    <w:rsid w:val="00856CB4"/>
    <w:rsid w:val="00872FFB"/>
    <w:rsid w:val="008B2326"/>
    <w:rsid w:val="008B3E08"/>
    <w:rsid w:val="008B4531"/>
    <w:rsid w:val="008C0D96"/>
    <w:rsid w:val="008C10B4"/>
    <w:rsid w:val="008D6371"/>
    <w:rsid w:val="008D763A"/>
    <w:rsid w:val="009258DB"/>
    <w:rsid w:val="00941474"/>
    <w:rsid w:val="00947B89"/>
    <w:rsid w:val="00954EE9"/>
    <w:rsid w:val="00981DAD"/>
    <w:rsid w:val="00997478"/>
    <w:rsid w:val="009A52CF"/>
    <w:rsid w:val="009B110C"/>
    <w:rsid w:val="009B3942"/>
    <w:rsid w:val="009D0ADD"/>
    <w:rsid w:val="009D6D0B"/>
    <w:rsid w:val="009E4A52"/>
    <w:rsid w:val="009E75E4"/>
    <w:rsid w:val="009F6DF4"/>
    <w:rsid w:val="00A01381"/>
    <w:rsid w:val="00A226E1"/>
    <w:rsid w:val="00A24819"/>
    <w:rsid w:val="00A36A36"/>
    <w:rsid w:val="00A63976"/>
    <w:rsid w:val="00A935F5"/>
    <w:rsid w:val="00AB5BCA"/>
    <w:rsid w:val="00AF4EDA"/>
    <w:rsid w:val="00AF79E8"/>
    <w:rsid w:val="00B1006A"/>
    <w:rsid w:val="00B32AFA"/>
    <w:rsid w:val="00B4011C"/>
    <w:rsid w:val="00B475BE"/>
    <w:rsid w:val="00B65922"/>
    <w:rsid w:val="00B66197"/>
    <w:rsid w:val="00B93A97"/>
    <w:rsid w:val="00BA29E3"/>
    <w:rsid w:val="00BB3798"/>
    <w:rsid w:val="00BB3F26"/>
    <w:rsid w:val="00BE5A51"/>
    <w:rsid w:val="00BF05EF"/>
    <w:rsid w:val="00C33E38"/>
    <w:rsid w:val="00C37E60"/>
    <w:rsid w:val="00C427D4"/>
    <w:rsid w:val="00C51E84"/>
    <w:rsid w:val="00C82009"/>
    <w:rsid w:val="00C9184F"/>
    <w:rsid w:val="00CA168D"/>
    <w:rsid w:val="00CB2A5C"/>
    <w:rsid w:val="00CB4BDA"/>
    <w:rsid w:val="00CC21C2"/>
    <w:rsid w:val="00CC52B0"/>
    <w:rsid w:val="00CD68A1"/>
    <w:rsid w:val="00CE2418"/>
    <w:rsid w:val="00CF071F"/>
    <w:rsid w:val="00CF6185"/>
    <w:rsid w:val="00D107CD"/>
    <w:rsid w:val="00D16349"/>
    <w:rsid w:val="00D23A88"/>
    <w:rsid w:val="00D25237"/>
    <w:rsid w:val="00D277FB"/>
    <w:rsid w:val="00D340C7"/>
    <w:rsid w:val="00D738BC"/>
    <w:rsid w:val="00D73D35"/>
    <w:rsid w:val="00DC4FC4"/>
    <w:rsid w:val="00DD523F"/>
    <w:rsid w:val="00DD6EB8"/>
    <w:rsid w:val="00DF358A"/>
    <w:rsid w:val="00E013C3"/>
    <w:rsid w:val="00E0196D"/>
    <w:rsid w:val="00E236D8"/>
    <w:rsid w:val="00E57F91"/>
    <w:rsid w:val="00E62862"/>
    <w:rsid w:val="00E648A3"/>
    <w:rsid w:val="00E72039"/>
    <w:rsid w:val="00E72512"/>
    <w:rsid w:val="00E92159"/>
    <w:rsid w:val="00E92B96"/>
    <w:rsid w:val="00E96AD7"/>
    <w:rsid w:val="00E96CFD"/>
    <w:rsid w:val="00EB75E0"/>
    <w:rsid w:val="00EC4843"/>
    <w:rsid w:val="00EC7177"/>
    <w:rsid w:val="00EE1E44"/>
    <w:rsid w:val="00EE3894"/>
    <w:rsid w:val="00EF10E0"/>
    <w:rsid w:val="00F008E4"/>
    <w:rsid w:val="00F1289D"/>
    <w:rsid w:val="00F236CB"/>
    <w:rsid w:val="00F651C9"/>
    <w:rsid w:val="00F91D1D"/>
    <w:rsid w:val="00FA5E40"/>
    <w:rsid w:val="00FB6467"/>
    <w:rsid w:val="00FC0B16"/>
    <w:rsid w:val="00FC6DC1"/>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C03255"/>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168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A168D"/>
    <w:pPr>
      <w:tabs>
        <w:tab w:val="center" w:pos="4153"/>
        <w:tab w:val="right" w:pos="8306"/>
      </w:tabs>
      <w:snapToGrid w:val="0"/>
      <w:jc w:val="left"/>
    </w:pPr>
    <w:rPr>
      <w:sz w:val="18"/>
    </w:rPr>
  </w:style>
  <w:style w:type="paragraph" w:styleId="a4">
    <w:name w:val="header"/>
    <w:basedOn w:val="a"/>
    <w:rsid w:val="00CA16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CA168D"/>
  </w:style>
  <w:style w:type="character" w:customStyle="1" w:styleId="NewNew">
    <w:name w:val="页码 New New"/>
    <w:basedOn w:val="a0"/>
    <w:rsid w:val="00CA168D"/>
  </w:style>
  <w:style w:type="character" w:customStyle="1" w:styleId="NewNewNewNewNew">
    <w:name w:val="页码 New New New New New"/>
    <w:basedOn w:val="a0"/>
    <w:rsid w:val="00CA168D"/>
  </w:style>
  <w:style w:type="character" w:customStyle="1" w:styleId="NewNewNewNew">
    <w:name w:val="页码 New New New New"/>
    <w:basedOn w:val="a0"/>
    <w:rsid w:val="00CA168D"/>
  </w:style>
  <w:style w:type="character" w:customStyle="1" w:styleId="NewNewNew">
    <w:name w:val="页码 New New New"/>
    <w:basedOn w:val="a0"/>
    <w:rsid w:val="00CA168D"/>
  </w:style>
  <w:style w:type="character" w:customStyle="1" w:styleId="New">
    <w:name w:val="页码 New"/>
    <w:basedOn w:val="a0"/>
    <w:rsid w:val="00CA168D"/>
  </w:style>
  <w:style w:type="character" w:customStyle="1" w:styleId="NewNewNewNewNewNew">
    <w:name w:val="页码 New New New New New New"/>
    <w:basedOn w:val="a0"/>
    <w:rsid w:val="00CA168D"/>
  </w:style>
  <w:style w:type="paragraph" w:customStyle="1" w:styleId="NewNewNewNewNewNewNewNewNewNewNewNewNewNewNewNewNew">
    <w:name w:val="页脚 New New New New New New New New New New New New New New New New New"/>
    <w:basedOn w:val="NewNewNewNewNewNewNewNewNewNewNewNewNewNewNewNewNew0"/>
    <w:rsid w:val="00CA168D"/>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CA168D"/>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CA168D"/>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CA168D"/>
    <w:pPr>
      <w:tabs>
        <w:tab w:val="center" w:pos="4153"/>
        <w:tab w:val="right" w:pos="8306"/>
      </w:tabs>
      <w:snapToGrid w:val="0"/>
      <w:jc w:val="left"/>
    </w:pPr>
    <w:rPr>
      <w:sz w:val="18"/>
      <w:szCs w:val="18"/>
    </w:rPr>
  </w:style>
  <w:style w:type="paragraph" w:customStyle="1" w:styleId="NewNewNewNewNewNewNewNew0">
    <w:name w:val="正文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CA168D"/>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CA168D"/>
    <w:pPr>
      <w:widowControl w:val="0"/>
      <w:jc w:val="both"/>
    </w:pPr>
    <w:rPr>
      <w:rFonts w:eastAsia="仿宋_GB2312"/>
      <w:kern w:val="2"/>
      <w:sz w:val="32"/>
    </w:rPr>
  </w:style>
  <w:style w:type="paragraph" w:customStyle="1" w:styleId="NewNewNew1">
    <w:name w:val="页眉 New New New"/>
    <w:basedOn w:val="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CA168D"/>
    <w:pPr>
      <w:widowControl/>
    </w:pPr>
    <w:rPr>
      <w:rFonts w:eastAsia="宋体"/>
      <w:kern w:val="0"/>
      <w:szCs w:val="32"/>
    </w:rPr>
  </w:style>
  <w:style w:type="paragraph" w:customStyle="1" w:styleId="NewNewNewNew0">
    <w:name w:val="正文 New New New New"/>
    <w:rsid w:val="00CA168D"/>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CA168D"/>
    <w:pPr>
      <w:tabs>
        <w:tab w:val="center" w:pos="4153"/>
        <w:tab w:val="right" w:pos="8306"/>
      </w:tabs>
      <w:snapToGrid w:val="0"/>
      <w:jc w:val="left"/>
    </w:pPr>
    <w:rPr>
      <w:sz w:val="18"/>
    </w:rPr>
  </w:style>
  <w:style w:type="paragraph" w:customStyle="1" w:styleId="NewNewNew2">
    <w:name w:val="页脚 New New New"/>
    <w:basedOn w:val="NewNewNew0"/>
    <w:rsid w:val="00CA168D"/>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CA168D"/>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CA168D"/>
    <w:pPr>
      <w:tabs>
        <w:tab w:val="center" w:pos="4153"/>
        <w:tab w:val="right" w:pos="8306"/>
      </w:tabs>
      <w:snapToGrid w:val="0"/>
      <w:jc w:val="left"/>
    </w:pPr>
    <w:rPr>
      <w:sz w:val="18"/>
      <w:szCs w:val="18"/>
    </w:rPr>
  </w:style>
  <w:style w:type="paragraph" w:customStyle="1" w:styleId="New0">
    <w:name w:val="页眉 New"/>
    <w:basedOn w:val="New1"/>
    <w:qFormat/>
    <w:rsid w:val="00CA168D"/>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CA168D"/>
    <w:pPr>
      <w:widowControl w:val="0"/>
      <w:jc w:val="both"/>
    </w:pPr>
    <w:rPr>
      <w:rFonts w:eastAsia="仿宋_GB2312"/>
      <w:kern w:val="2"/>
      <w:sz w:val="32"/>
    </w:rPr>
  </w:style>
  <w:style w:type="paragraph" w:customStyle="1" w:styleId="NewNewNewNew2">
    <w:name w:val="页眉 New New New New"/>
    <w:basedOn w:val="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CA168D"/>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CA168D"/>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CA168D"/>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CA168D"/>
    <w:pPr>
      <w:tabs>
        <w:tab w:val="center" w:pos="4153"/>
        <w:tab w:val="right" w:pos="8306"/>
      </w:tabs>
      <w:snapToGrid w:val="0"/>
      <w:jc w:val="left"/>
    </w:pPr>
    <w:rPr>
      <w:sz w:val="18"/>
      <w:szCs w:val="18"/>
    </w:rPr>
  </w:style>
  <w:style w:type="paragraph" w:customStyle="1" w:styleId="NewNew0">
    <w:name w:val="正文 New New"/>
    <w:rsid w:val="00CA168D"/>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CA168D"/>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CA168D"/>
    <w:pPr>
      <w:tabs>
        <w:tab w:val="center" w:pos="4153"/>
        <w:tab w:val="right" w:pos="8306"/>
      </w:tabs>
      <w:snapToGrid w:val="0"/>
      <w:jc w:val="left"/>
    </w:pPr>
    <w:rPr>
      <w:sz w:val="18"/>
      <w:szCs w:val="18"/>
    </w:rPr>
  </w:style>
  <w:style w:type="paragraph" w:customStyle="1" w:styleId="New2">
    <w:name w:val="页脚 New"/>
    <w:basedOn w:val="New1"/>
    <w:rsid w:val="00CA168D"/>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CA168D"/>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CA168D"/>
    <w:pPr>
      <w:tabs>
        <w:tab w:val="center" w:pos="4153"/>
        <w:tab w:val="right" w:pos="8306"/>
      </w:tabs>
      <w:snapToGrid w:val="0"/>
      <w:jc w:val="left"/>
    </w:pPr>
    <w:rPr>
      <w:sz w:val="18"/>
      <w:szCs w:val="18"/>
    </w:rPr>
  </w:style>
  <w:style w:type="paragraph" w:customStyle="1" w:styleId="NewNew1">
    <w:name w:val="页眉 New New"/>
    <w:basedOn w:val="NewNew0"/>
    <w:qFormat/>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CA168D"/>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CA168D"/>
    <w:pPr>
      <w:tabs>
        <w:tab w:val="center" w:pos="4153"/>
        <w:tab w:val="right" w:pos="8306"/>
      </w:tabs>
      <w:snapToGrid w:val="0"/>
      <w:jc w:val="left"/>
    </w:pPr>
    <w:rPr>
      <w:sz w:val="18"/>
      <w:szCs w:val="18"/>
    </w:rPr>
  </w:style>
  <w:style w:type="paragraph" w:customStyle="1" w:styleId="NewNew2">
    <w:name w:val="页脚 New New"/>
    <w:basedOn w:val="NewNew0"/>
    <w:rsid w:val="00CA168D"/>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CA168D"/>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CA168D"/>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CA168D"/>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CA168D"/>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CA168D"/>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CA168D"/>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CA168D"/>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CA168D"/>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CA168D"/>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CA168D"/>
    <w:pPr>
      <w:tabs>
        <w:tab w:val="center" w:pos="4153"/>
        <w:tab w:val="right" w:pos="8306"/>
      </w:tabs>
      <w:snapToGrid w:val="0"/>
      <w:jc w:val="left"/>
    </w:pPr>
    <w:rPr>
      <w:sz w:val="18"/>
      <w:szCs w:val="18"/>
    </w:rPr>
  </w:style>
  <w:style w:type="paragraph" w:customStyle="1" w:styleId="Char">
    <w:name w:val="Char"/>
    <w:basedOn w:val="a"/>
    <w:rsid w:val="00CA168D"/>
    <w:pPr>
      <w:widowControl/>
      <w:spacing w:after="160" w:line="240" w:lineRule="exact"/>
      <w:jc w:val="left"/>
    </w:pPr>
  </w:style>
  <w:style w:type="paragraph" w:customStyle="1" w:styleId="Char1">
    <w:name w:val="Char1"/>
    <w:basedOn w:val="a"/>
    <w:rsid w:val="00CA168D"/>
    <w:pPr>
      <w:widowControl/>
      <w:spacing w:after="160" w:line="240" w:lineRule="exact"/>
      <w:jc w:val="left"/>
    </w:pPr>
  </w:style>
  <w:style w:type="paragraph" w:styleId="a6">
    <w:name w:val="List Paragraph"/>
    <w:basedOn w:val="a"/>
    <w:uiPriority w:val="34"/>
    <w:qFormat/>
    <w:rsid w:val="00CA168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95280-5772-47B9-B3E2-BDA42F76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Pages>
  <Words>1362</Words>
  <Characters>7768</Characters>
  <Application>Microsoft Office Word</Application>
  <DocSecurity>0</DocSecurity>
  <Lines>64</Lines>
  <Paragraphs>18</Paragraphs>
  <ScaleCrop>false</ScaleCrop>
  <Company>P R C</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76</cp:revision>
  <cp:lastPrinted>2021-10-13T01:33:00Z</cp:lastPrinted>
  <dcterms:created xsi:type="dcterms:W3CDTF">2019-09-17T03:08:00Z</dcterms:created>
  <dcterms:modified xsi:type="dcterms:W3CDTF">2021-10-26T01:54:00Z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CAE0DB58FF9D4D5D8B0F716514E9D942</vt:lpwstr>
  </property>
</Properties>
</file>