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7772" w:rsidRDefault="008F7772">
      <w:pPr>
        <w:jc w:val="center"/>
        <w:rPr>
          <w:sz w:val="84"/>
          <w:szCs w:val="84"/>
        </w:rPr>
      </w:pPr>
    </w:p>
    <w:p w:rsidR="008F7772" w:rsidRDefault="008F7772">
      <w:pPr>
        <w:jc w:val="center"/>
        <w:rPr>
          <w:sz w:val="84"/>
          <w:szCs w:val="84"/>
        </w:rPr>
      </w:pPr>
    </w:p>
    <w:p w:rsidR="008F7772" w:rsidRDefault="008F7772">
      <w:pPr>
        <w:jc w:val="center"/>
        <w:rPr>
          <w:sz w:val="84"/>
          <w:szCs w:val="84"/>
        </w:rPr>
      </w:pPr>
    </w:p>
    <w:p w:rsidR="008F7772" w:rsidRDefault="005B50DD">
      <w:pPr>
        <w:jc w:val="center"/>
        <w:rPr>
          <w:rFonts w:ascii="方正小标宋_GBK" w:eastAsia="方正小标宋_GBK" w:hAnsi="Arial" w:cs="Arial"/>
          <w:b/>
          <w:bCs/>
          <w:sz w:val="44"/>
          <w:szCs w:val="44"/>
        </w:rPr>
      </w:pPr>
      <w:r>
        <w:rPr>
          <w:rFonts w:ascii="宋体" w:hAnsi="宋体" w:cs="Arial" w:hint="eastAsia"/>
          <w:b/>
          <w:bCs/>
          <w:sz w:val="44"/>
          <w:szCs w:val="44"/>
        </w:rPr>
        <w:t xml:space="preserve">  </w:t>
      </w:r>
      <w:r>
        <w:rPr>
          <w:rFonts w:ascii="宋体" w:hAnsi="宋体" w:cs="Arial" w:hint="eastAsia"/>
          <w:b/>
          <w:bCs/>
          <w:sz w:val="44"/>
          <w:szCs w:val="44"/>
        </w:rPr>
        <w:t>2020</w:t>
      </w:r>
      <w:r w:rsidRPr="000D2770">
        <w:rPr>
          <w:rFonts w:ascii="方正小标宋_GBK" w:eastAsia="方正小标宋_GBK" w:hAnsi="Arial" w:cs="Arial" w:hint="eastAsia"/>
          <w:bCs/>
          <w:sz w:val="44"/>
          <w:szCs w:val="44"/>
        </w:rPr>
        <w:t>年度</w:t>
      </w:r>
    </w:p>
    <w:p w:rsidR="008F7772" w:rsidRDefault="005B50DD">
      <w:pPr>
        <w:ind w:firstLineChars="300" w:firstLine="1320"/>
        <w:rPr>
          <w:rFonts w:ascii="方正小标宋_GBK" w:eastAsia="方正小标宋_GBK" w:hAnsi="Arial" w:cs="Arial"/>
          <w:sz w:val="44"/>
          <w:szCs w:val="44"/>
        </w:rPr>
      </w:pPr>
      <w:r>
        <w:rPr>
          <w:rFonts w:ascii="方正小标宋_GBK" w:eastAsia="方正小标宋_GBK" w:hAnsi="Arial" w:cs="Arial" w:hint="eastAsia"/>
          <w:sz w:val="44"/>
          <w:szCs w:val="44"/>
        </w:rPr>
        <w:t>长春市双阳区卫生健康局（汇总）</w:t>
      </w:r>
    </w:p>
    <w:p w:rsidR="008F7772" w:rsidRDefault="005B50DD">
      <w:pPr>
        <w:ind w:firstLineChars="800" w:firstLine="3520"/>
        <w:rPr>
          <w:rFonts w:ascii="方正小标宋_GBK" w:eastAsia="方正小标宋_GBK" w:hAnsi="Arial" w:cs="Arial"/>
          <w:sz w:val="44"/>
          <w:szCs w:val="44"/>
        </w:rPr>
      </w:pPr>
      <w:r>
        <w:rPr>
          <w:rFonts w:ascii="方正小标宋_GBK" w:eastAsia="方正小标宋_GBK" w:hAnsi="Arial" w:cs="Arial" w:hint="eastAsia"/>
          <w:sz w:val="44"/>
          <w:szCs w:val="44"/>
        </w:rPr>
        <w:t>部门决算</w:t>
      </w:r>
    </w:p>
    <w:p w:rsidR="008F7772" w:rsidRDefault="008F7772">
      <w:pPr>
        <w:jc w:val="center"/>
        <w:rPr>
          <w:rFonts w:ascii="Arial" w:eastAsia="方正小标宋简体" w:hAnsi="Arial" w:cs="Arial"/>
          <w:sz w:val="84"/>
          <w:szCs w:val="84"/>
        </w:rPr>
      </w:pPr>
    </w:p>
    <w:p w:rsidR="008F7772" w:rsidRDefault="008F7772">
      <w:pPr>
        <w:jc w:val="center"/>
        <w:rPr>
          <w:rFonts w:ascii="Arial" w:eastAsia="方正小标宋简体" w:hAnsi="Arial" w:cs="Arial"/>
          <w:sz w:val="84"/>
          <w:szCs w:val="84"/>
        </w:rPr>
      </w:pPr>
    </w:p>
    <w:p w:rsidR="008F7772" w:rsidRDefault="008F7772">
      <w:pPr>
        <w:jc w:val="center"/>
        <w:rPr>
          <w:rFonts w:ascii="Arial" w:eastAsia="方正小标宋简体" w:hAnsi="Arial" w:cs="Arial"/>
          <w:sz w:val="84"/>
          <w:szCs w:val="84"/>
        </w:rPr>
      </w:pPr>
    </w:p>
    <w:p w:rsidR="008F7772" w:rsidRDefault="008F7772">
      <w:pPr>
        <w:jc w:val="center"/>
        <w:rPr>
          <w:rFonts w:ascii="Arial" w:eastAsia="方正小标宋简体" w:hAnsi="Arial" w:cs="Arial"/>
          <w:sz w:val="84"/>
          <w:szCs w:val="84"/>
        </w:rPr>
      </w:pPr>
    </w:p>
    <w:p w:rsidR="008F7772" w:rsidRDefault="005B50DD">
      <w:pPr>
        <w:jc w:val="center"/>
        <w:rPr>
          <w:rFonts w:ascii="仿宋_GB2312" w:eastAsia="仿宋_GB2312" w:hAnsi="Arial" w:cs="Arial"/>
          <w:b/>
          <w:bCs/>
          <w:sz w:val="44"/>
          <w:szCs w:val="44"/>
        </w:rPr>
      </w:pPr>
      <w:r>
        <w:rPr>
          <w:rFonts w:ascii="宋体" w:hAnsi="宋体" w:cs="Arial" w:hint="eastAsia"/>
          <w:b/>
          <w:bCs/>
          <w:sz w:val="44"/>
          <w:szCs w:val="44"/>
        </w:rPr>
        <w:t>2021</w:t>
      </w:r>
      <w:r>
        <w:rPr>
          <w:rFonts w:ascii="仿宋" w:eastAsia="仿宋" w:hAnsi="仿宋" w:cs="Arial" w:hint="eastAsia"/>
          <w:b/>
          <w:bCs/>
          <w:sz w:val="44"/>
          <w:szCs w:val="44"/>
        </w:rPr>
        <w:t>年</w:t>
      </w:r>
      <w:r>
        <w:rPr>
          <w:rFonts w:ascii="宋体" w:hAnsi="宋体" w:cs="Arial" w:hint="eastAsia"/>
          <w:b/>
          <w:bCs/>
          <w:sz w:val="44"/>
          <w:szCs w:val="44"/>
        </w:rPr>
        <w:t>10</w:t>
      </w:r>
      <w:r>
        <w:rPr>
          <w:rFonts w:ascii="仿宋" w:eastAsia="仿宋" w:hAnsi="仿宋" w:cs="Arial" w:hint="eastAsia"/>
          <w:b/>
          <w:bCs/>
          <w:sz w:val="44"/>
          <w:szCs w:val="44"/>
        </w:rPr>
        <w:t>月</w:t>
      </w:r>
      <w:r>
        <w:rPr>
          <w:rFonts w:ascii="宋体" w:hAnsi="宋体" w:cs="Arial" w:hint="eastAsia"/>
          <w:b/>
          <w:bCs/>
          <w:sz w:val="44"/>
          <w:szCs w:val="44"/>
        </w:rPr>
        <w:t>29</w:t>
      </w:r>
      <w:r>
        <w:rPr>
          <w:rFonts w:ascii="仿宋" w:eastAsia="仿宋" w:hAnsi="仿宋" w:cs="Arial" w:hint="eastAsia"/>
          <w:b/>
          <w:bCs/>
          <w:sz w:val="44"/>
          <w:szCs w:val="44"/>
        </w:rPr>
        <w:t>日</w:t>
      </w:r>
    </w:p>
    <w:p w:rsidR="008F7772" w:rsidRDefault="008F7772">
      <w:pPr>
        <w:jc w:val="center"/>
        <w:rPr>
          <w:rFonts w:ascii="Arial" w:eastAsia="方正小标宋简体" w:hAnsi="Arial" w:cs="Arial"/>
          <w:sz w:val="84"/>
          <w:szCs w:val="84"/>
        </w:rPr>
      </w:pPr>
    </w:p>
    <w:p w:rsidR="008F7772" w:rsidRDefault="008F7772">
      <w:pPr>
        <w:spacing w:line="520" w:lineRule="exact"/>
        <w:jc w:val="center"/>
        <w:rPr>
          <w:rFonts w:ascii="方正小标宋简体" w:eastAsia="方正小标宋简体" w:hAnsi="方正小标宋简体"/>
          <w:sz w:val="44"/>
        </w:rPr>
      </w:pPr>
    </w:p>
    <w:p w:rsidR="008F7772" w:rsidRDefault="005B50DD">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录</w:t>
      </w:r>
    </w:p>
    <w:p w:rsidR="008F7772" w:rsidRDefault="008F7772">
      <w:pPr>
        <w:spacing w:line="520" w:lineRule="exact"/>
        <w:jc w:val="center"/>
        <w:rPr>
          <w:rFonts w:ascii="方正小标宋简体" w:eastAsia="方正小标宋简体" w:hAnsi="方正小标宋简体"/>
          <w:sz w:val="44"/>
        </w:rPr>
      </w:pPr>
    </w:p>
    <w:p w:rsidR="008F7772" w:rsidRDefault="005B50DD">
      <w:pPr>
        <w:spacing w:line="500" w:lineRule="exact"/>
        <w:rPr>
          <w:rFonts w:ascii="黑体" w:eastAsia="黑体" w:hAnsi="黑体"/>
          <w:sz w:val="32"/>
        </w:rPr>
      </w:pPr>
      <w:r>
        <w:rPr>
          <w:rFonts w:ascii="黑体" w:eastAsia="黑体" w:hAnsi="黑体" w:hint="eastAsia"/>
          <w:sz w:val="32"/>
        </w:rPr>
        <w:t>第一部分</w:t>
      </w:r>
      <w:r>
        <w:rPr>
          <w:rFonts w:ascii="黑体" w:eastAsia="黑体" w:hAnsi="黑体" w:hint="eastAsia"/>
          <w:sz w:val="32"/>
        </w:rPr>
        <w:t xml:space="preserve">  </w:t>
      </w:r>
      <w:r>
        <w:rPr>
          <w:rFonts w:ascii="黑体" w:eastAsia="黑体" w:hAnsi="黑体" w:hint="eastAsia"/>
          <w:sz w:val="32"/>
        </w:rPr>
        <w:t>部门概况</w:t>
      </w:r>
    </w:p>
    <w:p w:rsidR="008F7772" w:rsidRDefault="005B50DD">
      <w:pPr>
        <w:spacing w:line="500" w:lineRule="exact"/>
        <w:rPr>
          <w:rFonts w:ascii="仿宋" w:eastAsia="仿宋" w:hAnsi="仿宋"/>
          <w:sz w:val="32"/>
        </w:rPr>
      </w:pPr>
      <w:r>
        <w:rPr>
          <w:rFonts w:ascii="仿宋" w:eastAsia="仿宋" w:hAnsi="仿宋" w:hint="eastAsia"/>
          <w:sz w:val="32"/>
        </w:rPr>
        <w:t>一、部门职责</w:t>
      </w:r>
    </w:p>
    <w:p w:rsidR="008F7772" w:rsidRDefault="005B50DD">
      <w:pPr>
        <w:spacing w:line="500" w:lineRule="exact"/>
        <w:rPr>
          <w:rFonts w:ascii="仿宋" w:eastAsia="仿宋" w:hAnsi="仿宋"/>
          <w:sz w:val="32"/>
        </w:rPr>
      </w:pPr>
      <w:r>
        <w:rPr>
          <w:rFonts w:ascii="仿宋" w:eastAsia="仿宋" w:hAnsi="仿宋" w:hint="eastAsia"/>
          <w:sz w:val="32"/>
        </w:rPr>
        <w:t>二、机构设置及部门决算单位构成</w:t>
      </w:r>
    </w:p>
    <w:p w:rsidR="008F7772" w:rsidRDefault="005B50DD">
      <w:pPr>
        <w:spacing w:line="500" w:lineRule="exact"/>
        <w:rPr>
          <w:rFonts w:ascii="黑体" w:eastAsia="黑体" w:hAnsi="黑体"/>
          <w:sz w:val="32"/>
        </w:rPr>
      </w:pPr>
      <w:r>
        <w:rPr>
          <w:rFonts w:ascii="黑体" w:eastAsia="黑体" w:hAnsi="黑体" w:hint="eastAsia"/>
          <w:sz w:val="32"/>
        </w:rPr>
        <w:t>第二部分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年度部门决算表</w:t>
      </w:r>
    </w:p>
    <w:p w:rsidR="008F7772" w:rsidRDefault="005B50DD">
      <w:pPr>
        <w:spacing w:line="500" w:lineRule="exact"/>
        <w:rPr>
          <w:rFonts w:ascii="仿宋" w:eastAsia="仿宋" w:hAnsi="仿宋"/>
          <w:sz w:val="32"/>
        </w:rPr>
      </w:pPr>
      <w:r>
        <w:rPr>
          <w:rFonts w:ascii="仿宋" w:eastAsia="仿宋" w:hAnsi="仿宋" w:hint="eastAsia"/>
          <w:sz w:val="32"/>
        </w:rPr>
        <w:t>一、收入支出决算总表</w:t>
      </w:r>
    </w:p>
    <w:p w:rsidR="008F7772" w:rsidRDefault="005B50DD">
      <w:pPr>
        <w:spacing w:line="500" w:lineRule="exact"/>
        <w:rPr>
          <w:rFonts w:ascii="仿宋" w:eastAsia="仿宋" w:hAnsi="仿宋"/>
          <w:sz w:val="32"/>
        </w:rPr>
      </w:pPr>
      <w:r>
        <w:rPr>
          <w:rFonts w:ascii="仿宋" w:eastAsia="仿宋" w:hAnsi="仿宋" w:hint="eastAsia"/>
          <w:sz w:val="32"/>
        </w:rPr>
        <w:t>二、收入决算表</w:t>
      </w:r>
    </w:p>
    <w:p w:rsidR="008F7772" w:rsidRDefault="005B50DD">
      <w:pPr>
        <w:spacing w:line="500" w:lineRule="exact"/>
        <w:rPr>
          <w:rFonts w:ascii="仿宋" w:eastAsia="仿宋" w:hAnsi="仿宋"/>
          <w:sz w:val="32"/>
        </w:rPr>
      </w:pPr>
      <w:r>
        <w:rPr>
          <w:rFonts w:ascii="仿宋" w:eastAsia="仿宋" w:hAnsi="仿宋" w:hint="eastAsia"/>
          <w:sz w:val="32"/>
        </w:rPr>
        <w:t>三、支出决算表</w:t>
      </w:r>
    </w:p>
    <w:p w:rsidR="008F7772" w:rsidRDefault="005B50DD">
      <w:pPr>
        <w:spacing w:line="500" w:lineRule="exact"/>
        <w:rPr>
          <w:rFonts w:ascii="仿宋" w:eastAsia="仿宋" w:hAnsi="仿宋"/>
          <w:sz w:val="32"/>
        </w:rPr>
      </w:pPr>
      <w:r>
        <w:rPr>
          <w:rFonts w:ascii="仿宋" w:eastAsia="仿宋" w:hAnsi="仿宋" w:hint="eastAsia"/>
          <w:sz w:val="32"/>
        </w:rPr>
        <w:t>四、财政拨款收入支出决算总表</w:t>
      </w:r>
    </w:p>
    <w:p w:rsidR="008F7772" w:rsidRDefault="005B50DD">
      <w:pPr>
        <w:spacing w:line="500" w:lineRule="exact"/>
        <w:rPr>
          <w:rFonts w:ascii="仿宋" w:eastAsia="仿宋" w:hAnsi="仿宋"/>
          <w:sz w:val="32"/>
        </w:rPr>
      </w:pPr>
      <w:r>
        <w:rPr>
          <w:rFonts w:ascii="仿宋" w:eastAsia="仿宋" w:hAnsi="仿宋" w:hint="eastAsia"/>
          <w:sz w:val="32"/>
        </w:rPr>
        <w:t>五、一般公共预算财政拨款支出决算表</w:t>
      </w:r>
    </w:p>
    <w:p w:rsidR="008F7772" w:rsidRDefault="005B50DD">
      <w:pPr>
        <w:spacing w:line="500" w:lineRule="exact"/>
        <w:rPr>
          <w:rFonts w:ascii="仿宋" w:eastAsia="仿宋" w:hAnsi="仿宋"/>
          <w:sz w:val="32"/>
        </w:rPr>
      </w:pPr>
      <w:r>
        <w:rPr>
          <w:rFonts w:ascii="仿宋" w:eastAsia="仿宋" w:hAnsi="仿宋" w:hint="eastAsia"/>
          <w:sz w:val="32"/>
        </w:rPr>
        <w:t>六、一般公共预算财政拨款基本支出决算表</w:t>
      </w:r>
    </w:p>
    <w:p w:rsidR="008F7772" w:rsidRDefault="005B50DD">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8F7772" w:rsidRDefault="005B50DD">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8F7772" w:rsidRDefault="005B50DD">
      <w:pPr>
        <w:spacing w:line="500" w:lineRule="exact"/>
        <w:rPr>
          <w:rFonts w:ascii="仿宋" w:eastAsia="仿宋" w:hAnsi="仿宋"/>
          <w:sz w:val="32"/>
        </w:rPr>
      </w:pPr>
      <w:r>
        <w:rPr>
          <w:rFonts w:ascii="仿宋" w:eastAsia="仿宋" w:hAnsi="仿宋" w:hint="eastAsia"/>
          <w:sz w:val="32"/>
        </w:rPr>
        <w:t>九、部门预算项目支出绩效自评表</w:t>
      </w:r>
    </w:p>
    <w:p w:rsidR="008F7772" w:rsidRDefault="005B50DD">
      <w:pPr>
        <w:spacing w:line="500" w:lineRule="exact"/>
        <w:rPr>
          <w:rFonts w:ascii="黑体" w:eastAsia="黑体" w:hAnsi="黑体"/>
          <w:sz w:val="32"/>
        </w:rPr>
      </w:pPr>
      <w:r>
        <w:rPr>
          <w:rFonts w:ascii="黑体" w:eastAsia="黑体" w:hAnsi="黑体" w:hint="eastAsia"/>
          <w:sz w:val="32"/>
        </w:rPr>
        <w:t>第三部分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年度部门决算情况说明</w:t>
      </w:r>
    </w:p>
    <w:p w:rsidR="008F7772" w:rsidRDefault="005B50DD">
      <w:pPr>
        <w:spacing w:line="500" w:lineRule="exact"/>
        <w:rPr>
          <w:rFonts w:ascii="仿宋" w:eastAsia="仿宋" w:hAnsi="仿宋"/>
          <w:sz w:val="32"/>
        </w:rPr>
      </w:pPr>
      <w:r>
        <w:rPr>
          <w:rFonts w:ascii="仿宋" w:eastAsia="仿宋" w:hAnsi="仿宋" w:hint="eastAsia"/>
          <w:sz w:val="32"/>
        </w:rPr>
        <w:t>一、收入支出决算总体情况说明</w:t>
      </w:r>
    </w:p>
    <w:p w:rsidR="008F7772" w:rsidRDefault="005B50DD">
      <w:pPr>
        <w:spacing w:line="500" w:lineRule="exact"/>
        <w:rPr>
          <w:rFonts w:ascii="仿宋" w:eastAsia="仿宋" w:hAnsi="仿宋"/>
          <w:sz w:val="32"/>
        </w:rPr>
      </w:pPr>
      <w:r>
        <w:rPr>
          <w:rFonts w:ascii="仿宋" w:eastAsia="仿宋" w:hAnsi="仿宋" w:hint="eastAsia"/>
          <w:sz w:val="32"/>
        </w:rPr>
        <w:t>二、收入决算情况说明</w:t>
      </w:r>
    </w:p>
    <w:p w:rsidR="008F7772" w:rsidRDefault="005B50DD">
      <w:pPr>
        <w:spacing w:line="500" w:lineRule="exact"/>
        <w:rPr>
          <w:rFonts w:ascii="仿宋" w:eastAsia="仿宋" w:hAnsi="仿宋"/>
          <w:sz w:val="32"/>
        </w:rPr>
      </w:pPr>
      <w:r>
        <w:rPr>
          <w:rFonts w:ascii="仿宋" w:eastAsia="仿宋" w:hAnsi="仿宋" w:hint="eastAsia"/>
          <w:sz w:val="32"/>
        </w:rPr>
        <w:t>三、支出决算情况说明</w:t>
      </w:r>
    </w:p>
    <w:p w:rsidR="008F7772" w:rsidRDefault="005B50DD">
      <w:pPr>
        <w:spacing w:line="500" w:lineRule="exact"/>
        <w:rPr>
          <w:rFonts w:ascii="仿宋" w:eastAsia="仿宋" w:hAnsi="仿宋"/>
          <w:sz w:val="32"/>
        </w:rPr>
      </w:pPr>
      <w:r>
        <w:rPr>
          <w:rFonts w:ascii="仿宋" w:eastAsia="仿宋" w:hAnsi="仿宋" w:hint="eastAsia"/>
          <w:sz w:val="32"/>
        </w:rPr>
        <w:t>四、财政拨款收入支出决算总体情况说明</w:t>
      </w:r>
    </w:p>
    <w:p w:rsidR="008F7772" w:rsidRDefault="005B50DD">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8F7772" w:rsidRDefault="005B50DD">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8F7772" w:rsidRDefault="005B50DD">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8F7772" w:rsidRDefault="005B50DD">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8F7772" w:rsidRDefault="005B50DD">
      <w:pPr>
        <w:spacing w:line="500" w:lineRule="exact"/>
        <w:rPr>
          <w:rFonts w:ascii="仿宋" w:eastAsia="仿宋" w:hAnsi="仿宋"/>
          <w:sz w:val="32"/>
        </w:rPr>
      </w:pPr>
      <w:r>
        <w:rPr>
          <w:rFonts w:ascii="仿宋" w:eastAsia="仿宋" w:hAnsi="仿宋" w:hint="eastAsia"/>
          <w:sz w:val="32"/>
        </w:rPr>
        <w:t>九、预算绩效管理情况说明</w:t>
      </w:r>
    </w:p>
    <w:p w:rsidR="008F7772" w:rsidRDefault="005B50DD">
      <w:pPr>
        <w:spacing w:line="500" w:lineRule="exact"/>
        <w:rPr>
          <w:rFonts w:ascii="仿宋" w:eastAsia="仿宋" w:hAnsi="仿宋"/>
          <w:sz w:val="32"/>
        </w:rPr>
      </w:pPr>
      <w:r>
        <w:rPr>
          <w:rFonts w:ascii="仿宋" w:eastAsia="仿宋" w:hAnsi="仿宋" w:hint="eastAsia"/>
          <w:sz w:val="32"/>
        </w:rPr>
        <w:t>十、其他重要事项情况说明</w:t>
      </w:r>
    </w:p>
    <w:p w:rsidR="008F7772" w:rsidRDefault="005B50DD">
      <w:pPr>
        <w:spacing w:line="500" w:lineRule="exact"/>
        <w:rPr>
          <w:rFonts w:ascii="黑体" w:eastAsia="黑体" w:hAnsi="黑体"/>
          <w:sz w:val="32"/>
          <w:szCs w:val="32"/>
        </w:rPr>
      </w:pPr>
      <w:r>
        <w:rPr>
          <w:rFonts w:ascii="黑体" w:eastAsia="黑体" w:hAnsi="黑体" w:hint="eastAsia"/>
          <w:sz w:val="32"/>
        </w:rPr>
        <w:t>第四部分</w:t>
      </w:r>
      <w:r>
        <w:rPr>
          <w:rFonts w:ascii="黑体" w:eastAsia="黑体" w:hAnsi="黑体" w:hint="eastAsia"/>
          <w:sz w:val="32"/>
        </w:rPr>
        <w:t xml:space="preserve">  </w:t>
      </w:r>
      <w:r>
        <w:rPr>
          <w:rFonts w:ascii="黑体" w:eastAsia="黑体" w:hAnsi="黑体" w:hint="eastAsia"/>
          <w:sz w:val="32"/>
        </w:rPr>
        <w:t>名词解释</w:t>
      </w:r>
    </w:p>
    <w:p w:rsidR="008F7772" w:rsidRDefault="005B50DD">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w:t>
      </w:r>
      <w:r>
        <w:rPr>
          <w:rFonts w:ascii="方正小标宋_GBK" w:eastAsia="方正小标宋_GBK" w:hAnsi="方正小标宋简体" w:hint="eastAsia"/>
          <w:sz w:val="44"/>
        </w:rPr>
        <w:t xml:space="preserve">  </w:t>
      </w:r>
      <w:r>
        <w:rPr>
          <w:rFonts w:ascii="方正小标宋_GBK" w:eastAsia="方正小标宋_GBK" w:hAnsi="方正小标宋简体" w:hint="eastAsia"/>
          <w:sz w:val="44"/>
        </w:rPr>
        <w:t>部门概况</w:t>
      </w:r>
    </w:p>
    <w:p w:rsidR="008F7772" w:rsidRDefault="005B50DD">
      <w:pPr>
        <w:ind w:firstLineChars="200" w:firstLine="640"/>
        <w:rPr>
          <w:rFonts w:ascii="黑体" w:eastAsia="黑体" w:hAnsi="黑体"/>
          <w:sz w:val="32"/>
        </w:rPr>
      </w:pPr>
      <w:r>
        <w:rPr>
          <w:rFonts w:ascii="黑体" w:eastAsia="黑体" w:hAnsi="黑体" w:hint="eastAsia"/>
          <w:sz w:val="32"/>
        </w:rPr>
        <w:t>一、部门职能</w:t>
      </w:r>
    </w:p>
    <w:p w:rsidR="008F7772" w:rsidRDefault="005B50DD">
      <w:pPr>
        <w:ind w:firstLineChars="200" w:firstLine="640"/>
        <w:rPr>
          <w:rFonts w:ascii="仿宋" w:eastAsia="仿宋" w:hAnsi="仿宋"/>
          <w:sz w:val="32"/>
        </w:rPr>
      </w:pPr>
      <w:r>
        <w:rPr>
          <w:rFonts w:ascii="仿宋" w:eastAsia="仿宋" w:hAnsi="仿宋" w:hint="eastAsia"/>
          <w:sz w:val="32"/>
        </w:rPr>
        <w:t>负责对双阳区居民医疗卫生和公共卫生医疗技术服务和公共卫生服</w:t>
      </w:r>
      <w:r>
        <w:rPr>
          <w:rFonts w:ascii="仿宋" w:eastAsia="仿宋" w:hAnsi="仿宋" w:hint="eastAsia"/>
          <w:sz w:val="32"/>
        </w:rPr>
        <w:t>务，加强对艾滋病、结核病等重点疾病及合理用药、食品安全、职业病、优生优育、生殖健康等重点领域健康教育普及传染病防治知识，提高居民自我防范意识，加全面落实国家基本公共卫生服务项目，提高城乡居民基本医疗和基本公共卫生服务水平，实行计划生育免费技术服务、全区育龄妇女健康检查，实行计划生育家庭奖励扶助</w:t>
      </w:r>
    </w:p>
    <w:p w:rsidR="000D2770" w:rsidRDefault="000D2770">
      <w:pPr>
        <w:ind w:firstLineChars="100" w:firstLine="320"/>
        <w:rPr>
          <w:rFonts w:ascii="黑体" w:eastAsia="黑体" w:hAnsi="黑体" w:hint="eastAsia"/>
          <w:sz w:val="32"/>
        </w:rPr>
      </w:pPr>
    </w:p>
    <w:p w:rsidR="008F7772" w:rsidRDefault="000D2770">
      <w:pPr>
        <w:ind w:firstLineChars="100" w:firstLine="320"/>
        <w:rPr>
          <w:rFonts w:ascii="黑体" w:eastAsia="黑体" w:hAnsi="黑体"/>
          <w:sz w:val="32"/>
        </w:rPr>
      </w:pPr>
      <w:r>
        <w:rPr>
          <w:rFonts w:ascii="黑体" w:eastAsia="黑体" w:hAnsi="黑体" w:hint="eastAsia"/>
          <w:sz w:val="32"/>
        </w:rPr>
        <w:t xml:space="preserve"> </w:t>
      </w:r>
      <w:r w:rsidR="005B50DD">
        <w:rPr>
          <w:rFonts w:ascii="黑体" w:eastAsia="黑体" w:hAnsi="黑体" w:hint="eastAsia"/>
          <w:sz w:val="32"/>
        </w:rPr>
        <w:t>二、机构设置及部门决算单位构成</w:t>
      </w:r>
    </w:p>
    <w:p w:rsidR="008F7772" w:rsidRDefault="005B50DD">
      <w:pPr>
        <w:pStyle w:val="a5"/>
        <w:spacing w:before="0" w:beforeAutospacing="0" w:after="0" w:afterAutospacing="0" w:line="420" w:lineRule="atLeast"/>
        <w:ind w:firstLineChars="200" w:firstLine="640"/>
        <w:rPr>
          <w:rFonts w:ascii="仿宋_GB2312" w:eastAsia="仿宋_GB2312" w:hAnsi="仿宋" w:cs="Times New Roman"/>
          <w:kern w:val="2"/>
          <w:sz w:val="32"/>
          <w:szCs w:val="20"/>
        </w:rPr>
      </w:pPr>
      <w:r>
        <w:rPr>
          <w:rFonts w:ascii="仿宋_GB2312" w:eastAsia="仿宋_GB2312" w:hAnsi="仿宋" w:cs="Times New Roman" w:hint="eastAsia"/>
          <w:kern w:val="2"/>
          <w:sz w:val="32"/>
          <w:szCs w:val="20"/>
        </w:rPr>
        <w:t>卫生</w:t>
      </w:r>
      <w:r>
        <w:rPr>
          <w:rFonts w:ascii="仿宋_GB2312" w:eastAsia="仿宋_GB2312" w:hAnsi="仿宋" w:cs="Times New Roman" w:hint="eastAsia"/>
          <w:kern w:val="2"/>
          <w:sz w:val="32"/>
          <w:szCs w:val="20"/>
        </w:rPr>
        <w:t>健康</w:t>
      </w:r>
      <w:r>
        <w:rPr>
          <w:rFonts w:ascii="仿宋_GB2312" w:eastAsia="仿宋_GB2312" w:hAnsi="仿宋" w:cs="Times New Roman" w:hint="eastAsia"/>
          <w:kern w:val="2"/>
          <w:sz w:val="32"/>
          <w:szCs w:val="20"/>
        </w:rPr>
        <w:t>局设置办公室、人事科、医政科、疾控科、卫生监督科、计划生育家庭发展科、计划生育事业指导科、党办等。所属</w:t>
      </w:r>
      <w:r>
        <w:rPr>
          <w:rFonts w:ascii="仿宋_GB2312" w:eastAsia="仿宋_GB2312" w:hAnsi="仿宋" w:cs="Times New Roman" w:hint="eastAsia"/>
          <w:kern w:val="2"/>
          <w:sz w:val="32"/>
          <w:szCs w:val="20"/>
        </w:rPr>
        <w:t>26</w:t>
      </w:r>
      <w:r>
        <w:rPr>
          <w:rFonts w:ascii="仿宋_GB2312" w:eastAsia="仿宋_GB2312" w:hAnsi="仿宋" w:cs="Times New Roman" w:hint="eastAsia"/>
          <w:kern w:val="2"/>
          <w:sz w:val="32"/>
          <w:szCs w:val="20"/>
        </w:rPr>
        <w:t>家单位，包括局本级及</w:t>
      </w:r>
      <w:r>
        <w:rPr>
          <w:rFonts w:ascii="仿宋_GB2312" w:eastAsia="仿宋_GB2312" w:hAnsi="仿宋" w:cs="Times New Roman" w:hint="eastAsia"/>
          <w:kern w:val="2"/>
          <w:sz w:val="32"/>
          <w:szCs w:val="20"/>
        </w:rPr>
        <w:t>2</w:t>
      </w:r>
      <w:r>
        <w:rPr>
          <w:rFonts w:ascii="仿宋_GB2312" w:eastAsia="仿宋_GB2312" w:hAnsi="仿宋" w:cs="Times New Roman" w:hint="eastAsia"/>
          <w:kern w:val="2"/>
          <w:sz w:val="32"/>
          <w:szCs w:val="20"/>
        </w:rPr>
        <w:t>家公立医院，</w:t>
      </w:r>
      <w:r>
        <w:rPr>
          <w:rFonts w:ascii="仿宋_GB2312" w:eastAsia="仿宋_GB2312" w:hAnsi="仿宋" w:cs="Times New Roman" w:hint="eastAsia"/>
          <w:kern w:val="2"/>
          <w:sz w:val="32"/>
          <w:szCs w:val="20"/>
        </w:rPr>
        <w:t>1</w:t>
      </w:r>
      <w:r>
        <w:rPr>
          <w:rFonts w:ascii="仿宋_GB2312" w:eastAsia="仿宋_GB2312" w:hAnsi="仿宋" w:cs="Times New Roman" w:hint="eastAsia"/>
          <w:kern w:val="2"/>
          <w:sz w:val="32"/>
          <w:szCs w:val="20"/>
        </w:rPr>
        <w:t>2</w:t>
      </w:r>
      <w:r>
        <w:rPr>
          <w:rFonts w:ascii="仿宋_GB2312" w:eastAsia="仿宋_GB2312" w:hAnsi="仿宋" w:cs="Times New Roman" w:hint="eastAsia"/>
          <w:kern w:val="2"/>
          <w:sz w:val="32"/>
          <w:szCs w:val="20"/>
        </w:rPr>
        <w:t>家社区卫生服务中心和乡镇卫生院，</w:t>
      </w:r>
      <w:r>
        <w:rPr>
          <w:rFonts w:ascii="仿宋_GB2312" w:eastAsia="仿宋_GB2312" w:hAnsi="仿宋" w:cs="Times New Roman" w:hint="eastAsia"/>
          <w:kern w:val="2"/>
          <w:sz w:val="32"/>
          <w:szCs w:val="20"/>
        </w:rPr>
        <w:t>11</w:t>
      </w:r>
      <w:r>
        <w:rPr>
          <w:rFonts w:ascii="仿宋_GB2312" w:eastAsia="仿宋_GB2312" w:hAnsi="仿宋" w:cs="Times New Roman" w:hint="eastAsia"/>
          <w:kern w:val="2"/>
          <w:sz w:val="32"/>
          <w:szCs w:val="20"/>
        </w:rPr>
        <w:t>家医疗服务机构</w:t>
      </w:r>
      <w:r>
        <w:rPr>
          <w:rFonts w:ascii="仿宋_GB2312" w:eastAsia="仿宋_GB2312" w:hAnsi="仿宋" w:cs="Times New Roman" w:hint="eastAsia"/>
          <w:kern w:val="2"/>
          <w:sz w:val="32"/>
          <w:szCs w:val="20"/>
        </w:rPr>
        <w:t xml:space="preserve"> </w:t>
      </w:r>
      <w:r>
        <w:rPr>
          <w:rFonts w:ascii="仿宋_GB2312" w:eastAsia="仿宋_GB2312" w:hAnsi="仿宋" w:cs="Times New Roman" w:hint="eastAsia"/>
          <w:kern w:val="2"/>
          <w:sz w:val="32"/>
          <w:szCs w:val="20"/>
        </w:rPr>
        <w:t>，其中：</w:t>
      </w:r>
      <w:r>
        <w:rPr>
          <w:rFonts w:ascii="仿宋_GB2312" w:eastAsia="仿宋_GB2312" w:hAnsi="仿宋" w:cs="Times New Roman" w:hint="eastAsia"/>
          <w:kern w:val="2"/>
          <w:sz w:val="32"/>
          <w:szCs w:val="20"/>
        </w:rPr>
        <w:t>14</w:t>
      </w:r>
      <w:r>
        <w:rPr>
          <w:rFonts w:ascii="仿宋_GB2312" w:eastAsia="仿宋_GB2312" w:hAnsi="仿宋" w:cs="Times New Roman" w:hint="eastAsia"/>
          <w:kern w:val="2"/>
          <w:sz w:val="32"/>
          <w:szCs w:val="20"/>
        </w:rPr>
        <w:t>家医疗医院实行差额预算拨款</w:t>
      </w:r>
      <w:r>
        <w:rPr>
          <w:rFonts w:ascii="仿宋_GB2312" w:eastAsia="仿宋_GB2312" w:hAnsi="仿宋" w:cs="Times New Roman" w:hint="eastAsia"/>
          <w:kern w:val="2"/>
          <w:sz w:val="32"/>
          <w:szCs w:val="20"/>
        </w:rPr>
        <w:t>。</w:t>
      </w:r>
    </w:p>
    <w:p w:rsidR="008F7772" w:rsidRDefault="005B50DD">
      <w:pPr>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szCs w:val="30"/>
        </w:rPr>
        <w:t>长春市双阳区卫生</w:t>
      </w:r>
      <w:r>
        <w:rPr>
          <w:rFonts w:ascii="仿宋" w:eastAsia="仿宋" w:hAnsi="仿宋" w:hint="eastAsia"/>
          <w:sz w:val="32"/>
          <w:szCs w:val="30"/>
        </w:rPr>
        <w:t>健康</w:t>
      </w:r>
      <w:r>
        <w:rPr>
          <w:rFonts w:ascii="仿宋" w:eastAsia="仿宋" w:hAnsi="仿宋" w:hint="eastAsia"/>
          <w:sz w:val="32"/>
          <w:szCs w:val="30"/>
        </w:rPr>
        <w:t>局汇总</w:t>
      </w:r>
      <w:r>
        <w:rPr>
          <w:rFonts w:ascii="仿宋" w:eastAsia="仿宋" w:hAnsi="仿宋" w:hint="eastAsia"/>
          <w:sz w:val="32"/>
        </w:rPr>
        <w:t>20</w:t>
      </w:r>
      <w:r>
        <w:rPr>
          <w:rFonts w:ascii="仿宋" w:eastAsia="仿宋" w:hAnsi="仿宋" w:hint="eastAsia"/>
          <w:sz w:val="32"/>
        </w:rPr>
        <w:t>20</w:t>
      </w:r>
      <w:r>
        <w:rPr>
          <w:rFonts w:ascii="仿宋" w:eastAsia="仿宋" w:hAnsi="仿宋" w:hint="eastAsia"/>
          <w:sz w:val="32"/>
        </w:rPr>
        <w:t>年度部门决算编制范围的单位包括：</w:t>
      </w:r>
    </w:p>
    <w:p w:rsidR="008F7772" w:rsidRDefault="005B50DD">
      <w:pPr>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长春市双阳区</w:t>
      </w:r>
      <w:r>
        <w:rPr>
          <w:rFonts w:ascii="仿宋" w:eastAsia="仿宋" w:hAnsi="仿宋" w:hint="eastAsia"/>
          <w:sz w:val="32"/>
          <w:szCs w:val="30"/>
        </w:rPr>
        <w:t>卫生健康</w:t>
      </w:r>
      <w:r>
        <w:rPr>
          <w:rFonts w:ascii="仿宋" w:eastAsia="仿宋" w:hAnsi="仿宋" w:hint="eastAsia"/>
          <w:sz w:val="32"/>
          <w:szCs w:val="30"/>
        </w:rPr>
        <w:t>局</w:t>
      </w:r>
    </w:p>
    <w:p w:rsidR="008F7772" w:rsidRDefault="005B50DD">
      <w:pPr>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rPr>
        <w:t>公立医院</w:t>
      </w:r>
      <w:r>
        <w:rPr>
          <w:rFonts w:ascii="仿宋" w:eastAsia="仿宋" w:hAnsi="仿宋" w:hint="eastAsia"/>
          <w:sz w:val="32"/>
        </w:rPr>
        <w:t>2</w:t>
      </w:r>
      <w:r>
        <w:rPr>
          <w:rFonts w:ascii="仿宋" w:eastAsia="仿宋" w:hAnsi="仿宋" w:hint="eastAsia"/>
          <w:sz w:val="32"/>
        </w:rPr>
        <w:t>家</w:t>
      </w:r>
    </w:p>
    <w:p w:rsidR="008F7772" w:rsidRDefault="005B50DD">
      <w:pPr>
        <w:rPr>
          <w:rFonts w:ascii="仿宋" w:eastAsia="仿宋" w:hAnsi="仿宋"/>
          <w:sz w:val="32"/>
        </w:rPr>
      </w:pPr>
      <w:r>
        <w:rPr>
          <w:rFonts w:ascii="黑体" w:eastAsia="黑体" w:hAnsi="黑体" w:hint="eastAsia"/>
          <w:sz w:val="32"/>
        </w:rPr>
        <w:t xml:space="preserve">    </w:t>
      </w:r>
      <w:r>
        <w:rPr>
          <w:rFonts w:ascii="仿宋" w:eastAsia="仿宋" w:hAnsi="仿宋" w:hint="eastAsia"/>
          <w:sz w:val="32"/>
        </w:rPr>
        <w:t>3</w:t>
      </w:r>
      <w:r>
        <w:rPr>
          <w:rFonts w:ascii="仿宋" w:eastAsia="仿宋" w:hAnsi="仿宋" w:hint="eastAsia"/>
          <w:sz w:val="32"/>
        </w:rPr>
        <w:t>、乡镇卫生基层医疗机构</w:t>
      </w:r>
      <w:r>
        <w:rPr>
          <w:rFonts w:ascii="仿宋" w:eastAsia="仿宋" w:hAnsi="仿宋" w:hint="eastAsia"/>
          <w:sz w:val="32"/>
        </w:rPr>
        <w:t>12</w:t>
      </w:r>
      <w:r>
        <w:rPr>
          <w:rFonts w:ascii="仿宋" w:eastAsia="仿宋" w:hAnsi="仿宋" w:hint="eastAsia"/>
          <w:sz w:val="32"/>
        </w:rPr>
        <w:t>家</w:t>
      </w:r>
    </w:p>
    <w:p w:rsidR="008F7772" w:rsidRDefault="005B50DD">
      <w:pPr>
        <w:ind w:firstLineChars="200" w:firstLine="640"/>
        <w:rPr>
          <w:rFonts w:ascii="仿宋" w:eastAsia="仿宋" w:hAnsi="仿宋"/>
          <w:sz w:val="32"/>
        </w:rPr>
      </w:pPr>
      <w:r>
        <w:rPr>
          <w:rFonts w:ascii="仿宋" w:eastAsia="仿宋" w:hAnsi="仿宋" w:hint="eastAsia"/>
          <w:sz w:val="32"/>
        </w:rPr>
        <w:t>4</w:t>
      </w:r>
      <w:r>
        <w:rPr>
          <w:rFonts w:ascii="仿宋" w:eastAsia="仿宋" w:hAnsi="仿宋" w:hint="eastAsia"/>
          <w:sz w:val="32"/>
        </w:rPr>
        <w:t>、卫生医疗机构</w:t>
      </w:r>
      <w:r>
        <w:rPr>
          <w:rFonts w:ascii="仿宋" w:eastAsia="仿宋" w:hAnsi="仿宋" w:hint="eastAsia"/>
          <w:sz w:val="32"/>
        </w:rPr>
        <w:t>11</w:t>
      </w:r>
      <w:r>
        <w:rPr>
          <w:rFonts w:ascii="仿宋" w:eastAsia="仿宋" w:hAnsi="仿宋" w:hint="eastAsia"/>
          <w:sz w:val="32"/>
        </w:rPr>
        <w:t>家</w:t>
      </w:r>
    </w:p>
    <w:p w:rsidR="008F7772" w:rsidRDefault="005B50DD">
      <w:pPr>
        <w:ind w:firstLineChars="200" w:firstLine="640"/>
        <w:rPr>
          <w:rFonts w:ascii="仿宋" w:eastAsia="仿宋" w:hAnsi="仿宋"/>
          <w:sz w:val="32"/>
        </w:rPr>
      </w:pPr>
      <w:r>
        <w:rPr>
          <w:rFonts w:ascii="仿宋" w:eastAsia="仿宋" w:hAnsi="仿宋" w:hint="eastAsia"/>
          <w:sz w:val="32"/>
        </w:rPr>
        <w:lastRenderedPageBreak/>
        <w:t>20</w:t>
      </w:r>
      <w:r>
        <w:rPr>
          <w:rFonts w:ascii="仿宋" w:eastAsia="仿宋" w:hAnsi="仿宋" w:hint="eastAsia"/>
          <w:sz w:val="32"/>
        </w:rPr>
        <w:t>20</w:t>
      </w:r>
      <w:r>
        <w:rPr>
          <w:rFonts w:ascii="仿宋" w:eastAsia="仿宋" w:hAnsi="仿宋" w:hint="eastAsia"/>
          <w:sz w:val="32"/>
        </w:rPr>
        <w:t>年末实有人员</w:t>
      </w:r>
      <w:r>
        <w:rPr>
          <w:rFonts w:ascii="仿宋" w:eastAsia="仿宋" w:hAnsi="仿宋" w:hint="eastAsia"/>
          <w:sz w:val="32"/>
        </w:rPr>
        <w:t>13</w:t>
      </w:r>
      <w:r>
        <w:rPr>
          <w:rFonts w:ascii="仿宋" w:eastAsia="仿宋" w:hAnsi="仿宋" w:hint="eastAsia"/>
          <w:sz w:val="32"/>
        </w:rPr>
        <w:t>60</w:t>
      </w:r>
      <w:r>
        <w:rPr>
          <w:rFonts w:ascii="仿宋" w:eastAsia="仿宋" w:hAnsi="仿宋" w:hint="eastAsia"/>
          <w:sz w:val="32"/>
        </w:rPr>
        <w:t>人，其中：在职人员</w:t>
      </w:r>
      <w:r>
        <w:rPr>
          <w:rFonts w:ascii="仿宋" w:eastAsia="仿宋" w:hAnsi="仿宋" w:hint="eastAsia"/>
          <w:sz w:val="32"/>
        </w:rPr>
        <w:t>13</w:t>
      </w:r>
      <w:r>
        <w:rPr>
          <w:rFonts w:ascii="仿宋" w:eastAsia="仿宋" w:hAnsi="仿宋" w:hint="eastAsia"/>
          <w:sz w:val="32"/>
        </w:rPr>
        <w:t>60</w:t>
      </w:r>
      <w:r>
        <w:rPr>
          <w:rFonts w:ascii="仿宋" w:eastAsia="仿宋" w:hAnsi="仿宋" w:hint="eastAsia"/>
          <w:sz w:val="32"/>
        </w:rPr>
        <w:t>人，离退休人员</w:t>
      </w:r>
      <w:r>
        <w:rPr>
          <w:rFonts w:ascii="仿宋" w:eastAsia="仿宋" w:hAnsi="仿宋" w:hint="eastAsia"/>
          <w:sz w:val="32"/>
        </w:rPr>
        <w:t>0</w:t>
      </w:r>
      <w:r>
        <w:rPr>
          <w:rFonts w:ascii="仿宋" w:eastAsia="仿宋" w:hAnsi="仿宋" w:hint="eastAsia"/>
          <w:sz w:val="32"/>
        </w:rPr>
        <w:t>人。</w:t>
      </w:r>
    </w:p>
    <w:p w:rsidR="008F7772" w:rsidRDefault="008F7772">
      <w:pPr>
        <w:ind w:firstLineChars="200" w:firstLine="640"/>
        <w:rPr>
          <w:rFonts w:ascii="仿宋" w:eastAsia="仿宋" w:hAnsi="仿宋"/>
          <w:sz w:val="32"/>
        </w:rPr>
      </w:pPr>
    </w:p>
    <w:p w:rsidR="008F7772" w:rsidRDefault="005B50DD">
      <w:pPr>
        <w:widowControl/>
        <w:jc w:val="left"/>
        <w:rPr>
          <w:rFonts w:ascii="仿宋" w:eastAsia="仿宋" w:hAnsi="仿宋"/>
          <w:sz w:val="32"/>
        </w:rPr>
        <w:sectPr w:rsidR="008F7772">
          <w:footerReference w:type="default" r:id="rId8"/>
          <w:pgSz w:w="11906" w:h="16838"/>
          <w:pgMar w:top="1440" w:right="1797" w:bottom="1440" w:left="1797" w:header="851" w:footer="992" w:gutter="0"/>
          <w:cols w:space="720"/>
          <w:docGrid w:type="lines" w:linePitch="312"/>
        </w:sectPr>
      </w:pPr>
      <w:r>
        <w:rPr>
          <w:rFonts w:ascii="仿宋" w:eastAsia="仿宋" w:hAnsi="仿宋"/>
          <w:sz w:val="32"/>
        </w:rPr>
        <w:br w:type="page"/>
      </w:r>
    </w:p>
    <w:p w:rsidR="008F7772" w:rsidRDefault="005B50DD">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w:t>
      </w:r>
      <w:r>
        <w:rPr>
          <w:rFonts w:ascii="方正小标宋_GBK" w:eastAsia="方正小标宋_GBK" w:hAnsi="方正小标宋简体" w:hint="eastAsia"/>
          <w:sz w:val="44"/>
        </w:rPr>
        <w:t xml:space="preserve"> 20</w:t>
      </w:r>
      <w:r>
        <w:rPr>
          <w:rFonts w:ascii="方正小标宋_GBK" w:eastAsia="方正小标宋_GBK" w:hAnsi="方正小标宋简体" w:hint="eastAsia"/>
          <w:sz w:val="44"/>
        </w:rPr>
        <w:t>20</w:t>
      </w:r>
      <w:r>
        <w:rPr>
          <w:rFonts w:ascii="方正小标宋_GBK" w:eastAsia="方正小标宋_GBK" w:hAnsi="方正小标宋简体" w:hint="eastAsia"/>
          <w:sz w:val="44"/>
        </w:rPr>
        <w:t>年度部门决算表</w:t>
      </w:r>
    </w:p>
    <w:p w:rsidR="008F7772" w:rsidRDefault="005B50DD">
      <w:pPr>
        <w:spacing w:line="560" w:lineRule="exact"/>
        <w:ind w:firstLineChars="200" w:firstLine="640"/>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8F7772">
        <w:trPr>
          <w:trHeight w:val="360"/>
        </w:trPr>
        <w:tc>
          <w:tcPr>
            <w:tcW w:w="9142" w:type="dxa"/>
            <w:gridSpan w:val="5"/>
            <w:tcBorders>
              <w:top w:val="nil"/>
              <w:left w:val="nil"/>
              <w:bottom w:val="nil"/>
              <w:right w:val="nil"/>
            </w:tcBorders>
            <w:shd w:val="clear" w:color="auto" w:fill="auto"/>
            <w:noWrap/>
            <w:vAlign w:val="center"/>
          </w:tcPr>
          <w:p w:rsidR="008F7772" w:rsidRDefault="005B50DD">
            <w:pPr>
              <w:widowControl/>
              <w:spacing w:line="560" w:lineRule="exact"/>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收入支出决算总表</w:t>
            </w:r>
          </w:p>
        </w:tc>
      </w:tr>
      <w:tr w:rsidR="008F7772">
        <w:trPr>
          <w:trHeight w:val="317"/>
        </w:trPr>
        <w:tc>
          <w:tcPr>
            <w:tcW w:w="2662" w:type="dxa"/>
            <w:tcBorders>
              <w:top w:val="nil"/>
              <w:left w:val="nil"/>
              <w:bottom w:val="nil"/>
              <w:right w:val="nil"/>
            </w:tcBorders>
            <w:shd w:val="clear" w:color="auto" w:fill="FFFFFF"/>
            <w:noWrap/>
            <w:vAlign w:val="center"/>
          </w:tcPr>
          <w:p w:rsidR="008F7772" w:rsidRDefault="005B50D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8F7772" w:rsidRDefault="005B50D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8F7772" w:rsidRDefault="005B50D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8F7772" w:rsidRDefault="005B50D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公开</w:t>
            </w:r>
            <w:r>
              <w:rPr>
                <w:rFonts w:ascii="仿宋" w:eastAsia="仿宋" w:hAnsi="仿宋" w:cs="宋体" w:hint="eastAsia"/>
                <w:b/>
                <w:color w:val="000000"/>
                <w:kern w:val="0"/>
                <w:sz w:val="20"/>
              </w:rPr>
              <w:t>01</w:t>
            </w:r>
            <w:r>
              <w:rPr>
                <w:rFonts w:ascii="仿宋" w:eastAsia="仿宋" w:hAnsi="仿宋" w:cs="宋体" w:hint="eastAsia"/>
                <w:b/>
                <w:color w:val="000000"/>
                <w:kern w:val="0"/>
                <w:sz w:val="20"/>
              </w:rPr>
              <w:t>表</w:t>
            </w:r>
          </w:p>
        </w:tc>
      </w:tr>
      <w:tr w:rsidR="008F7772">
        <w:trPr>
          <w:trHeight w:val="293"/>
        </w:trPr>
        <w:tc>
          <w:tcPr>
            <w:tcW w:w="2662" w:type="dxa"/>
            <w:tcBorders>
              <w:top w:val="nil"/>
              <w:left w:val="nil"/>
              <w:bottom w:val="nil"/>
              <w:right w:val="nil"/>
            </w:tcBorders>
            <w:shd w:val="clear" w:color="auto" w:fill="FFFFFF"/>
            <w:noWrap/>
            <w:vAlign w:val="center"/>
          </w:tcPr>
          <w:p w:rsidR="008F7772" w:rsidRDefault="005B50DD">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部门：</w:t>
            </w:r>
          </w:p>
        </w:tc>
        <w:tc>
          <w:tcPr>
            <w:tcW w:w="1800" w:type="dxa"/>
            <w:tcBorders>
              <w:top w:val="nil"/>
              <w:left w:val="nil"/>
              <w:bottom w:val="nil"/>
              <w:right w:val="nil"/>
            </w:tcBorders>
            <w:shd w:val="clear" w:color="auto" w:fill="FFFFFF"/>
            <w:noWrap/>
            <w:vAlign w:val="center"/>
          </w:tcPr>
          <w:p w:rsidR="008F7772" w:rsidRDefault="005B50D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8F7772" w:rsidRDefault="005B50D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8F7772" w:rsidRDefault="005B50DD">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r>
              <w:rPr>
                <w:rFonts w:ascii="仿宋" w:eastAsia="仿宋" w:hAnsi="仿宋" w:cs="宋体" w:hint="eastAsia"/>
                <w:b/>
                <w:color w:val="000000"/>
                <w:kern w:val="0"/>
                <w:sz w:val="20"/>
              </w:rPr>
              <w:t>单位：万元</w:t>
            </w:r>
          </w:p>
        </w:tc>
      </w:tr>
      <w:tr w:rsidR="008F7772">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8F7772" w:rsidRDefault="005B50DD">
            <w:pPr>
              <w:widowControl/>
              <w:jc w:val="center"/>
              <w:rPr>
                <w:rFonts w:ascii="仿宋" w:eastAsia="仿宋" w:hAnsi="仿宋" w:cs="宋体"/>
                <w:b/>
                <w:kern w:val="0"/>
                <w:sz w:val="24"/>
                <w:szCs w:val="24"/>
              </w:rPr>
            </w:pPr>
            <w:r>
              <w:rPr>
                <w:rFonts w:ascii="仿宋" w:eastAsia="仿宋" w:hAnsi="仿宋" w:cs="宋体" w:hint="eastAsia"/>
                <w:b/>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8F7772" w:rsidRDefault="005B50DD">
            <w:pPr>
              <w:widowControl/>
              <w:jc w:val="center"/>
              <w:rPr>
                <w:rFonts w:ascii="仿宋" w:eastAsia="仿宋" w:hAnsi="仿宋" w:cs="宋体"/>
                <w:b/>
                <w:kern w:val="0"/>
                <w:sz w:val="24"/>
                <w:szCs w:val="24"/>
              </w:rPr>
            </w:pPr>
            <w:r>
              <w:rPr>
                <w:rFonts w:ascii="仿宋" w:eastAsia="仿宋" w:hAnsi="仿宋" w:cs="宋体" w:hint="eastAsia"/>
                <w:b/>
                <w:kern w:val="0"/>
                <w:sz w:val="24"/>
                <w:szCs w:val="24"/>
              </w:rPr>
              <w:t>支出</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5B50DD">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w:t>
            </w:r>
            <w:r>
              <w:rPr>
                <w:rFonts w:ascii="仿宋" w:eastAsia="仿宋" w:hAnsi="仿宋" w:cs="宋体" w:hint="eastAsia"/>
                <w:b/>
                <w:kern w:val="0"/>
                <w:sz w:val="24"/>
                <w:szCs w:val="24"/>
              </w:rPr>
              <w:t xml:space="preserve">    </w:t>
            </w:r>
            <w:r>
              <w:rPr>
                <w:rFonts w:ascii="仿宋" w:eastAsia="仿宋" w:hAnsi="仿宋" w:cs="宋体" w:hint="eastAsia"/>
                <w:b/>
                <w:kern w:val="0"/>
                <w:sz w:val="24"/>
                <w:szCs w:val="24"/>
              </w:rPr>
              <w:t>目</w:t>
            </w:r>
          </w:p>
        </w:tc>
        <w:tc>
          <w:tcPr>
            <w:tcW w:w="1800" w:type="dxa"/>
            <w:tcBorders>
              <w:top w:val="nil"/>
              <w:left w:val="nil"/>
              <w:bottom w:val="single" w:sz="4" w:space="0" w:color="auto"/>
              <w:right w:val="single" w:sz="4" w:space="0" w:color="auto"/>
            </w:tcBorders>
            <w:shd w:val="clear" w:color="auto" w:fill="FFFFFF"/>
            <w:noWrap/>
            <w:vAlign w:val="center"/>
          </w:tcPr>
          <w:p w:rsidR="008F7772" w:rsidRDefault="005B50DD">
            <w:pPr>
              <w:widowControl/>
              <w:jc w:val="center"/>
              <w:rPr>
                <w:rFonts w:ascii="仿宋" w:eastAsia="仿宋" w:hAnsi="仿宋" w:cs="宋体"/>
                <w:b/>
                <w:kern w:val="0"/>
                <w:sz w:val="24"/>
                <w:szCs w:val="24"/>
              </w:rPr>
            </w:pPr>
            <w:r>
              <w:rPr>
                <w:rFonts w:ascii="仿宋" w:eastAsia="仿宋" w:hAnsi="仿宋" w:cs="宋体" w:hint="eastAsia"/>
                <w:b/>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8F7772" w:rsidRDefault="005B50DD">
            <w:pPr>
              <w:widowControl/>
              <w:jc w:val="center"/>
              <w:rPr>
                <w:rFonts w:ascii="仿宋" w:eastAsia="仿宋" w:hAnsi="仿宋" w:cs="宋体"/>
                <w:b/>
                <w:kern w:val="0"/>
                <w:sz w:val="24"/>
                <w:szCs w:val="24"/>
              </w:rPr>
            </w:pPr>
            <w:r>
              <w:rPr>
                <w:rFonts w:ascii="仿宋" w:eastAsia="仿宋" w:hAnsi="仿宋" w:cs="宋体" w:hint="eastAsia"/>
                <w:b/>
                <w:kern w:val="0"/>
                <w:sz w:val="24"/>
                <w:szCs w:val="24"/>
              </w:rPr>
              <w:t>项</w:t>
            </w:r>
            <w:r>
              <w:rPr>
                <w:rFonts w:ascii="仿宋" w:eastAsia="仿宋" w:hAnsi="仿宋" w:cs="宋体" w:hint="eastAsia"/>
                <w:b/>
                <w:kern w:val="0"/>
                <w:sz w:val="24"/>
                <w:szCs w:val="24"/>
              </w:rPr>
              <w:t xml:space="preserve">    </w:t>
            </w:r>
            <w:r>
              <w:rPr>
                <w:rFonts w:ascii="仿宋" w:eastAsia="仿宋" w:hAnsi="仿宋" w:cs="宋体" w:hint="eastAsia"/>
                <w:b/>
                <w:kern w:val="0"/>
                <w:sz w:val="24"/>
                <w:szCs w:val="24"/>
              </w:rPr>
              <w:t>目</w:t>
            </w:r>
          </w:p>
        </w:tc>
        <w:tc>
          <w:tcPr>
            <w:tcW w:w="1800" w:type="dxa"/>
            <w:tcBorders>
              <w:top w:val="nil"/>
              <w:left w:val="nil"/>
              <w:bottom w:val="single" w:sz="4" w:space="0" w:color="auto"/>
              <w:right w:val="single" w:sz="8" w:space="0" w:color="auto"/>
            </w:tcBorders>
            <w:shd w:val="clear" w:color="auto" w:fill="FFFFFF"/>
            <w:noWrap/>
            <w:vAlign w:val="center"/>
          </w:tcPr>
          <w:p w:rsidR="008F7772" w:rsidRDefault="005B50DD">
            <w:pPr>
              <w:widowControl/>
              <w:jc w:val="center"/>
              <w:rPr>
                <w:rFonts w:ascii="仿宋" w:eastAsia="仿宋" w:hAnsi="仿宋" w:cs="宋体"/>
                <w:b/>
                <w:kern w:val="0"/>
                <w:sz w:val="24"/>
                <w:szCs w:val="24"/>
              </w:rPr>
            </w:pPr>
            <w:r>
              <w:rPr>
                <w:rFonts w:ascii="仿宋" w:eastAsia="仿宋" w:hAnsi="仿宋" w:cs="宋体" w:hint="eastAsia"/>
                <w:b/>
                <w:kern w:val="0"/>
                <w:sz w:val="24"/>
                <w:szCs w:val="24"/>
              </w:rPr>
              <w:t>决算数</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一、财政拨款收入</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20828.11</w:t>
            </w: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hint="eastAsia"/>
                <w:b/>
                <w:sz w:val="22"/>
                <w:szCs w:val="22"/>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二、上级补助收入</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二、</w:t>
            </w:r>
            <w:r>
              <w:rPr>
                <w:rFonts w:ascii="仿宋" w:eastAsia="仿宋" w:hAnsi="仿宋" w:hint="eastAsia"/>
                <w:b/>
                <w:sz w:val="22"/>
                <w:szCs w:val="22"/>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三、事业收入</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20663</w:t>
            </w: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三、</w:t>
            </w:r>
            <w:r>
              <w:rPr>
                <w:rFonts w:ascii="仿宋" w:eastAsia="仿宋" w:hAnsi="仿宋" w:hint="eastAsia"/>
                <w:b/>
                <w:sz w:val="22"/>
                <w:szCs w:val="22"/>
              </w:rPr>
              <w:t>教育支出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307.04</w:t>
            </w:r>
            <w:r>
              <w:rPr>
                <w:rFonts w:ascii="仿宋" w:eastAsia="仿宋" w:hAnsi="仿宋" w:cs="宋体" w:hint="eastAsia"/>
                <w:b/>
                <w:kern w:val="0"/>
                <w:sz w:val="22"/>
                <w:szCs w:val="22"/>
              </w:rPr>
              <w:t xml:space="preserve">　</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四、</w:t>
            </w:r>
            <w:r>
              <w:rPr>
                <w:rFonts w:ascii="仿宋" w:eastAsia="仿宋" w:hAnsi="仿宋" w:cs="宋体" w:hint="eastAsia"/>
                <w:b/>
                <w:kern w:val="0"/>
                <w:sz w:val="22"/>
                <w:szCs w:val="22"/>
              </w:rPr>
              <w:t>政府性基金收入</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1000</w:t>
            </w: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四、</w:t>
            </w:r>
            <w:r>
              <w:rPr>
                <w:rFonts w:ascii="仿宋" w:eastAsia="仿宋" w:hAnsi="仿宋" w:hint="eastAsia"/>
                <w:b/>
                <w:sz w:val="22"/>
                <w:szCs w:val="22"/>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五、附属单位上缴收入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五、</w:t>
            </w:r>
            <w:r>
              <w:rPr>
                <w:rFonts w:ascii="仿宋" w:eastAsia="仿宋" w:hAnsi="仿宋" w:hint="eastAsia"/>
                <w:b/>
                <w:sz w:val="22"/>
                <w:szCs w:val="22"/>
              </w:rPr>
              <w:t>文化体育与传媒支出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六、其他收入</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3861.5</w:t>
            </w:r>
          </w:p>
        </w:tc>
        <w:tc>
          <w:tcPr>
            <w:tcW w:w="2880" w:type="dxa"/>
            <w:gridSpan w:val="2"/>
            <w:tcBorders>
              <w:top w:val="nil"/>
              <w:left w:val="nil"/>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六、</w:t>
            </w:r>
            <w:r>
              <w:rPr>
                <w:rFonts w:ascii="仿宋" w:eastAsia="仿宋" w:hAnsi="仿宋" w:hint="eastAsia"/>
                <w:b/>
                <w:sz w:val="22"/>
                <w:szCs w:val="22"/>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37.52</w:t>
            </w:r>
            <w:r>
              <w:rPr>
                <w:rFonts w:ascii="仿宋" w:eastAsia="仿宋" w:hAnsi="仿宋" w:cs="宋体" w:hint="eastAsia"/>
                <w:b/>
                <w:kern w:val="0"/>
                <w:sz w:val="22"/>
                <w:szCs w:val="22"/>
              </w:rPr>
              <w:t xml:space="preserve">　</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七、</w:t>
            </w:r>
            <w:r>
              <w:rPr>
                <w:rFonts w:ascii="仿宋" w:eastAsia="仿宋" w:hAnsi="仿宋" w:hint="eastAsia"/>
                <w:b/>
                <w:sz w:val="22"/>
                <w:szCs w:val="22"/>
              </w:rPr>
              <w:t>医疗卫生与计划生育支出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43361.02</w:t>
            </w:r>
            <w:r>
              <w:rPr>
                <w:rFonts w:ascii="仿宋" w:eastAsia="仿宋" w:hAnsi="仿宋" w:cs="宋体" w:hint="eastAsia"/>
                <w:b/>
                <w:kern w:val="0"/>
                <w:sz w:val="22"/>
                <w:szCs w:val="22"/>
              </w:rPr>
              <w:t xml:space="preserve">　</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八、</w:t>
            </w:r>
            <w:r>
              <w:rPr>
                <w:rFonts w:ascii="仿宋" w:eastAsia="仿宋" w:hAnsi="仿宋" w:hint="eastAsia"/>
                <w:b/>
                <w:sz w:val="22"/>
                <w:szCs w:val="22"/>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九、</w:t>
            </w:r>
            <w:r>
              <w:rPr>
                <w:rFonts w:ascii="仿宋" w:eastAsia="仿宋" w:hAnsi="仿宋" w:hint="eastAsia"/>
                <w:b/>
                <w:sz w:val="22"/>
                <w:szCs w:val="22"/>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十、</w:t>
            </w:r>
            <w:r>
              <w:rPr>
                <w:rFonts w:ascii="仿宋" w:eastAsia="仿宋" w:hAnsi="仿宋" w:hint="eastAsia"/>
                <w:b/>
                <w:sz w:val="22"/>
                <w:szCs w:val="22"/>
              </w:rPr>
              <w:t>农林水支出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十一、</w:t>
            </w:r>
            <w:r>
              <w:rPr>
                <w:rFonts w:ascii="仿宋" w:eastAsia="仿宋" w:hAnsi="仿宋" w:hint="eastAsia"/>
                <w:b/>
                <w:sz w:val="22"/>
                <w:szCs w:val="22"/>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十二、</w:t>
            </w:r>
            <w:r>
              <w:rPr>
                <w:rFonts w:ascii="仿宋" w:eastAsia="仿宋" w:hAnsi="仿宋" w:hint="eastAsia"/>
                <w:b/>
                <w:sz w:val="22"/>
                <w:szCs w:val="22"/>
              </w:rPr>
              <w:t>资源勘探信息等支出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十三、</w:t>
            </w:r>
            <w:r>
              <w:rPr>
                <w:rFonts w:ascii="仿宋" w:eastAsia="仿宋" w:hAnsi="仿宋" w:hint="eastAsia"/>
                <w:b/>
                <w:sz w:val="22"/>
                <w:szCs w:val="22"/>
              </w:rPr>
              <w:t>商业服务业等支出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十四、</w:t>
            </w:r>
            <w:r>
              <w:rPr>
                <w:rFonts w:ascii="仿宋" w:eastAsia="仿宋" w:hAnsi="仿宋" w:hint="eastAsia"/>
                <w:b/>
                <w:sz w:val="22"/>
                <w:szCs w:val="22"/>
              </w:rPr>
              <w:t>国土海洋气象等支出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十五、</w:t>
            </w:r>
            <w:r>
              <w:rPr>
                <w:rFonts w:ascii="仿宋" w:eastAsia="仿宋" w:hAnsi="仿宋" w:hint="eastAsia"/>
                <w:b/>
                <w:sz w:val="22"/>
                <w:szCs w:val="22"/>
              </w:rPr>
              <w:t>住房保障支出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十六、</w:t>
            </w:r>
            <w:r>
              <w:rPr>
                <w:rFonts w:ascii="仿宋" w:eastAsia="仿宋" w:hAnsi="仿宋" w:hint="eastAsia"/>
                <w:b/>
                <w:sz w:val="22"/>
                <w:szCs w:val="22"/>
              </w:rPr>
              <w:t>粮油物资储备支出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8F7772" w:rsidRDefault="008F7772">
            <w:pPr>
              <w:widowControl/>
              <w:jc w:val="left"/>
              <w:rPr>
                <w:rFonts w:ascii="仿宋" w:eastAsia="仿宋" w:hAnsi="仿宋" w:cs="宋体"/>
                <w:b/>
                <w:kern w:val="0"/>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十七、</w:t>
            </w:r>
            <w:r>
              <w:rPr>
                <w:rFonts w:ascii="仿宋" w:eastAsia="仿宋" w:hAnsi="仿宋" w:hint="eastAsia"/>
                <w:b/>
                <w:sz w:val="22"/>
                <w:szCs w:val="22"/>
              </w:rPr>
              <w:t>其他支出</w:t>
            </w:r>
          </w:p>
        </w:tc>
        <w:tc>
          <w:tcPr>
            <w:tcW w:w="180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right"/>
              <w:rPr>
                <w:rFonts w:ascii="仿宋" w:eastAsia="仿宋" w:hAnsi="仿宋" w:cs="宋体"/>
                <w:b/>
                <w:kern w:val="0"/>
                <w:sz w:val="22"/>
                <w:szCs w:val="22"/>
              </w:rPr>
            </w:pP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46352.60</w:t>
            </w: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43705.58</w:t>
            </w:r>
            <w:r>
              <w:rPr>
                <w:rFonts w:ascii="仿宋" w:eastAsia="仿宋" w:hAnsi="仿宋" w:cs="宋体" w:hint="eastAsia"/>
                <w:b/>
                <w:bCs/>
                <w:kern w:val="0"/>
                <w:sz w:val="22"/>
                <w:szCs w:val="22"/>
              </w:rPr>
              <w:t xml:space="preserve">　</w:t>
            </w:r>
          </w:p>
        </w:tc>
      </w:tr>
      <w:tr w:rsidR="008F7772">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用事业基金弥补收支差额</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仿宋" w:eastAsia="仿宋" w:hAnsi="仿宋" w:cs="宋体"/>
                <w:b/>
                <w:kern w:val="0"/>
                <w:sz w:val="22"/>
                <w:szCs w:val="22"/>
              </w:rPr>
            </w:pPr>
            <w:r>
              <w:rPr>
                <w:rFonts w:ascii="仿宋" w:eastAsia="仿宋" w:hAnsi="仿宋" w:cs="宋体" w:hint="eastAsia"/>
                <w:b/>
                <w:kern w:val="0"/>
                <w:sz w:val="22"/>
                <w:szCs w:val="22"/>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926.49</w:t>
            </w:r>
            <w:r>
              <w:rPr>
                <w:rFonts w:ascii="仿宋" w:eastAsia="仿宋" w:hAnsi="仿宋" w:cs="宋体" w:hint="eastAsia"/>
                <w:b/>
                <w:kern w:val="0"/>
                <w:sz w:val="22"/>
                <w:szCs w:val="22"/>
              </w:rPr>
              <w:t xml:space="preserve">　</w:t>
            </w:r>
          </w:p>
        </w:tc>
      </w:tr>
      <w:tr w:rsidR="008F7772">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widowControl/>
              <w:jc w:val="left"/>
              <w:rPr>
                <w:rFonts w:ascii="仿宋" w:eastAsia="仿宋" w:hAnsi="仿宋" w:cs="宋体"/>
                <w:b/>
                <w:kern w:val="0"/>
                <w:sz w:val="22"/>
                <w:szCs w:val="22"/>
              </w:rPr>
            </w:pPr>
            <w:r>
              <w:rPr>
                <w:rFonts w:ascii="仿宋" w:eastAsia="仿宋" w:hAnsi="仿宋" w:cs="宋体" w:hint="eastAsia"/>
                <w:b/>
                <w:kern w:val="0"/>
                <w:sz w:val="22"/>
                <w:szCs w:val="22"/>
              </w:rPr>
              <w:t xml:space="preserve">     </w:t>
            </w:r>
            <w:r>
              <w:rPr>
                <w:rFonts w:ascii="仿宋" w:eastAsia="仿宋" w:hAnsi="仿宋" w:cs="宋体" w:hint="eastAsia"/>
                <w:b/>
                <w:kern w:val="0"/>
                <w:sz w:val="22"/>
                <w:szCs w:val="22"/>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3384.62</w:t>
            </w:r>
            <w:r>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仿宋" w:eastAsia="仿宋" w:hAnsi="仿宋" w:cs="宋体"/>
                <w:b/>
                <w:kern w:val="0"/>
                <w:sz w:val="22"/>
                <w:szCs w:val="22"/>
              </w:rPr>
            </w:pPr>
            <w:r>
              <w:rPr>
                <w:rFonts w:ascii="仿宋" w:eastAsia="仿宋" w:hAnsi="仿宋" w:cs="宋体" w:hint="eastAsia"/>
                <w:b/>
                <w:kern w:val="0"/>
                <w:sz w:val="22"/>
                <w:szCs w:val="22"/>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5105.16</w:t>
            </w:r>
            <w:r>
              <w:rPr>
                <w:rFonts w:ascii="仿宋" w:eastAsia="仿宋" w:hAnsi="仿宋" w:cs="宋体" w:hint="eastAsia"/>
                <w:b/>
                <w:kern w:val="0"/>
                <w:sz w:val="22"/>
                <w:szCs w:val="22"/>
              </w:rPr>
              <w:t xml:space="preserve">　</w:t>
            </w:r>
          </w:p>
        </w:tc>
      </w:tr>
      <w:tr w:rsidR="008F7772">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8F7772" w:rsidRDefault="005B50DD">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 xml:space="preserve">  </w:t>
            </w:r>
            <w:r>
              <w:rPr>
                <w:rFonts w:ascii="仿宋" w:eastAsia="仿宋" w:hAnsi="仿宋" w:cs="宋体" w:hint="eastAsia"/>
                <w:b/>
                <w:bCs/>
                <w:kern w:val="0"/>
                <w:sz w:val="22"/>
                <w:szCs w:val="22"/>
              </w:rPr>
              <w:t>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8F7772" w:rsidRDefault="005B50DD">
            <w:pPr>
              <w:widowControl/>
              <w:jc w:val="right"/>
              <w:rPr>
                <w:rFonts w:ascii="仿宋" w:eastAsia="仿宋" w:hAnsi="仿宋" w:cs="宋体"/>
                <w:b/>
                <w:kern w:val="0"/>
                <w:sz w:val="22"/>
                <w:szCs w:val="22"/>
              </w:rPr>
            </w:pPr>
            <w:r>
              <w:rPr>
                <w:rFonts w:ascii="仿宋" w:eastAsia="仿宋" w:hAnsi="仿宋" w:cs="宋体" w:hint="eastAsia"/>
                <w:b/>
                <w:kern w:val="0"/>
                <w:sz w:val="22"/>
                <w:szCs w:val="22"/>
              </w:rPr>
              <w:t>49737.22</w:t>
            </w:r>
            <w:r>
              <w:rPr>
                <w:rFonts w:ascii="仿宋" w:eastAsia="仿宋" w:hAnsi="仿宋" w:cs="宋体" w:hint="eastAsia"/>
                <w:b/>
                <w:kern w:val="0"/>
                <w:sz w:val="22"/>
                <w:szCs w:val="22"/>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8F7772" w:rsidRDefault="005B50DD">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8F7772" w:rsidRDefault="005B50DD">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49737.22</w:t>
            </w:r>
            <w:r>
              <w:rPr>
                <w:rFonts w:ascii="仿宋" w:eastAsia="仿宋" w:hAnsi="仿宋" w:cs="宋体" w:hint="eastAsia"/>
                <w:b/>
                <w:bCs/>
                <w:kern w:val="0"/>
                <w:sz w:val="22"/>
                <w:szCs w:val="22"/>
              </w:rPr>
              <w:t xml:space="preserve">　</w:t>
            </w:r>
          </w:p>
        </w:tc>
      </w:tr>
      <w:tr w:rsidR="008F7772">
        <w:trPr>
          <w:trHeight w:val="585"/>
        </w:trPr>
        <w:tc>
          <w:tcPr>
            <w:tcW w:w="9142" w:type="dxa"/>
            <w:gridSpan w:val="5"/>
            <w:tcBorders>
              <w:top w:val="single" w:sz="8" w:space="0" w:color="auto"/>
              <w:left w:val="nil"/>
              <w:bottom w:val="nil"/>
              <w:right w:val="nil"/>
            </w:tcBorders>
            <w:shd w:val="clear" w:color="auto" w:fill="auto"/>
            <w:vAlign w:val="center"/>
          </w:tcPr>
          <w:p w:rsidR="008F7772" w:rsidRDefault="005B50DD">
            <w:pPr>
              <w:widowControl/>
              <w:jc w:val="left"/>
              <w:rPr>
                <w:rFonts w:ascii="仿宋" w:eastAsia="仿宋" w:hAnsi="仿宋" w:cs="宋体"/>
                <w:b/>
                <w:kern w:val="0"/>
                <w:sz w:val="24"/>
                <w:szCs w:val="24"/>
              </w:rPr>
            </w:pPr>
            <w:r>
              <w:rPr>
                <w:rFonts w:ascii="仿宋" w:eastAsia="仿宋" w:hAnsi="仿宋" w:cs="宋体" w:hint="eastAsia"/>
                <w:b/>
                <w:kern w:val="0"/>
                <w:sz w:val="24"/>
                <w:szCs w:val="24"/>
              </w:rPr>
              <w:t>注：本表反映部门本年度的总收支和年末结转结余情况。</w:t>
            </w:r>
          </w:p>
        </w:tc>
      </w:tr>
    </w:tbl>
    <w:p w:rsidR="008F7772" w:rsidRDefault="008F7772">
      <w:pPr>
        <w:rPr>
          <w:rFonts w:ascii="仿宋" w:eastAsia="仿宋" w:hAnsi="仿宋"/>
          <w:sz w:val="32"/>
        </w:rPr>
        <w:sectPr w:rsidR="008F7772">
          <w:footerReference w:type="default" r:id="rId9"/>
          <w:pgSz w:w="11906" w:h="16838"/>
          <w:pgMar w:top="1440" w:right="1797" w:bottom="1440" w:left="1797" w:header="851" w:footer="992" w:gutter="0"/>
          <w:cols w:space="720"/>
          <w:docGrid w:type="lines" w:linePitch="312"/>
        </w:sectPr>
      </w:pPr>
    </w:p>
    <w:p w:rsidR="008F7772" w:rsidRDefault="005B50DD">
      <w:pPr>
        <w:widowControl/>
        <w:ind w:firstLineChars="200" w:firstLine="640"/>
        <w:jc w:val="left"/>
        <w:rPr>
          <w:rFonts w:ascii="黑体" w:eastAsia="黑体" w:hAnsi="黑体"/>
          <w:sz w:val="32"/>
        </w:rPr>
      </w:pPr>
      <w:r>
        <w:rPr>
          <w:rFonts w:ascii="黑体" w:eastAsia="黑体" w:hAnsi="黑体" w:hint="eastAsia"/>
          <w:sz w:val="32"/>
        </w:rPr>
        <w:lastRenderedPageBreak/>
        <w:t>二、收入决算表</w:t>
      </w:r>
    </w:p>
    <w:tbl>
      <w:tblPr>
        <w:tblW w:w="29458" w:type="dxa"/>
        <w:tblInd w:w="-555" w:type="dxa"/>
        <w:tblLayout w:type="fixed"/>
        <w:tblLook w:val="04A0"/>
      </w:tblPr>
      <w:tblGrid>
        <w:gridCol w:w="14729"/>
        <w:gridCol w:w="14729"/>
      </w:tblGrid>
      <w:tr w:rsidR="008F7772">
        <w:trPr>
          <w:trHeight w:val="405"/>
        </w:trPr>
        <w:tc>
          <w:tcPr>
            <w:tcW w:w="14729" w:type="dxa"/>
            <w:tcBorders>
              <w:top w:val="nil"/>
              <w:left w:val="nil"/>
              <w:bottom w:val="nil"/>
              <w:right w:val="nil"/>
            </w:tcBorders>
            <w:shd w:val="clear" w:color="auto" w:fill="auto"/>
            <w:noWrap/>
            <w:vAlign w:val="center"/>
          </w:tcPr>
          <w:tbl>
            <w:tblPr>
              <w:tblW w:w="14199" w:type="dxa"/>
              <w:tblInd w:w="93" w:type="dxa"/>
              <w:tblLayout w:type="fixed"/>
              <w:tblLook w:val="04A0"/>
            </w:tblPr>
            <w:tblGrid>
              <w:gridCol w:w="14199"/>
            </w:tblGrid>
            <w:tr w:rsidR="008F7772">
              <w:trPr>
                <w:trHeight w:val="615"/>
              </w:trPr>
              <w:tc>
                <w:tcPr>
                  <w:tcW w:w="14199" w:type="dxa"/>
                  <w:tcBorders>
                    <w:top w:val="single" w:sz="8" w:space="0" w:color="auto"/>
                    <w:left w:val="nil"/>
                    <w:bottom w:val="nil"/>
                    <w:right w:val="nil"/>
                  </w:tcBorders>
                  <w:shd w:val="clear" w:color="auto" w:fill="auto"/>
                  <w:vAlign w:val="center"/>
                </w:tcPr>
                <w:tbl>
                  <w:tblPr>
                    <w:tblW w:w="14353" w:type="dxa"/>
                    <w:tblLayout w:type="fixed"/>
                    <w:tblLook w:val="04A0"/>
                  </w:tblPr>
                  <w:tblGrid>
                    <w:gridCol w:w="14353"/>
                  </w:tblGrid>
                  <w:tr w:rsidR="008F7772">
                    <w:trPr>
                      <w:trHeight w:val="308"/>
                    </w:trPr>
                    <w:tc>
                      <w:tcPr>
                        <w:tcW w:w="14353" w:type="dxa"/>
                        <w:tcBorders>
                          <w:top w:val="nil"/>
                          <w:left w:val="nil"/>
                          <w:bottom w:val="nil"/>
                          <w:right w:val="nil"/>
                        </w:tcBorders>
                        <w:shd w:val="clear" w:color="auto" w:fill="auto"/>
                        <w:noWrap/>
                        <w:vAlign w:val="center"/>
                      </w:tcPr>
                      <w:tbl>
                        <w:tblPr>
                          <w:tblW w:w="13738" w:type="dxa"/>
                          <w:tblLayout w:type="fixed"/>
                          <w:tblLook w:val="04A0"/>
                        </w:tblPr>
                        <w:tblGrid>
                          <w:gridCol w:w="36"/>
                          <w:gridCol w:w="311"/>
                          <w:gridCol w:w="347"/>
                          <w:gridCol w:w="616"/>
                          <w:gridCol w:w="41"/>
                          <w:gridCol w:w="1808"/>
                          <w:gridCol w:w="678"/>
                          <w:gridCol w:w="973"/>
                          <w:gridCol w:w="649"/>
                          <w:gridCol w:w="1027"/>
                          <w:gridCol w:w="514"/>
                          <w:gridCol w:w="1353"/>
                          <w:gridCol w:w="269"/>
                          <w:gridCol w:w="923"/>
                          <w:gridCol w:w="302"/>
                          <w:gridCol w:w="1001"/>
                          <w:gridCol w:w="41"/>
                          <w:gridCol w:w="1595"/>
                          <w:gridCol w:w="1254"/>
                        </w:tblGrid>
                        <w:tr w:rsidR="008F7772">
                          <w:trPr>
                            <w:gridAfter w:val="1"/>
                            <w:wAfter w:w="1249" w:type="dxa"/>
                            <w:trHeight w:val="390"/>
                          </w:trPr>
                          <w:tc>
                            <w:tcPr>
                              <w:tcW w:w="12489" w:type="dxa"/>
                              <w:gridSpan w:val="18"/>
                              <w:tcBorders>
                                <w:top w:val="nil"/>
                                <w:left w:val="nil"/>
                                <w:bottom w:val="nil"/>
                                <w:right w:val="nil"/>
                              </w:tcBorders>
                              <w:shd w:val="clear" w:color="auto" w:fill="auto"/>
                              <w:noWrap/>
                              <w:vAlign w:val="bottom"/>
                            </w:tcPr>
                            <w:p w:rsidR="008F7772" w:rsidRDefault="005B50DD">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rPr>
                                <w:t xml:space="preserve">    </w:t>
                              </w:r>
                              <w:r>
                                <w:rPr>
                                  <w:rFonts w:ascii="宋体" w:hAnsi="宋体" w:cs="宋体" w:hint="eastAsia"/>
                                  <w:b/>
                                  <w:bCs/>
                                  <w:color w:val="000000"/>
                                  <w:kern w:val="0"/>
                                  <w:sz w:val="30"/>
                                  <w:szCs w:val="30"/>
                                  <w:lang/>
                                </w:rPr>
                                <w:t>收入决算表</w:t>
                              </w:r>
                            </w:p>
                          </w:tc>
                        </w:tr>
                        <w:tr w:rsidR="008F7772">
                          <w:trPr>
                            <w:trHeight w:val="255"/>
                          </w:trPr>
                          <w:tc>
                            <w:tcPr>
                              <w:tcW w:w="348"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348"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616"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850"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651"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676"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868"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192"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303"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637"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249" w:type="dxa"/>
                              <w:tcBorders>
                                <w:top w:val="nil"/>
                                <w:left w:val="nil"/>
                                <w:bottom w:val="nil"/>
                                <w:right w:val="nil"/>
                              </w:tcBorders>
                              <w:shd w:val="clear" w:color="auto" w:fill="auto"/>
                              <w:noWrap/>
                              <w:vAlign w:val="bottom"/>
                            </w:tcPr>
                            <w:p w:rsidR="008F7772" w:rsidRDefault="005B50DD">
                              <w:pPr>
                                <w:widowControl/>
                                <w:jc w:val="right"/>
                                <w:textAlignment w:val="bottom"/>
                                <w:rPr>
                                  <w:rFonts w:ascii="宋体" w:hAnsi="宋体" w:cs="宋体"/>
                                  <w:color w:val="000000"/>
                                  <w:sz w:val="20"/>
                                </w:rPr>
                              </w:pPr>
                              <w:r>
                                <w:rPr>
                                  <w:rFonts w:ascii="宋体" w:hAnsi="宋体" w:cs="宋体" w:hint="eastAsia"/>
                                  <w:color w:val="000000"/>
                                  <w:kern w:val="0"/>
                                  <w:sz w:val="20"/>
                                  <w:lang/>
                                </w:rPr>
                                <w:t>公开</w:t>
                              </w:r>
                              <w:r>
                                <w:rPr>
                                  <w:rFonts w:ascii="宋体" w:hAnsi="宋体" w:cs="宋体" w:hint="eastAsia"/>
                                  <w:color w:val="000000"/>
                                  <w:kern w:val="0"/>
                                  <w:sz w:val="20"/>
                                  <w:lang/>
                                </w:rPr>
                                <w:t>02</w:t>
                              </w:r>
                              <w:r>
                                <w:rPr>
                                  <w:rFonts w:ascii="宋体" w:hAnsi="宋体" w:cs="宋体" w:hint="eastAsia"/>
                                  <w:color w:val="000000"/>
                                  <w:kern w:val="0"/>
                                  <w:sz w:val="20"/>
                                  <w:lang/>
                                </w:rPr>
                                <w:t>表</w:t>
                              </w:r>
                            </w:p>
                          </w:tc>
                        </w:tr>
                        <w:tr w:rsidR="008F7772">
                          <w:trPr>
                            <w:trHeight w:val="255"/>
                          </w:trPr>
                          <w:tc>
                            <w:tcPr>
                              <w:tcW w:w="348" w:type="dxa"/>
                              <w:gridSpan w:val="2"/>
                              <w:tcBorders>
                                <w:top w:val="nil"/>
                                <w:left w:val="nil"/>
                                <w:bottom w:val="nil"/>
                                <w:right w:val="nil"/>
                              </w:tcBorders>
                              <w:shd w:val="clear" w:color="auto" w:fill="auto"/>
                              <w:noWrap/>
                              <w:vAlign w:val="bottom"/>
                            </w:tcPr>
                            <w:p w:rsidR="008F7772" w:rsidRDefault="008F7772">
                              <w:pPr>
                                <w:rPr>
                                  <w:rFonts w:ascii="宋体" w:hAnsi="宋体" w:cs="宋体"/>
                                  <w:color w:val="000000"/>
                                  <w:sz w:val="20"/>
                                </w:rPr>
                              </w:pPr>
                            </w:p>
                          </w:tc>
                          <w:tc>
                            <w:tcPr>
                              <w:tcW w:w="348"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616"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850"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651"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676"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868"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192"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303"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637" w:type="dxa"/>
                              <w:gridSpan w:val="2"/>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249" w:type="dxa"/>
                              <w:tcBorders>
                                <w:top w:val="nil"/>
                                <w:left w:val="nil"/>
                                <w:bottom w:val="nil"/>
                                <w:right w:val="nil"/>
                              </w:tcBorders>
                              <w:shd w:val="clear" w:color="auto" w:fill="auto"/>
                              <w:noWrap/>
                              <w:vAlign w:val="bottom"/>
                            </w:tcPr>
                            <w:p w:rsidR="008F7772" w:rsidRDefault="005B50DD">
                              <w:pPr>
                                <w:widowControl/>
                                <w:jc w:val="right"/>
                                <w:textAlignment w:val="bottom"/>
                                <w:rPr>
                                  <w:rFonts w:ascii="宋体" w:hAnsi="宋体" w:cs="宋体"/>
                                  <w:color w:val="000000"/>
                                  <w:sz w:val="20"/>
                                </w:rPr>
                              </w:pPr>
                              <w:r>
                                <w:rPr>
                                  <w:rFonts w:ascii="宋体" w:hAnsi="宋体" w:cs="宋体" w:hint="eastAsia"/>
                                  <w:color w:val="000000"/>
                                  <w:kern w:val="0"/>
                                  <w:sz w:val="20"/>
                                  <w:lang/>
                                </w:rPr>
                                <w:t>单位：万元</w:t>
                              </w:r>
                            </w:p>
                          </w:tc>
                        </w:tr>
                        <w:tr w:rsidR="008F7772">
                          <w:trPr>
                            <w:gridBefore w:val="1"/>
                            <w:wBefore w:w="36" w:type="dxa"/>
                            <w:trHeight w:val="308"/>
                          </w:trPr>
                          <w:tc>
                            <w:tcPr>
                              <w:tcW w:w="380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目</w:t>
                              </w:r>
                            </w:p>
                          </w:tc>
                          <w:tc>
                            <w:tcPr>
                              <w:tcW w:w="1622"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本年收入合计</w:t>
                              </w:r>
                            </w:p>
                          </w:tc>
                          <w:tc>
                            <w:tcPr>
                              <w:tcW w:w="1541"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财政拨款收入</w:t>
                              </w:r>
                            </w:p>
                          </w:tc>
                          <w:tc>
                            <w:tcPr>
                              <w:tcW w:w="1623"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上级补助收入</w:t>
                              </w:r>
                            </w:p>
                          </w:tc>
                          <w:tc>
                            <w:tcPr>
                              <w:tcW w:w="1225"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事业收入</w:t>
                              </w:r>
                            </w:p>
                          </w:tc>
                          <w:tc>
                            <w:tcPr>
                              <w:tcW w:w="1042" w:type="dxa"/>
                              <w:gridSpan w:val="2"/>
                              <w:vMerge w:val="restart"/>
                              <w:tcBorders>
                                <w:top w:val="single" w:sz="4" w:space="0" w:color="000000"/>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经营收入</w:t>
                              </w:r>
                            </w:p>
                          </w:tc>
                          <w:tc>
                            <w:tcPr>
                              <w:tcW w:w="1591" w:type="dxa"/>
                              <w:vMerge w:val="restart"/>
                              <w:tcBorders>
                                <w:top w:val="single" w:sz="4" w:space="0" w:color="000000"/>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附属单位上缴收入</w:t>
                              </w:r>
                            </w:p>
                          </w:tc>
                          <w:tc>
                            <w:tcPr>
                              <w:tcW w:w="1254" w:type="dxa"/>
                              <w:vMerge w:val="restart"/>
                              <w:tcBorders>
                                <w:top w:val="single" w:sz="4" w:space="0" w:color="000000"/>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其他收入</w:t>
                              </w:r>
                            </w:p>
                          </w:tc>
                        </w:tr>
                        <w:tr w:rsidR="008F7772">
                          <w:trPr>
                            <w:gridBefore w:val="1"/>
                            <w:wBefore w:w="36" w:type="dxa"/>
                            <w:trHeight w:val="308"/>
                          </w:trPr>
                          <w:tc>
                            <w:tcPr>
                              <w:tcW w:w="1317" w:type="dxa"/>
                              <w:gridSpan w:val="4"/>
                              <w:vMerge w:val="restart"/>
                              <w:tcBorders>
                                <w:top w:val="nil"/>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功能分类</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项目编码</w:t>
                              </w:r>
                            </w:p>
                          </w:tc>
                          <w:tc>
                            <w:tcPr>
                              <w:tcW w:w="2487" w:type="dxa"/>
                              <w:gridSpan w:val="2"/>
                              <w:vMerge w:val="restart"/>
                              <w:tcBorders>
                                <w:top w:val="nil"/>
                                <w:left w:val="nil"/>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622"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541"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623"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225"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042"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591" w:type="dxa"/>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254" w:type="dxa"/>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r>
                        <w:tr w:rsidR="008F7772">
                          <w:trPr>
                            <w:gridBefore w:val="1"/>
                            <w:wBefore w:w="36" w:type="dxa"/>
                            <w:trHeight w:val="308"/>
                          </w:trPr>
                          <w:tc>
                            <w:tcPr>
                              <w:tcW w:w="1317" w:type="dxa"/>
                              <w:gridSpan w:val="4"/>
                              <w:vMerge/>
                              <w:tcBorders>
                                <w:top w:val="nil"/>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2487" w:type="dxa"/>
                              <w:gridSpan w:val="2"/>
                              <w:vMerge/>
                              <w:tcBorders>
                                <w:top w:val="nil"/>
                                <w:left w:val="nil"/>
                                <w:bottom w:val="single" w:sz="4" w:space="0" w:color="000000"/>
                                <w:right w:val="single" w:sz="4" w:space="0" w:color="000000"/>
                              </w:tcBorders>
                              <w:shd w:val="clear" w:color="auto" w:fill="auto"/>
                              <w:noWrap/>
                              <w:vAlign w:val="center"/>
                            </w:tcPr>
                            <w:p w:rsidR="008F7772" w:rsidRDefault="008F7772">
                              <w:pPr>
                                <w:jc w:val="center"/>
                                <w:rPr>
                                  <w:rFonts w:ascii="宋体" w:hAnsi="宋体" w:cs="宋体"/>
                                  <w:color w:val="000000"/>
                                  <w:sz w:val="22"/>
                                  <w:szCs w:val="22"/>
                                </w:rPr>
                              </w:pPr>
                            </w:p>
                          </w:tc>
                          <w:tc>
                            <w:tcPr>
                              <w:tcW w:w="1622"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541"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623"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225"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042"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591" w:type="dxa"/>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254" w:type="dxa"/>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r>
                        <w:tr w:rsidR="008F7772">
                          <w:trPr>
                            <w:gridBefore w:val="1"/>
                            <w:wBefore w:w="36" w:type="dxa"/>
                            <w:trHeight w:val="308"/>
                          </w:trPr>
                          <w:tc>
                            <w:tcPr>
                              <w:tcW w:w="1317" w:type="dxa"/>
                              <w:gridSpan w:val="4"/>
                              <w:vMerge/>
                              <w:tcBorders>
                                <w:top w:val="nil"/>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2487" w:type="dxa"/>
                              <w:gridSpan w:val="2"/>
                              <w:vMerge/>
                              <w:tcBorders>
                                <w:top w:val="nil"/>
                                <w:left w:val="nil"/>
                                <w:bottom w:val="single" w:sz="4" w:space="0" w:color="000000"/>
                                <w:right w:val="single" w:sz="4" w:space="0" w:color="000000"/>
                              </w:tcBorders>
                              <w:shd w:val="clear" w:color="auto" w:fill="auto"/>
                              <w:noWrap/>
                              <w:vAlign w:val="center"/>
                            </w:tcPr>
                            <w:p w:rsidR="008F7772" w:rsidRDefault="008F7772">
                              <w:pPr>
                                <w:jc w:val="center"/>
                                <w:rPr>
                                  <w:rFonts w:ascii="宋体" w:hAnsi="宋体" w:cs="宋体"/>
                                  <w:color w:val="000000"/>
                                  <w:sz w:val="22"/>
                                  <w:szCs w:val="22"/>
                                </w:rPr>
                              </w:pPr>
                            </w:p>
                          </w:tc>
                          <w:tc>
                            <w:tcPr>
                              <w:tcW w:w="1622"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541"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623"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225"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042" w:type="dxa"/>
                              <w:gridSpan w:val="2"/>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591" w:type="dxa"/>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254" w:type="dxa"/>
                              <w:vMerge/>
                              <w:tcBorders>
                                <w:top w:val="single" w:sz="4" w:space="0" w:color="000000"/>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r>
                        <w:tr w:rsidR="008F7772">
                          <w:trPr>
                            <w:gridBefore w:val="1"/>
                            <w:wBefore w:w="36" w:type="dxa"/>
                            <w:trHeight w:val="308"/>
                          </w:trPr>
                          <w:tc>
                            <w:tcPr>
                              <w:tcW w:w="3804" w:type="dxa"/>
                              <w:gridSpan w:val="6"/>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622" w:type="dxa"/>
                              <w:gridSpan w:val="2"/>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541" w:type="dxa"/>
                              <w:gridSpan w:val="2"/>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623" w:type="dxa"/>
                              <w:gridSpan w:val="2"/>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225" w:type="dxa"/>
                              <w:gridSpan w:val="2"/>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042" w:type="dxa"/>
                              <w:gridSpan w:val="2"/>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1591" w:type="dxa"/>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1254" w:type="dxa"/>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r>
                        <w:tr w:rsidR="008F7772">
                          <w:trPr>
                            <w:gridBefore w:val="1"/>
                            <w:wBefore w:w="36" w:type="dxa"/>
                            <w:trHeight w:val="308"/>
                          </w:trPr>
                          <w:tc>
                            <w:tcPr>
                              <w:tcW w:w="3804" w:type="dxa"/>
                              <w:gridSpan w:val="6"/>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46,352.60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21,828.11</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20,663.00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3,861.50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教育支出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312.27</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312.06</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0.21</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20503</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职业教育</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312.27</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312.06</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0.21</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2050302</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中等职业教育</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312.27</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312.06</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0.21</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37.04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37.03</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0.01</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红十字事业</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37.04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37.03</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0.01</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2081601</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行政运行</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10.57</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10.57</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2081699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其他红十字事业支出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26.47</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26.46</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0.01</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45,003.29</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20,479.02</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20,663.00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3,861.28</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卫生健康管理事务</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915.25</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914.61</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0.64</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2100101</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行政运行</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430.81</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430.27</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0.54</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2100199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其他卫生健康管理事务支出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484.44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484.34</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0.10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公立医院</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30,304.16</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7,448.81</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19,112.63</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3,742.72</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2100201</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综合医院</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22,249.20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5,819.60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14,314.11</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2,115.49</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2100202</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中医（民族）医院</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7,544.81</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1,119.07</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4,798.51</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1,627.23</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2100299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其他公立医院支出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510.14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510.14</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21003</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基层医疗卫生机构</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5,128.74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3,534.86</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1,515.88</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78.00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2100302</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乡镇卫生院</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4,299.65</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2,705.77</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1,515.88</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78.00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2100399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其他基层医疗卫生机构支出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829.09</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829.09</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公共卫生</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5,819.08</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5,745.78</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34.49</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38.80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2100401</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疾病预防控制机构</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947.12</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909.28</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34.49</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3.34</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2100402</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卫生监督机构</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195.80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195.75</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0.05</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2100403</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妇幼保健机构</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564.84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529.43</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35.41</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2100408</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基本公共卫生服务</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2,498.84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2,498.84</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重大公共卫生服务</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991.60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991.60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2100410</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突发公共卫生事件应急处理</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420.88</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420.88</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2100499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其他公共卫生支出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21006</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中医药</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2100601</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中医（民族医）药专项</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计划生育事务</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2,379.29</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2,378.89</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2100716</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计划生育机构</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4.69</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4.69</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2100717</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计划生育服务</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2,160.90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2,160.50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0.40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2100799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其他计划生育事务支出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213.70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213.70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21013</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医疗救助</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0.66</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0.66</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2101399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其他医疗救助支出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0.66</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0.66</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21016</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老龄卫生健康事务</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58.34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58.28</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0.06</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2101601</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老龄卫生健康事务</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58.34</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58.28</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0.06</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21099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其他卫生健康支出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377.78</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377.78</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2109901</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其他卫生健康支出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377.78</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377.78</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229</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其他支出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22904</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textAlignment w:val="center"/>
                                <w:rPr>
                                  <w:rFonts w:ascii="宋体" w:hAnsi="宋体" w:cs="宋体"/>
                                  <w:color w:val="000000"/>
                                  <w:sz w:val="22"/>
                                  <w:szCs w:val="22"/>
                                </w:rPr>
                              </w:pPr>
                              <w:r>
                                <w:rPr>
                                  <w:rFonts w:ascii="宋体" w:hAnsi="宋体" w:cs="宋体" w:hint="eastAsia"/>
                                  <w:color w:val="000000"/>
                                  <w:kern w:val="0"/>
                                  <w:sz w:val="22"/>
                                  <w:szCs w:val="22"/>
                                  <w:lang/>
                                </w:rPr>
                                <w:t>其他政府性基金及对应专项债务收入安排的支出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gridBefore w:val="1"/>
                            <w:wBefore w:w="36" w:type="dxa"/>
                            <w:trHeight w:val="308"/>
                          </w:trPr>
                          <w:tc>
                            <w:tcPr>
                              <w:tcW w:w="1317" w:type="dxa"/>
                              <w:gridSpan w:val="4"/>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2290402</w:t>
                              </w:r>
                            </w:p>
                          </w:tc>
                          <w:tc>
                            <w:tcPr>
                              <w:tcW w:w="2487"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lang/>
                                </w:rPr>
                                <w:t>其他地方自行试点项目收益专项债券收入安排的支出</w:t>
                              </w:r>
                            </w:p>
                          </w:tc>
                          <w:tc>
                            <w:tcPr>
                              <w:tcW w:w="162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c>
                            <w:tcPr>
                              <w:tcW w:w="1541"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c>
                            <w:tcPr>
                              <w:tcW w:w="1623"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25"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42" w:type="dxa"/>
                              <w:gridSpan w:val="2"/>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91"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54"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8F7772" w:rsidRDefault="008F7772">
                        <w:pPr>
                          <w:widowControl/>
                          <w:jc w:val="left"/>
                          <w:textAlignment w:val="center"/>
                          <w:rPr>
                            <w:rFonts w:ascii="宋体" w:hAnsi="宋体" w:cs="宋体"/>
                            <w:color w:val="000000"/>
                            <w:sz w:val="22"/>
                            <w:szCs w:val="22"/>
                          </w:rPr>
                        </w:pPr>
                      </w:p>
                    </w:tc>
                  </w:tr>
                </w:tbl>
                <w:p w:rsidR="008F7772" w:rsidRDefault="005B50DD">
                  <w:pPr>
                    <w:widowControl/>
                    <w:jc w:val="left"/>
                    <w:rPr>
                      <w:rFonts w:ascii="仿宋" w:eastAsia="仿宋" w:hAnsi="仿宋" w:cs="宋体"/>
                      <w:b/>
                      <w:kern w:val="0"/>
                      <w:sz w:val="24"/>
                      <w:szCs w:val="24"/>
                    </w:rPr>
                  </w:pPr>
                  <w:r>
                    <w:rPr>
                      <w:rFonts w:ascii="仿宋" w:eastAsia="仿宋" w:hAnsi="仿宋" w:cs="宋体" w:hint="eastAsia"/>
                      <w:bCs/>
                      <w:kern w:val="0"/>
                      <w:sz w:val="24"/>
                      <w:szCs w:val="24"/>
                    </w:rPr>
                    <w:lastRenderedPageBreak/>
                    <w:t>注：本表反映部门本年度取得的各项收入情况。</w:t>
                  </w:r>
                </w:p>
              </w:tc>
            </w:tr>
          </w:tbl>
          <w:p w:rsidR="008F7772" w:rsidRDefault="008F7772">
            <w:pPr>
              <w:widowControl/>
              <w:spacing w:line="560" w:lineRule="exact"/>
              <w:jc w:val="center"/>
              <w:rPr>
                <w:rFonts w:ascii="宋体" w:hAnsi="宋体" w:cs="宋体"/>
                <w:b/>
                <w:color w:val="000000"/>
                <w:kern w:val="0"/>
                <w:sz w:val="32"/>
                <w:szCs w:val="32"/>
              </w:rPr>
            </w:pPr>
          </w:p>
        </w:tc>
        <w:tc>
          <w:tcPr>
            <w:tcW w:w="14729" w:type="dxa"/>
            <w:tcBorders>
              <w:top w:val="nil"/>
              <w:left w:val="nil"/>
              <w:bottom w:val="nil"/>
              <w:right w:val="nil"/>
            </w:tcBorders>
            <w:shd w:val="clear" w:color="auto" w:fill="auto"/>
            <w:noWrap/>
            <w:vAlign w:val="center"/>
          </w:tcPr>
          <w:p w:rsidR="008F7772" w:rsidRDefault="008F7772">
            <w:pPr>
              <w:widowControl/>
              <w:spacing w:line="560" w:lineRule="exact"/>
              <w:jc w:val="center"/>
              <w:rPr>
                <w:rFonts w:ascii="宋体" w:hAnsi="宋体" w:cs="宋体"/>
                <w:b/>
                <w:color w:val="000000"/>
                <w:kern w:val="0"/>
                <w:sz w:val="32"/>
                <w:szCs w:val="32"/>
              </w:rPr>
            </w:pPr>
          </w:p>
        </w:tc>
      </w:tr>
    </w:tbl>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5B50DD">
      <w:pPr>
        <w:widowControl/>
        <w:ind w:firstLineChars="200" w:firstLine="640"/>
        <w:jc w:val="left"/>
        <w:rPr>
          <w:rFonts w:ascii="黑体" w:eastAsia="黑体" w:hAnsi="黑体"/>
          <w:sz w:val="32"/>
        </w:rPr>
      </w:pPr>
      <w:r>
        <w:rPr>
          <w:rFonts w:ascii="黑体" w:eastAsia="黑体" w:hAnsi="黑体" w:hint="eastAsia"/>
          <w:sz w:val="32"/>
        </w:rPr>
        <w:lastRenderedPageBreak/>
        <w:t>三、支出决算表</w:t>
      </w:r>
    </w:p>
    <w:tbl>
      <w:tblPr>
        <w:tblW w:w="14081" w:type="dxa"/>
        <w:tblInd w:w="93" w:type="dxa"/>
        <w:shd w:val="clear" w:color="auto" w:fill="FFFFFF" w:themeFill="background1"/>
        <w:tblLayout w:type="fixed"/>
        <w:tblLook w:val="04A0"/>
      </w:tblPr>
      <w:tblGrid>
        <w:gridCol w:w="615"/>
        <w:gridCol w:w="615"/>
        <w:gridCol w:w="240"/>
        <w:gridCol w:w="2900"/>
        <w:gridCol w:w="2167"/>
        <w:gridCol w:w="1348"/>
        <w:gridCol w:w="1800"/>
        <w:gridCol w:w="1778"/>
        <w:gridCol w:w="1185"/>
        <w:gridCol w:w="1433"/>
      </w:tblGrid>
      <w:tr w:rsidR="008F7772">
        <w:trPr>
          <w:trHeight w:val="390"/>
        </w:trPr>
        <w:tc>
          <w:tcPr>
            <w:tcW w:w="14081" w:type="dxa"/>
            <w:gridSpan w:val="10"/>
            <w:tcBorders>
              <w:top w:val="nil"/>
              <w:left w:val="nil"/>
              <w:bottom w:val="nil"/>
              <w:right w:val="nil"/>
            </w:tcBorders>
            <w:shd w:val="clear" w:color="auto" w:fill="FFFFFF" w:themeFill="background1"/>
            <w:noWrap/>
            <w:vAlign w:val="bottom"/>
          </w:tcPr>
          <w:p w:rsidR="008F7772" w:rsidRDefault="005B50DD">
            <w:pPr>
              <w:widowControl/>
              <w:jc w:val="center"/>
              <w:textAlignment w:val="bottom"/>
              <w:rPr>
                <w:rFonts w:ascii="宋体" w:hAnsi="宋体" w:cs="宋体"/>
                <w:color w:val="000000"/>
                <w:sz w:val="30"/>
                <w:szCs w:val="30"/>
              </w:rPr>
            </w:pPr>
            <w:r>
              <w:rPr>
                <w:rFonts w:ascii="宋体" w:hAnsi="宋体" w:cs="宋体" w:hint="eastAsia"/>
                <w:b/>
                <w:bCs/>
                <w:color w:val="000000"/>
                <w:kern w:val="0"/>
                <w:sz w:val="30"/>
                <w:szCs w:val="30"/>
                <w:lang/>
              </w:rPr>
              <w:t>支出决算表</w:t>
            </w:r>
          </w:p>
        </w:tc>
      </w:tr>
      <w:tr w:rsidR="008F7772">
        <w:trPr>
          <w:trHeight w:val="255"/>
        </w:trPr>
        <w:tc>
          <w:tcPr>
            <w:tcW w:w="615"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615"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240"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2900"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2167"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348"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800"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778"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185"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433" w:type="dxa"/>
            <w:tcBorders>
              <w:top w:val="nil"/>
              <w:left w:val="nil"/>
              <w:bottom w:val="nil"/>
              <w:right w:val="nil"/>
            </w:tcBorders>
            <w:shd w:val="clear" w:color="auto" w:fill="FFFFFF" w:themeFill="background1"/>
            <w:noWrap/>
            <w:vAlign w:val="bottom"/>
          </w:tcPr>
          <w:p w:rsidR="008F7772" w:rsidRDefault="005B50DD">
            <w:pPr>
              <w:widowControl/>
              <w:jc w:val="right"/>
              <w:textAlignment w:val="bottom"/>
              <w:rPr>
                <w:rFonts w:ascii="宋体" w:hAnsi="宋体" w:cs="宋体"/>
                <w:color w:val="000000"/>
                <w:sz w:val="20"/>
              </w:rPr>
            </w:pPr>
            <w:r>
              <w:rPr>
                <w:rFonts w:ascii="宋体" w:hAnsi="宋体" w:cs="宋体" w:hint="eastAsia"/>
                <w:color w:val="000000"/>
                <w:kern w:val="0"/>
                <w:sz w:val="20"/>
                <w:lang/>
              </w:rPr>
              <w:t>公开</w:t>
            </w:r>
            <w:r>
              <w:rPr>
                <w:rFonts w:ascii="宋体" w:hAnsi="宋体" w:cs="宋体" w:hint="eastAsia"/>
                <w:color w:val="000000"/>
                <w:kern w:val="0"/>
                <w:sz w:val="20"/>
                <w:lang/>
              </w:rPr>
              <w:t>03</w:t>
            </w:r>
            <w:r>
              <w:rPr>
                <w:rFonts w:ascii="宋体" w:hAnsi="宋体" w:cs="宋体" w:hint="eastAsia"/>
                <w:color w:val="000000"/>
                <w:kern w:val="0"/>
                <w:sz w:val="20"/>
                <w:lang/>
              </w:rPr>
              <w:t>表</w:t>
            </w:r>
          </w:p>
        </w:tc>
      </w:tr>
      <w:tr w:rsidR="008F7772">
        <w:trPr>
          <w:trHeight w:val="255"/>
        </w:trPr>
        <w:tc>
          <w:tcPr>
            <w:tcW w:w="615" w:type="dxa"/>
            <w:tcBorders>
              <w:top w:val="nil"/>
              <w:left w:val="nil"/>
              <w:bottom w:val="nil"/>
              <w:right w:val="nil"/>
            </w:tcBorders>
            <w:shd w:val="clear" w:color="auto" w:fill="FFFFFF" w:themeFill="background1"/>
            <w:noWrap/>
            <w:vAlign w:val="bottom"/>
          </w:tcPr>
          <w:p w:rsidR="008F7772" w:rsidRDefault="008F7772">
            <w:pPr>
              <w:rPr>
                <w:rFonts w:ascii="宋体" w:hAnsi="宋体" w:cs="宋体"/>
                <w:color w:val="000000"/>
                <w:sz w:val="20"/>
              </w:rPr>
            </w:pPr>
          </w:p>
        </w:tc>
        <w:tc>
          <w:tcPr>
            <w:tcW w:w="615"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240"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2900"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2167"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348"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800"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778"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185" w:type="dxa"/>
            <w:tcBorders>
              <w:top w:val="nil"/>
              <w:left w:val="nil"/>
              <w:bottom w:val="nil"/>
              <w:right w:val="nil"/>
            </w:tcBorders>
            <w:shd w:val="clear" w:color="auto" w:fill="FFFFFF" w:themeFill="background1"/>
            <w:noWrap/>
            <w:vAlign w:val="bottom"/>
          </w:tcPr>
          <w:p w:rsidR="008F7772" w:rsidRDefault="008F7772">
            <w:pPr>
              <w:rPr>
                <w:rFonts w:ascii="Arial" w:hAnsi="Arial" w:cs="Arial"/>
                <w:color w:val="000000"/>
                <w:sz w:val="20"/>
              </w:rPr>
            </w:pPr>
          </w:p>
        </w:tc>
        <w:tc>
          <w:tcPr>
            <w:tcW w:w="1433" w:type="dxa"/>
            <w:tcBorders>
              <w:top w:val="nil"/>
              <w:left w:val="nil"/>
              <w:bottom w:val="nil"/>
              <w:right w:val="nil"/>
            </w:tcBorders>
            <w:shd w:val="clear" w:color="auto" w:fill="FFFFFF" w:themeFill="background1"/>
            <w:noWrap/>
            <w:vAlign w:val="bottom"/>
          </w:tcPr>
          <w:p w:rsidR="008F7772" w:rsidRDefault="005B50DD">
            <w:pPr>
              <w:widowControl/>
              <w:jc w:val="right"/>
              <w:textAlignment w:val="bottom"/>
              <w:rPr>
                <w:rFonts w:ascii="宋体" w:hAnsi="宋体" w:cs="宋体"/>
                <w:color w:val="000000"/>
                <w:sz w:val="20"/>
              </w:rPr>
            </w:pPr>
            <w:r>
              <w:rPr>
                <w:rFonts w:ascii="宋体" w:hAnsi="宋体" w:cs="宋体" w:hint="eastAsia"/>
                <w:color w:val="000000"/>
                <w:kern w:val="0"/>
                <w:sz w:val="20"/>
                <w:lang/>
              </w:rPr>
              <w:t>单位：万元</w:t>
            </w:r>
          </w:p>
        </w:tc>
      </w:tr>
      <w:tr w:rsidR="008F7772">
        <w:trPr>
          <w:trHeight w:val="308"/>
        </w:trPr>
        <w:tc>
          <w:tcPr>
            <w:tcW w:w="437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目</w:t>
            </w:r>
          </w:p>
        </w:tc>
        <w:tc>
          <w:tcPr>
            <w:tcW w:w="2167" w:type="dxa"/>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本年支出合计</w:t>
            </w:r>
          </w:p>
        </w:tc>
        <w:tc>
          <w:tcPr>
            <w:tcW w:w="1348" w:type="dxa"/>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1800" w:type="dxa"/>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1778" w:type="dxa"/>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上缴上级支出</w:t>
            </w:r>
          </w:p>
        </w:tc>
        <w:tc>
          <w:tcPr>
            <w:tcW w:w="1185" w:type="dxa"/>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经营支出</w:t>
            </w:r>
          </w:p>
        </w:tc>
        <w:tc>
          <w:tcPr>
            <w:tcW w:w="1433" w:type="dxa"/>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对附属单位补助支出</w:t>
            </w:r>
          </w:p>
        </w:tc>
      </w:tr>
      <w:tr w:rsidR="008F7772">
        <w:trPr>
          <w:trHeight w:val="308"/>
        </w:trPr>
        <w:tc>
          <w:tcPr>
            <w:tcW w:w="1470" w:type="dxa"/>
            <w:gridSpan w:val="3"/>
            <w:vMerge w:val="restart"/>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功能分类</w:t>
            </w:r>
            <w:r>
              <w:rPr>
                <w:rFonts w:ascii="宋体" w:hAnsi="宋体" w:cs="宋体" w:hint="eastAsia"/>
                <w:sz w:val="22"/>
                <w:szCs w:val="22"/>
              </w:rPr>
              <w:t>科目编码</w:t>
            </w:r>
          </w:p>
        </w:tc>
        <w:tc>
          <w:tcPr>
            <w:tcW w:w="2900" w:type="dxa"/>
            <w:vMerge w:val="restart"/>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科目名称</w:t>
            </w:r>
          </w:p>
        </w:tc>
        <w:tc>
          <w:tcPr>
            <w:tcW w:w="2167"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348"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778"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185"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433"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r>
      <w:tr w:rsidR="008F7772">
        <w:trPr>
          <w:trHeight w:val="308"/>
        </w:trPr>
        <w:tc>
          <w:tcPr>
            <w:tcW w:w="1470" w:type="dxa"/>
            <w:gridSpan w:val="3"/>
            <w:vMerge/>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8F7772">
            <w:pPr>
              <w:jc w:val="center"/>
              <w:rPr>
                <w:rFonts w:ascii="宋体" w:hAnsi="宋体" w:cs="宋体"/>
                <w:sz w:val="22"/>
                <w:szCs w:val="22"/>
              </w:rPr>
            </w:pPr>
          </w:p>
        </w:tc>
        <w:tc>
          <w:tcPr>
            <w:tcW w:w="2900" w:type="dxa"/>
            <w:vMerge/>
            <w:tcBorders>
              <w:top w:val="nil"/>
              <w:left w:val="nil"/>
              <w:bottom w:val="single" w:sz="4" w:space="0" w:color="000000"/>
              <w:right w:val="single" w:sz="4" w:space="0" w:color="000000"/>
            </w:tcBorders>
            <w:shd w:val="clear" w:color="auto" w:fill="FFFFFF" w:themeFill="background1"/>
            <w:noWrap/>
            <w:vAlign w:val="center"/>
          </w:tcPr>
          <w:p w:rsidR="008F7772" w:rsidRDefault="008F7772">
            <w:pPr>
              <w:jc w:val="center"/>
              <w:rPr>
                <w:rFonts w:ascii="宋体" w:hAnsi="宋体" w:cs="宋体"/>
                <w:sz w:val="22"/>
                <w:szCs w:val="22"/>
              </w:rPr>
            </w:pPr>
          </w:p>
        </w:tc>
        <w:tc>
          <w:tcPr>
            <w:tcW w:w="2167"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348"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778"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185"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433"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r>
      <w:tr w:rsidR="008F7772">
        <w:trPr>
          <w:trHeight w:val="308"/>
        </w:trPr>
        <w:tc>
          <w:tcPr>
            <w:tcW w:w="1470" w:type="dxa"/>
            <w:gridSpan w:val="3"/>
            <w:vMerge/>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8F7772">
            <w:pPr>
              <w:jc w:val="center"/>
              <w:rPr>
                <w:rFonts w:ascii="宋体" w:hAnsi="宋体" w:cs="宋体"/>
                <w:sz w:val="22"/>
                <w:szCs w:val="22"/>
              </w:rPr>
            </w:pPr>
          </w:p>
        </w:tc>
        <w:tc>
          <w:tcPr>
            <w:tcW w:w="2900" w:type="dxa"/>
            <w:vMerge/>
            <w:tcBorders>
              <w:top w:val="nil"/>
              <w:left w:val="nil"/>
              <w:bottom w:val="single" w:sz="4" w:space="0" w:color="000000"/>
              <w:right w:val="single" w:sz="4" w:space="0" w:color="000000"/>
            </w:tcBorders>
            <w:shd w:val="clear" w:color="auto" w:fill="FFFFFF" w:themeFill="background1"/>
            <w:noWrap/>
            <w:vAlign w:val="center"/>
          </w:tcPr>
          <w:p w:rsidR="008F7772" w:rsidRDefault="008F7772">
            <w:pPr>
              <w:jc w:val="center"/>
              <w:rPr>
                <w:rFonts w:ascii="宋体" w:hAnsi="宋体" w:cs="宋体"/>
                <w:sz w:val="22"/>
                <w:szCs w:val="22"/>
              </w:rPr>
            </w:pPr>
          </w:p>
        </w:tc>
        <w:tc>
          <w:tcPr>
            <w:tcW w:w="2167"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348"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800"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778"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185"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c>
          <w:tcPr>
            <w:tcW w:w="1433"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8F7772" w:rsidRDefault="008F7772">
            <w:pPr>
              <w:jc w:val="center"/>
              <w:rPr>
                <w:rFonts w:ascii="宋体" w:hAnsi="宋体" w:cs="宋体"/>
                <w:sz w:val="22"/>
                <w:szCs w:val="22"/>
              </w:rPr>
            </w:pPr>
          </w:p>
        </w:tc>
      </w:tr>
      <w:tr w:rsidR="008F7772">
        <w:trPr>
          <w:trHeight w:val="308"/>
        </w:trPr>
        <w:tc>
          <w:tcPr>
            <w:tcW w:w="4370"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栏次</w:t>
            </w:r>
          </w:p>
        </w:tc>
        <w:tc>
          <w:tcPr>
            <w:tcW w:w="2167" w:type="dxa"/>
            <w:tcBorders>
              <w:top w:val="nil"/>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1</w:t>
            </w:r>
          </w:p>
        </w:tc>
        <w:tc>
          <w:tcPr>
            <w:tcW w:w="1348" w:type="dxa"/>
            <w:tcBorders>
              <w:top w:val="nil"/>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2</w:t>
            </w:r>
          </w:p>
        </w:tc>
        <w:tc>
          <w:tcPr>
            <w:tcW w:w="1800" w:type="dxa"/>
            <w:tcBorders>
              <w:top w:val="nil"/>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3</w:t>
            </w:r>
          </w:p>
        </w:tc>
        <w:tc>
          <w:tcPr>
            <w:tcW w:w="1778" w:type="dxa"/>
            <w:tcBorders>
              <w:top w:val="nil"/>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4</w:t>
            </w:r>
          </w:p>
        </w:tc>
        <w:tc>
          <w:tcPr>
            <w:tcW w:w="1185" w:type="dxa"/>
            <w:tcBorders>
              <w:top w:val="nil"/>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5</w:t>
            </w:r>
          </w:p>
        </w:tc>
        <w:tc>
          <w:tcPr>
            <w:tcW w:w="1433" w:type="dxa"/>
            <w:tcBorders>
              <w:top w:val="nil"/>
              <w:left w:val="nil"/>
              <w:bottom w:val="single" w:sz="4" w:space="0" w:color="000000"/>
              <w:right w:val="single" w:sz="4" w:space="0" w:color="000000"/>
            </w:tcBorders>
            <w:shd w:val="clear" w:color="auto" w:fill="FFFFFF" w:themeFill="background1"/>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6</w:t>
            </w:r>
          </w:p>
        </w:tc>
      </w:tr>
      <w:tr w:rsidR="008F7772">
        <w:trPr>
          <w:trHeight w:val="308"/>
        </w:trPr>
        <w:tc>
          <w:tcPr>
            <w:tcW w:w="4370"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center"/>
              <w:textAlignment w:val="center"/>
              <w:rPr>
                <w:rFonts w:ascii="宋体" w:hAnsi="宋体" w:cs="宋体"/>
                <w:sz w:val="22"/>
                <w:szCs w:val="22"/>
              </w:rPr>
            </w:pPr>
            <w:r>
              <w:rPr>
                <w:rFonts w:ascii="宋体" w:hAnsi="宋体" w:cs="宋体" w:hint="eastAsia"/>
                <w:kern w:val="0"/>
                <w:sz w:val="22"/>
                <w:szCs w:val="22"/>
                <w:lang/>
              </w:rPr>
              <w:t>合计</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sz w:val="22"/>
                <w:szCs w:val="22"/>
              </w:rPr>
            </w:pPr>
            <w:r>
              <w:rPr>
                <w:rFonts w:ascii="宋体" w:hAnsi="宋体" w:cs="宋体" w:hint="eastAsia"/>
                <w:kern w:val="0"/>
                <w:sz w:val="22"/>
                <w:szCs w:val="22"/>
                <w:lang/>
              </w:rPr>
              <w:t>43,705.58</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sz w:val="22"/>
                <w:szCs w:val="22"/>
              </w:rPr>
            </w:pPr>
            <w:r>
              <w:rPr>
                <w:rFonts w:ascii="宋体" w:hAnsi="宋体" w:cs="宋体" w:hint="eastAsia"/>
                <w:kern w:val="0"/>
                <w:sz w:val="22"/>
                <w:szCs w:val="22"/>
                <w:lang/>
              </w:rPr>
              <w:t>32,495.55</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sz w:val="22"/>
                <w:szCs w:val="22"/>
              </w:rPr>
            </w:pPr>
            <w:r>
              <w:rPr>
                <w:rFonts w:ascii="宋体" w:hAnsi="宋体" w:cs="宋体" w:hint="eastAsia"/>
                <w:kern w:val="0"/>
                <w:sz w:val="22"/>
                <w:szCs w:val="22"/>
                <w:lang/>
              </w:rPr>
              <w:t>11,210.03</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sz w:val="22"/>
                <w:szCs w:val="22"/>
              </w:rPr>
            </w:pPr>
            <w:r>
              <w:rPr>
                <w:rFonts w:ascii="宋体" w:hAnsi="宋体" w:cs="宋体" w:hint="eastAsia"/>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sz w:val="22"/>
                <w:szCs w:val="22"/>
              </w:rPr>
            </w:pPr>
            <w:r>
              <w:rPr>
                <w:rFonts w:ascii="宋体" w:hAnsi="宋体" w:cs="宋体" w:hint="eastAsia"/>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sz w:val="22"/>
                <w:szCs w:val="22"/>
              </w:rPr>
            </w:pPr>
            <w:r>
              <w:rPr>
                <w:rFonts w:ascii="宋体" w:hAnsi="宋体" w:cs="宋体" w:hint="eastAsia"/>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教育支出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307.04</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307.04</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20503</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职业教育</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243.02</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243.02</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2050302</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ind w:firstLineChars="100" w:firstLine="220"/>
              <w:jc w:val="left"/>
              <w:textAlignment w:val="center"/>
              <w:rPr>
                <w:rFonts w:ascii="宋体" w:hAnsi="宋体" w:cs="宋体"/>
                <w:color w:val="000000"/>
                <w:sz w:val="22"/>
                <w:szCs w:val="22"/>
              </w:rPr>
            </w:pPr>
            <w:r>
              <w:rPr>
                <w:rFonts w:ascii="宋体" w:hAnsi="宋体" w:cs="宋体" w:hint="eastAsia"/>
                <w:color w:val="000000"/>
                <w:kern w:val="0"/>
                <w:sz w:val="22"/>
                <w:szCs w:val="22"/>
                <w:lang/>
              </w:rPr>
              <w:t>中等职业教育</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243.02</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243.02</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20508</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进修及培训</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64.01</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64.01</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2050802</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ind w:firstLineChars="100" w:firstLine="220"/>
              <w:jc w:val="left"/>
              <w:textAlignment w:val="center"/>
              <w:rPr>
                <w:rFonts w:ascii="宋体" w:hAnsi="宋体" w:cs="宋体"/>
                <w:color w:val="000000"/>
                <w:sz w:val="22"/>
                <w:szCs w:val="22"/>
              </w:rPr>
            </w:pPr>
            <w:r>
              <w:rPr>
                <w:rFonts w:ascii="宋体" w:hAnsi="宋体" w:cs="宋体" w:hint="eastAsia"/>
                <w:color w:val="000000"/>
                <w:kern w:val="0"/>
                <w:sz w:val="22"/>
                <w:szCs w:val="22"/>
                <w:lang/>
              </w:rPr>
              <w:t>干部教育</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64.01</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64.01</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红十字事业</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10.57</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10.57</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2081699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其他红十字事业支出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26.95</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26.95</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43,361.02</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32,150.99</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11,210.03</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卫生健康管理事务</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902.61</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658.26</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244.35</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430.81</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430.81</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2100199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其他卫生健康管理事务支出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471.80</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227.46</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244.35</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公立医院</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29,114.76</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25,839.25</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3,275.51</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综合医院</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21,334.72</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19,155.81</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2,178.91</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2100202</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中医（民族）医院</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6,924.45</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6,664.34</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260.10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2100299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其他公立医院支出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855.59</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19.10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836.49</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基层医疗卫生机构</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5,024.82</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3,991.74</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1,033.08</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城市社区卫生机构</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12.57</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4.57</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2100302</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乡镇卫生院</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4,134.57</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3,916.03</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218.54</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2100399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其他基层医疗卫生机构支出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877.69</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71.15</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806.54</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公共卫生</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5,058.12</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1,343.58</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3,714.54</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疾病预防控制机构</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538.78</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538.78</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2100402</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卫生监督机构</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198.50</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198.50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2100403</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妇幼保健机构</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410.75</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410.75</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2100408</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基本公共卫生服务</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2,396.73</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4.85</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2,391.87</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重大公共卫生服务</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1,083.36</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190.70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892.66</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2100410</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突发公共卫生事件应急处理</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255.14</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255.14</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2100499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其他公共卫生支出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174.87</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174.87</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21006</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中医药</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2100601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中医（民族医）药专项</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计划生育事务</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2,433.17</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273.28</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2,159.88</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2100716</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计划生育机构</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4.69</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4.69</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2100717</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计划生育服务</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2,160.90</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230.68</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1,930.22</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2100799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其他计划生育事务支出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267.57</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37.91</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229.66</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21013</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医疗救助</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213.84</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213.84</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2101302</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疾病应急救助</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23.10</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23.10</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2101399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其他医疗救助支出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190.74</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190.74</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21016</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老龄卫生健康事务</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55.53</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33.51</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22.02</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2101601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老龄卫生健康事务</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55.53</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33.51</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22.02</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21099</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其他卫生健康支出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538.17</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11.35</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526.82</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70" w:type="dxa"/>
            <w:gridSpan w:val="3"/>
            <w:tcBorders>
              <w:top w:val="nil"/>
              <w:left w:val="single" w:sz="4" w:space="0" w:color="000000"/>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2109901</w:t>
            </w:r>
          </w:p>
        </w:tc>
        <w:tc>
          <w:tcPr>
            <w:tcW w:w="29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其他卫生健康支出</w:t>
            </w:r>
          </w:p>
        </w:tc>
        <w:tc>
          <w:tcPr>
            <w:tcW w:w="2167"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538.17</w:t>
            </w:r>
          </w:p>
        </w:tc>
        <w:tc>
          <w:tcPr>
            <w:tcW w:w="134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11.35</w:t>
            </w:r>
          </w:p>
        </w:tc>
        <w:tc>
          <w:tcPr>
            <w:tcW w:w="1800"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526.82</w:t>
            </w:r>
          </w:p>
        </w:tc>
        <w:tc>
          <w:tcPr>
            <w:tcW w:w="1778"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85"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33" w:type="dxa"/>
            <w:tcBorders>
              <w:top w:val="nil"/>
              <w:left w:val="nil"/>
              <w:bottom w:val="single" w:sz="4" w:space="0" w:color="000000"/>
              <w:right w:val="single" w:sz="4" w:space="0" w:color="000000"/>
            </w:tcBorders>
            <w:shd w:val="clear" w:color="auto" w:fill="FFFFFF" w:themeFill="background1"/>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14081" w:type="dxa"/>
            <w:gridSpan w:val="10"/>
            <w:tcBorders>
              <w:top w:val="nil"/>
              <w:left w:val="nil"/>
              <w:bottom w:val="nil"/>
              <w:right w:val="nil"/>
            </w:tcBorders>
            <w:shd w:val="clear" w:color="auto" w:fill="FFFFFF" w:themeFill="background1"/>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注：本表反映部门本年度各项支出情况。</w:t>
            </w:r>
          </w:p>
        </w:tc>
      </w:tr>
    </w:tbl>
    <w:p w:rsidR="008F7772" w:rsidRDefault="008F7772">
      <w:pPr>
        <w:widowControl/>
        <w:jc w:val="left"/>
        <w:rPr>
          <w:rFonts w:ascii="宋体" w:hAnsi="宋体"/>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8F7772">
      <w:pPr>
        <w:spacing w:line="560" w:lineRule="exact"/>
        <w:rPr>
          <w:rFonts w:ascii="黑体" w:eastAsia="黑体" w:hAnsi="黑体"/>
          <w:sz w:val="32"/>
        </w:rPr>
      </w:pPr>
    </w:p>
    <w:p w:rsidR="008F7772" w:rsidRDefault="005B50DD">
      <w:pPr>
        <w:spacing w:line="560" w:lineRule="exact"/>
        <w:ind w:firstLineChars="200" w:firstLine="640"/>
        <w:rPr>
          <w:rFonts w:ascii="黑体" w:eastAsia="黑体" w:hAnsi="黑体"/>
          <w:sz w:val="32"/>
        </w:rPr>
      </w:pPr>
      <w:r>
        <w:rPr>
          <w:rFonts w:ascii="黑体" w:eastAsia="黑体" w:hAnsi="黑体" w:hint="eastAsia"/>
          <w:sz w:val="32"/>
        </w:rPr>
        <w:lastRenderedPageBreak/>
        <w:t>四、财政拨款收入支出决算总表</w:t>
      </w:r>
    </w:p>
    <w:tbl>
      <w:tblPr>
        <w:tblW w:w="13650" w:type="dxa"/>
        <w:tblInd w:w="93" w:type="dxa"/>
        <w:tblLook w:val="04A0"/>
      </w:tblPr>
      <w:tblGrid>
        <w:gridCol w:w="3522"/>
        <w:gridCol w:w="1601"/>
        <w:gridCol w:w="3981"/>
        <w:gridCol w:w="1338"/>
        <w:gridCol w:w="1601"/>
        <w:gridCol w:w="1607"/>
      </w:tblGrid>
      <w:tr w:rsidR="008F7772">
        <w:trPr>
          <w:trHeight w:val="390"/>
        </w:trPr>
        <w:tc>
          <w:tcPr>
            <w:tcW w:w="13650" w:type="dxa"/>
            <w:gridSpan w:val="6"/>
            <w:tcBorders>
              <w:top w:val="nil"/>
              <w:left w:val="nil"/>
              <w:bottom w:val="nil"/>
              <w:right w:val="nil"/>
            </w:tcBorders>
            <w:shd w:val="clear" w:color="auto" w:fill="auto"/>
            <w:noWrap/>
            <w:vAlign w:val="bottom"/>
          </w:tcPr>
          <w:p w:rsidR="008F7772" w:rsidRDefault="005B50DD">
            <w:pPr>
              <w:widowControl/>
              <w:jc w:val="center"/>
              <w:textAlignment w:val="bottom"/>
              <w:rPr>
                <w:rFonts w:ascii="宋体" w:hAnsi="宋体" w:cs="宋体"/>
                <w:color w:val="000000"/>
                <w:sz w:val="30"/>
                <w:szCs w:val="30"/>
              </w:rPr>
            </w:pPr>
            <w:bookmarkStart w:id="0" w:name="RANGE!A1:H22"/>
            <w:bookmarkEnd w:id="0"/>
            <w:r>
              <w:rPr>
                <w:rFonts w:ascii="宋体" w:hAnsi="宋体" w:cs="宋体" w:hint="eastAsia"/>
                <w:b/>
                <w:bCs/>
                <w:color w:val="000000"/>
                <w:kern w:val="0"/>
                <w:sz w:val="30"/>
                <w:szCs w:val="30"/>
                <w:lang/>
              </w:rPr>
              <w:t>财政拨款收入支出决算表</w:t>
            </w:r>
          </w:p>
        </w:tc>
      </w:tr>
      <w:tr w:rsidR="008F7772">
        <w:trPr>
          <w:trHeight w:val="255"/>
        </w:trPr>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5B50DD">
            <w:pPr>
              <w:widowControl/>
              <w:jc w:val="right"/>
              <w:textAlignment w:val="bottom"/>
              <w:rPr>
                <w:rFonts w:ascii="宋体" w:hAnsi="宋体" w:cs="宋体"/>
                <w:color w:val="000000"/>
                <w:sz w:val="20"/>
              </w:rPr>
            </w:pPr>
            <w:r>
              <w:rPr>
                <w:rFonts w:ascii="宋体" w:hAnsi="宋体" w:cs="宋体" w:hint="eastAsia"/>
                <w:color w:val="000000"/>
                <w:kern w:val="0"/>
                <w:sz w:val="20"/>
                <w:lang/>
              </w:rPr>
              <w:t>公开</w:t>
            </w:r>
            <w:r>
              <w:rPr>
                <w:rFonts w:ascii="宋体" w:hAnsi="宋体" w:cs="宋体" w:hint="eastAsia"/>
                <w:color w:val="000000"/>
                <w:kern w:val="0"/>
                <w:sz w:val="20"/>
                <w:lang/>
              </w:rPr>
              <w:t>04</w:t>
            </w:r>
            <w:r>
              <w:rPr>
                <w:rFonts w:ascii="宋体" w:hAnsi="宋体" w:cs="宋体" w:hint="eastAsia"/>
                <w:color w:val="000000"/>
                <w:kern w:val="0"/>
                <w:sz w:val="20"/>
                <w:lang/>
              </w:rPr>
              <w:t>表</w:t>
            </w:r>
          </w:p>
        </w:tc>
      </w:tr>
      <w:tr w:rsidR="008F7772">
        <w:trPr>
          <w:trHeight w:val="255"/>
        </w:trPr>
        <w:tc>
          <w:tcPr>
            <w:tcW w:w="0" w:type="auto"/>
            <w:tcBorders>
              <w:top w:val="nil"/>
              <w:left w:val="nil"/>
              <w:bottom w:val="nil"/>
              <w:right w:val="nil"/>
            </w:tcBorders>
            <w:shd w:val="clear" w:color="auto" w:fill="auto"/>
            <w:noWrap/>
            <w:vAlign w:val="bottom"/>
          </w:tcPr>
          <w:p w:rsidR="008F7772" w:rsidRDefault="008F7772">
            <w:pPr>
              <w:rPr>
                <w:rFonts w:ascii="宋体" w:hAnsi="宋体" w:cs="宋体"/>
                <w:color w:val="000000"/>
                <w:sz w:val="20"/>
              </w:rPr>
            </w:pPr>
          </w:p>
        </w:tc>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0" w:type="auto"/>
            <w:tcBorders>
              <w:top w:val="nil"/>
              <w:left w:val="nil"/>
              <w:bottom w:val="nil"/>
              <w:right w:val="nil"/>
            </w:tcBorders>
            <w:shd w:val="clear" w:color="auto" w:fill="auto"/>
            <w:noWrap/>
            <w:vAlign w:val="bottom"/>
          </w:tcPr>
          <w:p w:rsidR="008F7772" w:rsidRDefault="005B50DD">
            <w:pPr>
              <w:widowControl/>
              <w:jc w:val="right"/>
              <w:textAlignment w:val="bottom"/>
              <w:rPr>
                <w:rFonts w:ascii="宋体" w:hAnsi="宋体" w:cs="宋体"/>
                <w:color w:val="000000"/>
                <w:sz w:val="20"/>
              </w:rPr>
            </w:pPr>
            <w:r>
              <w:rPr>
                <w:rFonts w:ascii="宋体" w:hAnsi="宋体" w:cs="宋体" w:hint="eastAsia"/>
                <w:color w:val="000000"/>
                <w:kern w:val="0"/>
                <w:sz w:val="20"/>
                <w:lang/>
              </w:rPr>
              <w:t>单位：万元</w:t>
            </w:r>
          </w:p>
        </w:tc>
      </w:tr>
      <w:tr w:rsidR="008F7772">
        <w:trPr>
          <w:trHeight w:val="30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收</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入</w:t>
            </w:r>
          </w:p>
        </w:tc>
        <w:tc>
          <w:tcPr>
            <w:tcW w:w="0" w:type="auto"/>
            <w:gridSpan w:val="4"/>
            <w:tcBorders>
              <w:top w:val="single" w:sz="4" w:space="0" w:color="000000"/>
              <w:left w:val="nil"/>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出</w:t>
            </w:r>
          </w:p>
        </w:tc>
      </w:tr>
      <w:tr w:rsidR="008F7772">
        <w:trPr>
          <w:trHeight w:val="292"/>
        </w:trPr>
        <w:tc>
          <w:tcPr>
            <w:tcW w:w="3270" w:type="dxa"/>
            <w:vMerge w:val="restart"/>
            <w:tcBorders>
              <w:top w:val="nil"/>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680" w:type="dxa"/>
            <w:vMerge w:val="restart"/>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3660" w:type="dxa"/>
            <w:vMerge w:val="restart"/>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vMerge w:val="restart"/>
            <w:tcBorders>
              <w:top w:val="nil"/>
              <w:left w:val="nil"/>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680" w:type="dxa"/>
            <w:vMerge w:val="restart"/>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一般公共预算财政拨款</w:t>
            </w:r>
          </w:p>
        </w:tc>
        <w:tc>
          <w:tcPr>
            <w:tcW w:w="1680" w:type="dxa"/>
            <w:vMerge w:val="restart"/>
            <w:tcBorders>
              <w:top w:val="nil"/>
              <w:left w:val="nil"/>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政府性基金预算财政拨款</w:t>
            </w:r>
          </w:p>
        </w:tc>
      </w:tr>
      <w:tr w:rsidR="008F7772">
        <w:trPr>
          <w:trHeight w:val="615"/>
        </w:trPr>
        <w:tc>
          <w:tcPr>
            <w:tcW w:w="3270" w:type="dxa"/>
            <w:vMerge/>
            <w:tcBorders>
              <w:top w:val="nil"/>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3660" w:type="dxa"/>
            <w:vMerge/>
            <w:tcBorders>
              <w:top w:val="nil"/>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auto" w:fill="auto"/>
            <w:noWrap/>
            <w:vAlign w:val="center"/>
          </w:tcPr>
          <w:p w:rsidR="008F7772" w:rsidRDefault="008F7772">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一、一般公共预算财政拨款</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20,828.11</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二、政府性基金预算财政拨款</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二、外交支出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三、国有资本经营财政拨款</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三、国防支出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四、公共安全支出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五、教育支出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306.83</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306.83</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六、科学技术支出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七、文化旅游体育与传媒支出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八、社会保障和就业支出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九、卫生健康支出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19,727.45</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19,727.45</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十、节能环保支出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十一、城乡社区支出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十二、农林水支出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十三、交通运输支出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十四、资源勘探工业信息等支出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十五、商业服务业等支出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十六、金融支出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十七、援助其他地区支出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十八、自然资源海洋气象等支出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十九、住房保障支出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二十、粮油物资储备支出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二十一、国有资本经营预算支出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二十二、灾害防治及应急管理支出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二十三、其他支出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center"/>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二十四、债务还本支出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二十五、债务付息支出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二十六、抗疫特别国债安排的支出</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本年收入合计</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21,828.11</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本年支出合计</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20,071.80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20,071.80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年初财政拨款结转和结余</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3,348.85</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年末财政拨款结转和结余</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5,105.16</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4,105.16</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一般公共预算财政拨款</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3,348.85</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0"/>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0"/>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0"/>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0"/>
              </w:rPr>
            </w:pP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政府性基金预算财政拨款</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0"/>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0"/>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0"/>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0"/>
              </w:rPr>
            </w:pP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国有资本经营预算财政拨款</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8F7772" w:rsidRDefault="008F7772">
            <w:pPr>
              <w:jc w:val="right"/>
              <w:rPr>
                <w:rFonts w:ascii="宋体" w:hAnsi="宋体" w:cs="宋体"/>
                <w:color w:val="000000"/>
                <w:sz w:val="22"/>
                <w:szCs w:val="22"/>
              </w:rPr>
            </w:pPr>
          </w:p>
        </w:tc>
      </w:tr>
      <w:tr w:rsidR="008F7772">
        <w:trPr>
          <w:trHeight w:val="30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总计</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25,176.95</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总计</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25,176.95</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24,176.95</w:t>
            </w:r>
          </w:p>
        </w:tc>
        <w:tc>
          <w:tcPr>
            <w:tcW w:w="0" w:type="auto"/>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1,000.00</w:t>
            </w:r>
          </w:p>
        </w:tc>
      </w:tr>
      <w:tr w:rsidR="008F7772">
        <w:trPr>
          <w:trHeight w:val="308"/>
        </w:trPr>
        <w:tc>
          <w:tcPr>
            <w:tcW w:w="0" w:type="auto"/>
            <w:gridSpan w:val="6"/>
            <w:tcBorders>
              <w:top w:val="nil"/>
              <w:left w:val="nil"/>
              <w:bottom w:val="nil"/>
              <w:right w:val="nil"/>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注：本表反映部门本年度一般公共预算财政拨款和政府性基金预算财政拨款的总收支和年末结转结余情况。</w:t>
            </w:r>
          </w:p>
        </w:tc>
      </w:tr>
    </w:tbl>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8F7772">
      <w:pPr>
        <w:widowControl/>
        <w:jc w:val="left"/>
        <w:rPr>
          <w:rFonts w:ascii="黑体" w:eastAsia="黑体" w:hAnsi="黑体"/>
          <w:sz w:val="32"/>
        </w:rPr>
      </w:pPr>
    </w:p>
    <w:p w:rsidR="008F7772" w:rsidRDefault="005B50DD">
      <w:pPr>
        <w:widowControl/>
        <w:ind w:firstLineChars="200" w:firstLine="640"/>
        <w:jc w:val="left"/>
        <w:rPr>
          <w:rFonts w:ascii="黑体" w:eastAsia="黑体" w:hAnsi="黑体"/>
          <w:sz w:val="32"/>
        </w:rPr>
      </w:pPr>
      <w:r>
        <w:rPr>
          <w:rFonts w:ascii="黑体" w:eastAsia="黑体" w:hAnsi="黑体" w:hint="eastAsia"/>
          <w:sz w:val="32"/>
        </w:rPr>
        <w:lastRenderedPageBreak/>
        <w:t>五、一般公共预算财政拨款支出决算表</w:t>
      </w:r>
    </w:p>
    <w:tbl>
      <w:tblPr>
        <w:tblW w:w="13738" w:type="dxa"/>
        <w:tblInd w:w="93" w:type="dxa"/>
        <w:tblLayout w:type="fixed"/>
        <w:tblLook w:val="04A0"/>
      </w:tblPr>
      <w:tblGrid>
        <w:gridCol w:w="245"/>
        <w:gridCol w:w="245"/>
        <w:gridCol w:w="1807"/>
        <w:gridCol w:w="3477"/>
        <w:gridCol w:w="2755"/>
        <w:gridCol w:w="2550"/>
        <w:gridCol w:w="2659"/>
      </w:tblGrid>
      <w:tr w:rsidR="008F7772">
        <w:trPr>
          <w:trHeight w:val="390"/>
        </w:trPr>
        <w:tc>
          <w:tcPr>
            <w:tcW w:w="13738" w:type="dxa"/>
            <w:gridSpan w:val="7"/>
            <w:tcBorders>
              <w:top w:val="nil"/>
              <w:left w:val="nil"/>
              <w:bottom w:val="nil"/>
              <w:right w:val="nil"/>
            </w:tcBorders>
            <w:shd w:val="clear" w:color="auto" w:fill="auto"/>
            <w:noWrap/>
            <w:vAlign w:val="bottom"/>
          </w:tcPr>
          <w:p w:rsidR="008F7772" w:rsidRDefault="005B50DD">
            <w:pPr>
              <w:widowControl/>
              <w:jc w:val="center"/>
              <w:textAlignment w:val="bottom"/>
              <w:rPr>
                <w:rFonts w:ascii="宋体" w:hAnsi="宋体" w:cs="宋体"/>
                <w:b/>
                <w:bCs/>
                <w:color w:val="000000"/>
                <w:sz w:val="30"/>
                <w:szCs w:val="30"/>
              </w:rPr>
            </w:pPr>
            <w:r>
              <w:rPr>
                <w:rFonts w:ascii="宋体" w:hAnsi="宋体" w:cs="宋体" w:hint="eastAsia"/>
                <w:b/>
                <w:bCs/>
                <w:color w:val="000000"/>
                <w:kern w:val="0"/>
                <w:sz w:val="30"/>
                <w:szCs w:val="30"/>
                <w:lang/>
              </w:rPr>
              <w:t>一般公共预算财政拨款收入支出决算表</w:t>
            </w:r>
          </w:p>
        </w:tc>
      </w:tr>
      <w:tr w:rsidR="008F7772">
        <w:trPr>
          <w:trHeight w:val="255"/>
        </w:trPr>
        <w:tc>
          <w:tcPr>
            <w:tcW w:w="245"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245"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807"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3477"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2755"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2550"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2659" w:type="dxa"/>
            <w:tcBorders>
              <w:top w:val="nil"/>
              <w:left w:val="nil"/>
              <w:bottom w:val="nil"/>
              <w:right w:val="nil"/>
            </w:tcBorders>
            <w:shd w:val="clear" w:color="auto" w:fill="auto"/>
            <w:noWrap/>
            <w:vAlign w:val="bottom"/>
          </w:tcPr>
          <w:p w:rsidR="008F7772" w:rsidRDefault="005B50DD">
            <w:pPr>
              <w:widowControl/>
              <w:jc w:val="right"/>
              <w:textAlignment w:val="bottom"/>
              <w:rPr>
                <w:rFonts w:ascii="宋体" w:hAnsi="宋体" w:cs="宋体"/>
                <w:color w:val="000000"/>
                <w:sz w:val="20"/>
              </w:rPr>
            </w:pPr>
            <w:r>
              <w:rPr>
                <w:rFonts w:ascii="宋体" w:hAnsi="宋体" w:cs="宋体" w:hint="eastAsia"/>
                <w:color w:val="000000"/>
                <w:kern w:val="0"/>
                <w:sz w:val="20"/>
                <w:lang/>
              </w:rPr>
              <w:t>公开</w:t>
            </w:r>
            <w:r>
              <w:rPr>
                <w:rFonts w:ascii="宋体" w:hAnsi="宋体" w:cs="宋体" w:hint="eastAsia"/>
                <w:color w:val="000000"/>
                <w:kern w:val="0"/>
                <w:sz w:val="20"/>
                <w:lang/>
              </w:rPr>
              <w:t>05</w:t>
            </w:r>
            <w:r>
              <w:rPr>
                <w:rFonts w:ascii="宋体" w:hAnsi="宋体" w:cs="宋体" w:hint="eastAsia"/>
                <w:color w:val="000000"/>
                <w:kern w:val="0"/>
                <w:sz w:val="20"/>
                <w:lang/>
              </w:rPr>
              <w:t>表</w:t>
            </w:r>
          </w:p>
        </w:tc>
      </w:tr>
      <w:tr w:rsidR="008F7772">
        <w:trPr>
          <w:trHeight w:val="218"/>
        </w:trPr>
        <w:tc>
          <w:tcPr>
            <w:tcW w:w="245" w:type="dxa"/>
            <w:tcBorders>
              <w:top w:val="nil"/>
              <w:left w:val="nil"/>
              <w:bottom w:val="nil"/>
              <w:right w:val="nil"/>
            </w:tcBorders>
            <w:shd w:val="clear" w:color="auto" w:fill="auto"/>
            <w:noWrap/>
            <w:vAlign w:val="bottom"/>
          </w:tcPr>
          <w:p w:rsidR="008F7772" w:rsidRDefault="008F7772">
            <w:pPr>
              <w:rPr>
                <w:rFonts w:ascii="宋体" w:hAnsi="宋体" w:cs="宋体"/>
                <w:color w:val="000000"/>
                <w:sz w:val="20"/>
              </w:rPr>
            </w:pPr>
          </w:p>
        </w:tc>
        <w:tc>
          <w:tcPr>
            <w:tcW w:w="245"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1807"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3477"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2755"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2550" w:type="dxa"/>
            <w:tcBorders>
              <w:top w:val="nil"/>
              <w:left w:val="nil"/>
              <w:bottom w:val="nil"/>
              <w:right w:val="nil"/>
            </w:tcBorders>
            <w:shd w:val="clear" w:color="auto" w:fill="auto"/>
            <w:noWrap/>
            <w:vAlign w:val="bottom"/>
          </w:tcPr>
          <w:p w:rsidR="008F7772" w:rsidRDefault="008F7772">
            <w:pPr>
              <w:rPr>
                <w:rFonts w:ascii="Arial" w:hAnsi="Arial" w:cs="Arial"/>
                <w:color w:val="000000"/>
                <w:sz w:val="20"/>
              </w:rPr>
            </w:pPr>
          </w:p>
        </w:tc>
        <w:tc>
          <w:tcPr>
            <w:tcW w:w="2659" w:type="dxa"/>
            <w:tcBorders>
              <w:top w:val="nil"/>
              <w:left w:val="nil"/>
              <w:bottom w:val="nil"/>
              <w:right w:val="nil"/>
            </w:tcBorders>
            <w:shd w:val="clear" w:color="auto" w:fill="auto"/>
            <w:noWrap/>
            <w:vAlign w:val="bottom"/>
          </w:tcPr>
          <w:p w:rsidR="008F7772" w:rsidRDefault="005B50DD">
            <w:pPr>
              <w:widowControl/>
              <w:jc w:val="right"/>
              <w:textAlignment w:val="bottom"/>
              <w:rPr>
                <w:rFonts w:ascii="宋体" w:hAnsi="宋体" w:cs="宋体"/>
                <w:color w:val="000000"/>
                <w:sz w:val="20"/>
              </w:rPr>
            </w:pPr>
            <w:r>
              <w:rPr>
                <w:rFonts w:ascii="宋体" w:hAnsi="宋体" w:cs="宋体" w:hint="eastAsia"/>
                <w:color w:val="000000"/>
                <w:kern w:val="0"/>
                <w:sz w:val="20"/>
                <w:lang/>
              </w:rPr>
              <w:t>单位：万元</w:t>
            </w:r>
          </w:p>
        </w:tc>
      </w:tr>
      <w:tr w:rsidR="008F7772">
        <w:trPr>
          <w:trHeight w:val="280"/>
        </w:trPr>
        <w:tc>
          <w:tcPr>
            <w:tcW w:w="57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目</w:t>
            </w:r>
          </w:p>
        </w:tc>
        <w:tc>
          <w:tcPr>
            <w:tcW w:w="2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w:t>
            </w:r>
            <w:r>
              <w:rPr>
                <w:rFonts w:ascii="宋体" w:hAnsi="宋体" w:cs="宋体" w:hint="eastAsia"/>
                <w:color w:val="000000"/>
                <w:kern w:val="0"/>
                <w:sz w:val="22"/>
                <w:szCs w:val="22"/>
                <w:lang/>
              </w:rPr>
              <w:t>合计</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8F7772">
        <w:trPr>
          <w:trHeight w:val="285"/>
        </w:trPr>
        <w:tc>
          <w:tcPr>
            <w:tcW w:w="22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功能分类科目编码</w:t>
            </w:r>
          </w:p>
        </w:tc>
        <w:tc>
          <w:tcPr>
            <w:tcW w:w="3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r>
      <w:tr w:rsidR="008F7772">
        <w:trPr>
          <w:trHeight w:val="312"/>
        </w:trPr>
        <w:tc>
          <w:tcPr>
            <w:tcW w:w="229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34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2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7772" w:rsidRDefault="008F7772">
            <w:pPr>
              <w:jc w:val="center"/>
              <w:rPr>
                <w:rFonts w:ascii="宋体" w:hAnsi="宋体" w:cs="宋体"/>
                <w:color w:val="000000"/>
                <w:sz w:val="22"/>
                <w:szCs w:val="22"/>
              </w:rPr>
            </w:pPr>
          </w:p>
        </w:tc>
      </w:tr>
      <w:tr w:rsidR="008F7772">
        <w:trPr>
          <w:trHeight w:val="308"/>
        </w:trPr>
        <w:tc>
          <w:tcPr>
            <w:tcW w:w="5774" w:type="dxa"/>
            <w:gridSpan w:val="4"/>
            <w:tcBorders>
              <w:top w:val="nil"/>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r>
      <w:tr w:rsidR="008F7772">
        <w:trPr>
          <w:trHeight w:val="308"/>
        </w:trPr>
        <w:tc>
          <w:tcPr>
            <w:tcW w:w="5774" w:type="dxa"/>
            <w:gridSpan w:val="4"/>
            <w:tcBorders>
              <w:top w:val="nil"/>
              <w:left w:val="single" w:sz="4" w:space="0" w:color="000000"/>
              <w:bottom w:val="single" w:sz="4" w:space="0" w:color="000000"/>
              <w:right w:val="single" w:sz="4" w:space="0" w:color="000000"/>
            </w:tcBorders>
            <w:shd w:val="clear" w:color="auto" w:fill="auto"/>
            <w:vAlign w:val="center"/>
          </w:tcPr>
          <w:p w:rsidR="008F7772" w:rsidRDefault="005B50D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20,071.80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9,007.00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11,064.80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教育支出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306.83</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306.83</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20503</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职业教育</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242.82</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242.82</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2050302</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中等职业教育</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242.82</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242.82</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20508</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进修及培训</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64.01</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64.01</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2050802</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干部教育</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64.01</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64.01</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红十字事业</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37.52</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10.57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10.57</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2081699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其他红十字事业支出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26.95</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26.95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19,727.45</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8,662.65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11,064.80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卫生健康管理事务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901.97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657.63</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244.35</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430.27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430.27</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2100199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其他卫生健康管理事务支出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471.70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227.36</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244.35</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公立医院</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7,167.40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4,001.99</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3,165.40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综合医院</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5,831.60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3,652.69</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2,178.91</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2100202</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中医（民族）医院</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480.20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330.20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150.00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2100299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其他公立医院支出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855.59</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19.10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836.49</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21003</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基层医疗卫生机构</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3,430.94</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2,415.07</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1,015.88</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城市社区卫生机构</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12.57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4.57</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2100302</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乡镇卫生院</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2,540.69</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2,339.35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201.34</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2100399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其他基层医疗卫生机构支出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877.69</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71.15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806.54</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公共卫生</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4,967.56</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1,270.28</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3,697.27</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疾病预防控制机构</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500.94</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500.94</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2100402</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卫生监督机构</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198.45</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198.45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2100403</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妇幼保健机构</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375.34</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375.34</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2100408</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基本公共卫生服务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2,396.73</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4.85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2,391.87</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2100409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重大公共卫生服务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1,066.09</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190.70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875.39</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2100410</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突发公共卫生事件应急处理</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255.14</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255.14</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2100499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其他公共卫生支出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174.87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174.87</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21006</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中医药</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2100601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中医（民族医）药专项</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计划生育事务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2,432.76</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272.88</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2,159.88</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2100716</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计划生育机构</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4.69</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4.69</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2100717</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计划生育服务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2,160.50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230.28</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1,930.22</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2100799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其他计划生育事务支出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267.57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37.91</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229.66</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21013</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医疗救助</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213.18</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213.18</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2101302</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疾病应急救助</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23.10</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23.10</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2101399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其他医疗救助支出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190.08</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190.08</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21016</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老龄卫生健康事务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55.47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33.45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22.02</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2101601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老龄卫生健康事务</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55.47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33.45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22.02</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21099</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其他卫生健康支出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538.17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11.35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526.82</w:t>
            </w:r>
          </w:p>
        </w:tc>
      </w:tr>
      <w:tr w:rsidR="008F7772">
        <w:trPr>
          <w:trHeight w:val="308"/>
        </w:trPr>
        <w:tc>
          <w:tcPr>
            <w:tcW w:w="2297" w:type="dxa"/>
            <w:gridSpan w:val="3"/>
            <w:tcBorders>
              <w:top w:val="nil"/>
              <w:left w:val="single" w:sz="4" w:space="0" w:color="000000"/>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2109901</w:t>
            </w:r>
          </w:p>
        </w:tc>
        <w:tc>
          <w:tcPr>
            <w:tcW w:w="3477"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其他卫生健康支出</w:t>
            </w:r>
          </w:p>
        </w:tc>
        <w:tc>
          <w:tcPr>
            <w:tcW w:w="2755"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538.17</w:t>
            </w:r>
          </w:p>
        </w:tc>
        <w:tc>
          <w:tcPr>
            <w:tcW w:w="2550"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11.35</w:t>
            </w:r>
          </w:p>
        </w:tc>
        <w:tc>
          <w:tcPr>
            <w:tcW w:w="2659" w:type="dxa"/>
            <w:tcBorders>
              <w:top w:val="nil"/>
              <w:left w:val="nil"/>
              <w:bottom w:val="single" w:sz="4" w:space="0" w:color="000000"/>
              <w:right w:val="single" w:sz="4" w:space="0" w:color="000000"/>
            </w:tcBorders>
            <w:shd w:val="clear" w:color="auto" w:fill="auto"/>
            <w:noWrap/>
            <w:vAlign w:val="center"/>
          </w:tcPr>
          <w:p w:rsidR="008F7772" w:rsidRDefault="005B50DD">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526.82</w:t>
            </w:r>
          </w:p>
        </w:tc>
      </w:tr>
      <w:tr w:rsidR="008F7772">
        <w:trPr>
          <w:trHeight w:val="308"/>
        </w:trPr>
        <w:tc>
          <w:tcPr>
            <w:tcW w:w="13738" w:type="dxa"/>
            <w:gridSpan w:val="7"/>
            <w:tcBorders>
              <w:top w:val="nil"/>
              <w:left w:val="nil"/>
              <w:bottom w:val="nil"/>
              <w:right w:val="nil"/>
            </w:tcBorders>
            <w:shd w:val="clear" w:color="auto" w:fill="auto"/>
            <w:noWrap/>
            <w:vAlign w:val="center"/>
          </w:tcPr>
          <w:p w:rsidR="008F7772" w:rsidRDefault="005B50D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注：本表反映部门本年度一般公共预算财政拨款实际支出情况。</w:t>
            </w:r>
          </w:p>
        </w:tc>
      </w:tr>
    </w:tbl>
    <w:p w:rsidR="008F7772" w:rsidRDefault="005B50DD">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 xml:space="preserve">  </w:t>
      </w:r>
      <w:r>
        <w:rPr>
          <w:rFonts w:ascii="黑体" w:eastAsia="黑体" w:hAnsi="黑体" w:hint="eastAsia"/>
          <w:sz w:val="32"/>
        </w:rPr>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8F7772">
        <w:trPr>
          <w:trHeight w:val="480"/>
        </w:trPr>
        <w:tc>
          <w:tcPr>
            <w:tcW w:w="14081" w:type="dxa"/>
            <w:gridSpan w:val="12"/>
            <w:tcBorders>
              <w:top w:val="nil"/>
              <w:left w:val="nil"/>
              <w:bottom w:val="nil"/>
              <w:right w:val="nil"/>
            </w:tcBorders>
            <w:shd w:val="clear" w:color="auto" w:fill="FFFFFF"/>
            <w:vAlign w:val="center"/>
          </w:tcPr>
          <w:p w:rsidR="008F7772" w:rsidRDefault="005B50DD">
            <w:pPr>
              <w:widowControl/>
              <w:spacing w:line="560" w:lineRule="exact"/>
              <w:jc w:val="center"/>
              <w:rPr>
                <w:rFonts w:ascii="宋体" w:hAnsi="宋体" w:cs="宋体"/>
                <w:b/>
                <w:kern w:val="0"/>
                <w:sz w:val="32"/>
                <w:szCs w:val="32"/>
              </w:rPr>
            </w:pPr>
            <w:bookmarkStart w:id="1" w:name="RANGE!A1:I36"/>
            <w:r>
              <w:rPr>
                <w:rFonts w:ascii="宋体" w:hAnsi="宋体" w:cs="宋体" w:hint="eastAsia"/>
                <w:b/>
                <w:kern w:val="0"/>
                <w:sz w:val="32"/>
                <w:szCs w:val="32"/>
              </w:rPr>
              <w:t>一般公共预算财政拨款基本支出决算表</w:t>
            </w:r>
            <w:bookmarkEnd w:id="1"/>
          </w:p>
        </w:tc>
      </w:tr>
      <w:tr w:rsidR="008F7772">
        <w:trPr>
          <w:trHeight w:val="222"/>
        </w:trPr>
        <w:tc>
          <w:tcPr>
            <w:tcW w:w="12652" w:type="dxa"/>
            <w:gridSpan w:val="10"/>
            <w:vMerge w:val="restart"/>
            <w:tcBorders>
              <w:top w:val="nil"/>
              <w:left w:val="nil"/>
              <w:right w:val="nil"/>
            </w:tcBorders>
            <w:shd w:val="clear" w:color="auto" w:fill="FFFFFF"/>
            <w:vAlign w:val="center"/>
          </w:tcPr>
          <w:p w:rsidR="008F7772" w:rsidRDefault="005B50DD">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06</w:t>
            </w:r>
            <w:r>
              <w:rPr>
                <w:rFonts w:ascii="宋体" w:hAnsi="宋体" w:cs="宋体" w:hint="eastAsia"/>
                <w:color w:val="000000"/>
                <w:kern w:val="0"/>
                <w:sz w:val="20"/>
              </w:rPr>
              <w:t>表</w:t>
            </w:r>
          </w:p>
        </w:tc>
      </w:tr>
      <w:tr w:rsidR="008F7772">
        <w:trPr>
          <w:trHeight w:val="300"/>
        </w:trPr>
        <w:tc>
          <w:tcPr>
            <w:tcW w:w="12652" w:type="dxa"/>
            <w:gridSpan w:val="10"/>
            <w:vMerge/>
            <w:tcBorders>
              <w:left w:val="nil"/>
              <w:bottom w:val="nil"/>
              <w:right w:val="nil"/>
            </w:tcBorders>
            <w:shd w:val="clear" w:color="auto" w:fill="FFFFFF"/>
            <w:noWrap/>
            <w:vAlign w:val="center"/>
          </w:tcPr>
          <w:p w:rsidR="008F7772" w:rsidRDefault="008F7772">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8F7772">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8F7772" w:rsidRDefault="005B50DD">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8F7772" w:rsidRDefault="005B50DD">
            <w:pPr>
              <w:jc w:val="center"/>
              <w:rPr>
                <w:rFonts w:ascii="宋体" w:hAnsi="宋体" w:cs="宋体"/>
                <w:color w:val="000000"/>
                <w:sz w:val="20"/>
              </w:rPr>
            </w:pPr>
            <w:r>
              <w:rPr>
                <w:rFonts w:hint="eastAsia"/>
                <w:color w:val="000000"/>
                <w:sz w:val="20"/>
              </w:rPr>
              <w:t>公用经费</w:t>
            </w:r>
          </w:p>
        </w:tc>
      </w:tr>
      <w:tr w:rsidR="008F7772">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8F7772" w:rsidRDefault="005B50DD">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8F7772" w:rsidRDefault="005B50DD">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8F7772" w:rsidRDefault="005B50DD">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8F7772" w:rsidRDefault="005B50DD">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8F7772" w:rsidRDefault="005B50DD">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8F7772" w:rsidRDefault="005B50DD">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8F7772" w:rsidRDefault="005B50DD">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8F7772" w:rsidRDefault="005B50DD">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8F7772" w:rsidRDefault="005B50DD">
            <w:pPr>
              <w:jc w:val="center"/>
              <w:rPr>
                <w:rFonts w:ascii="宋体" w:hAnsi="宋体" w:cs="宋体"/>
                <w:color w:val="000000"/>
                <w:sz w:val="20"/>
              </w:rPr>
            </w:pPr>
            <w:r>
              <w:rPr>
                <w:rFonts w:hint="eastAsia"/>
                <w:color w:val="000000"/>
                <w:sz w:val="20"/>
              </w:rPr>
              <w:t>决算数</w:t>
            </w:r>
          </w:p>
        </w:tc>
      </w:tr>
      <w:tr w:rsidR="008F7772">
        <w:trPr>
          <w:trHeight w:val="259"/>
        </w:trPr>
        <w:tc>
          <w:tcPr>
            <w:tcW w:w="723" w:type="dxa"/>
            <w:tcBorders>
              <w:top w:val="nil"/>
              <w:left w:val="single" w:sz="8"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8F7772" w:rsidRDefault="005B50DD">
            <w:pPr>
              <w:widowControl/>
              <w:jc w:val="right"/>
              <w:rPr>
                <w:rFonts w:ascii="宋体" w:hAnsi="宋体" w:cs="宋体"/>
                <w:color w:val="000000"/>
                <w:kern w:val="0"/>
                <w:sz w:val="20"/>
              </w:rPr>
            </w:pPr>
            <w:r>
              <w:rPr>
                <w:rFonts w:ascii="宋体" w:hAnsi="宋体" w:cs="宋体" w:hint="eastAsia"/>
                <w:kern w:val="0"/>
                <w:sz w:val="20"/>
              </w:rPr>
              <w:t>7471.80</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8F7772" w:rsidRDefault="005B50DD">
            <w:pPr>
              <w:widowControl/>
              <w:jc w:val="right"/>
              <w:rPr>
                <w:rFonts w:ascii="宋体" w:hAnsi="宋体" w:cs="宋体"/>
                <w:color w:val="000000"/>
                <w:kern w:val="0"/>
                <w:sz w:val="20"/>
              </w:rPr>
            </w:pPr>
            <w:r>
              <w:rPr>
                <w:rFonts w:ascii="宋体" w:hAnsi="宋体" w:cs="宋体" w:hint="eastAsia"/>
                <w:kern w:val="0"/>
                <w:sz w:val="20"/>
              </w:rPr>
              <w:t>1142.81</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12"/>
        </w:trPr>
        <w:tc>
          <w:tcPr>
            <w:tcW w:w="723" w:type="dxa"/>
            <w:tcBorders>
              <w:top w:val="nil"/>
              <w:left w:val="single" w:sz="8"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3177.29</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90.90</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255.64</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61.85</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105.3</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kern w:val="0"/>
                <w:sz w:val="20"/>
              </w:rPr>
              <w:t>17.55</w:t>
            </w: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11.82</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1.36</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2305.04</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1.17</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17.55</w:t>
            </w: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291.05</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13.60</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职业年金缴费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27.85</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20.19</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321.67</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27.33</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9.18</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11.50</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343.84</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60.89</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住房公积金</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383.29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土地补偿</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29.93</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357.18</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209.89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8.42</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kern w:val="0"/>
                <w:sz w:val="20"/>
              </w:rPr>
              <w:t>374.84</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7.11</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0.40</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257.25</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退职（役）费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136.53</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抚恤金</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73.37</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36.54</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20</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1.59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176.16</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医疗费补助</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4.85</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64.71</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助学金</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0.29</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对民间非营利组织和群</w:t>
            </w:r>
            <w:r>
              <w:rPr>
                <w:rFonts w:ascii="宋体" w:hAnsi="宋体" w:hint="eastAsia"/>
                <w:color w:val="000000"/>
                <w:sz w:val="20"/>
              </w:rPr>
              <w:t xml:space="preserve">  </w:t>
            </w:r>
            <w:r>
              <w:rPr>
                <w:rFonts w:ascii="宋体" w:hAnsi="宋体" w:hint="eastAsia"/>
                <w:color w:val="000000"/>
                <w:sz w:val="20"/>
              </w:rPr>
              <w:t>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17.94</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8.64</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8F7772">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8F7772">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8F7772" w:rsidRDefault="005B50DD">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56.91</w:t>
            </w: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8F7772" w:rsidRDefault="008F7772">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8F7772" w:rsidRDefault="008F7772">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8F7772">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8F7772" w:rsidRDefault="005B50DD">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人员经费合计　</w:t>
            </w:r>
          </w:p>
        </w:tc>
        <w:tc>
          <w:tcPr>
            <w:tcW w:w="1275"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right"/>
              <w:rPr>
                <w:rFonts w:ascii="宋体" w:hAnsi="宋体" w:cs="宋体"/>
                <w:color w:val="000000"/>
                <w:kern w:val="0"/>
                <w:sz w:val="20"/>
              </w:rPr>
            </w:pPr>
            <w:r>
              <w:rPr>
                <w:rFonts w:ascii="宋体" w:hAnsi="宋体" w:cs="宋体" w:hint="eastAsia"/>
                <w:kern w:val="0"/>
                <w:sz w:val="20"/>
              </w:rPr>
              <w:t>7846.64</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8F7772" w:rsidRDefault="005B50DD">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                                </w:t>
            </w:r>
            <w:r>
              <w:rPr>
                <w:rFonts w:ascii="宋体" w:hAnsi="宋体" w:cs="宋体" w:hint="eastAsia"/>
                <w:color w:val="000000"/>
                <w:kern w:val="0"/>
                <w:sz w:val="20"/>
              </w:rPr>
              <w:t>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8F7772" w:rsidRDefault="005B50DD">
            <w:pPr>
              <w:widowControl/>
              <w:jc w:val="right"/>
              <w:rPr>
                <w:rFonts w:ascii="宋体" w:hAnsi="宋体" w:cs="宋体"/>
                <w:b/>
                <w:color w:val="000000"/>
                <w:kern w:val="0"/>
                <w:sz w:val="20"/>
              </w:rPr>
            </w:pPr>
            <w:r>
              <w:rPr>
                <w:rFonts w:ascii="宋体" w:hAnsi="宋体" w:cs="宋体" w:hint="eastAsia"/>
                <w:kern w:val="0"/>
                <w:sz w:val="20"/>
              </w:rPr>
              <w:t>1160.36</w:t>
            </w:r>
          </w:p>
        </w:tc>
      </w:tr>
      <w:tr w:rsidR="008F7772">
        <w:trPr>
          <w:trHeight w:val="379"/>
        </w:trPr>
        <w:tc>
          <w:tcPr>
            <w:tcW w:w="9388" w:type="dxa"/>
            <w:gridSpan w:val="8"/>
            <w:tcBorders>
              <w:top w:val="single" w:sz="8" w:space="0" w:color="auto"/>
              <w:left w:val="nil"/>
              <w:bottom w:val="nil"/>
              <w:right w:val="nil"/>
            </w:tcBorders>
            <w:shd w:val="clear" w:color="auto" w:fill="auto"/>
            <w:vAlign w:val="center"/>
          </w:tcPr>
          <w:p w:rsidR="008F7772" w:rsidRDefault="005B50DD">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8F7772" w:rsidRDefault="005B50DD">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8F7772" w:rsidRDefault="008F7772">
      <w:pPr>
        <w:widowControl/>
        <w:jc w:val="center"/>
        <w:rPr>
          <w:rFonts w:ascii="仿宋" w:eastAsia="仿宋" w:hAnsi="仿宋" w:cs="宋体"/>
          <w:b/>
          <w:kern w:val="0"/>
          <w:sz w:val="24"/>
          <w:szCs w:val="24"/>
        </w:rPr>
      </w:pPr>
    </w:p>
    <w:p w:rsidR="008F7772" w:rsidRDefault="005B50DD">
      <w:pPr>
        <w:jc w:val="left"/>
      </w:pPr>
      <w:r>
        <w:br w:type="page"/>
      </w:r>
    </w:p>
    <w:p w:rsidR="008F7772" w:rsidRDefault="005B50DD">
      <w:pPr>
        <w:ind w:firstLineChars="200" w:firstLine="640"/>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8F7772">
        <w:trPr>
          <w:trHeight w:val="600"/>
        </w:trPr>
        <w:tc>
          <w:tcPr>
            <w:tcW w:w="14081" w:type="dxa"/>
            <w:gridSpan w:val="13"/>
            <w:tcBorders>
              <w:top w:val="nil"/>
              <w:left w:val="nil"/>
              <w:bottom w:val="nil"/>
              <w:right w:val="nil"/>
            </w:tcBorders>
            <w:shd w:val="clear" w:color="auto" w:fill="FFFFFF"/>
            <w:vAlign w:val="center"/>
          </w:tcPr>
          <w:p w:rsidR="008F7772" w:rsidRDefault="005B50DD">
            <w:pPr>
              <w:widowControl/>
              <w:jc w:val="center"/>
              <w:rPr>
                <w:rFonts w:ascii="宋体" w:hAnsi="宋体" w:cs="宋体"/>
                <w:b/>
                <w:kern w:val="0"/>
                <w:sz w:val="32"/>
                <w:szCs w:val="32"/>
              </w:rPr>
            </w:pPr>
            <w:bookmarkStart w:id="2" w:name="RANGE!A1:L9"/>
            <w:r>
              <w:rPr>
                <w:rFonts w:ascii="宋体" w:hAnsi="宋体" w:cs="宋体" w:hint="eastAsia"/>
                <w:b/>
                <w:kern w:val="0"/>
                <w:sz w:val="32"/>
                <w:szCs w:val="32"/>
              </w:rPr>
              <w:t>一般公共预算财政拨款“三公”经费支出决算表</w:t>
            </w:r>
            <w:bookmarkEnd w:id="2"/>
          </w:p>
        </w:tc>
      </w:tr>
      <w:tr w:rsidR="008F7772">
        <w:trPr>
          <w:trHeight w:val="222"/>
        </w:trPr>
        <w:tc>
          <w:tcPr>
            <w:tcW w:w="525" w:type="dxa"/>
            <w:vMerge w:val="restart"/>
            <w:tcBorders>
              <w:top w:val="nil"/>
              <w:left w:val="nil"/>
              <w:right w:val="nil"/>
            </w:tcBorders>
            <w:shd w:val="clear" w:color="auto" w:fill="FFFFFF"/>
            <w:vAlign w:val="center"/>
          </w:tcPr>
          <w:p w:rsidR="008F7772" w:rsidRDefault="005B50DD">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07</w:t>
            </w:r>
            <w:r>
              <w:rPr>
                <w:rFonts w:ascii="宋体" w:hAnsi="宋体" w:cs="宋体" w:hint="eastAsia"/>
                <w:color w:val="000000"/>
                <w:kern w:val="0"/>
                <w:sz w:val="20"/>
              </w:rPr>
              <w:t>表</w:t>
            </w:r>
          </w:p>
        </w:tc>
      </w:tr>
      <w:tr w:rsidR="008F7772">
        <w:trPr>
          <w:trHeight w:val="300"/>
        </w:trPr>
        <w:tc>
          <w:tcPr>
            <w:tcW w:w="525" w:type="dxa"/>
            <w:vMerge/>
            <w:tcBorders>
              <w:left w:val="nil"/>
              <w:bottom w:val="nil"/>
              <w:right w:val="nil"/>
            </w:tcBorders>
            <w:shd w:val="clear" w:color="auto" w:fill="FFFFFF"/>
            <w:noWrap/>
            <w:vAlign w:val="center"/>
          </w:tcPr>
          <w:p w:rsidR="008F7772" w:rsidRDefault="008F7772">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8F7772">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决算数</w:t>
            </w:r>
          </w:p>
        </w:tc>
      </w:tr>
      <w:tr w:rsidR="008F7772">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8F7772">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购置费</w:t>
            </w:r>
          </w:p>
        </w:tc>
        <w:tc>
          <w:tcPr>
            <w:tcW w:w="1270"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运行费</w:t>
            </w:r>
          </w:p>
        </w:tc>
        <w:tc>
          <w:tcPr>
            <w:tcW w:w="1249" w:type="dxa"/>
            <w:vMerge/>
            <w:tcBorders>
              <w:top w:val="nil"/>
              <w:left w:val="single" w:sz="4" w:space="0" w:color="auto"/>
              <w:bottom w:val="single" w:sz="4" w:space="0" w:color="auto"/>
              <w:right w:val="single" w:sz="4" w:space="0" w:color="auto"/>
            </w:tcBorders>
            <w:vAlign w:val="center"/>
          </w:tcPr>
          <w:p w:rsidR="008F7772" w:rsidRDefault="008F7772">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8F7772" w:rsidRDefault="008F7772">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购置费</w:t>
            </w:r>
          </w:p>
        </w:tc>
        <w:tc>
          <w:tcPr>
            <w:tcW w:w="1276"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r>
            <w:r>
              <w:rPr>
                <w:rFonts w:ascii="宋体" w:hAnsi="宋体" w:cs="宋体" w:hint="eastAsia"/>
                <w:kern w:val="0"/>
                <w:sz w:val="22"/>
                <w:szCs w:val="22"/>
              </w:rPr>
              <w:t>运行费</w:t>
            </w:r>
          </w:p>
        </w:tc>
        <w:tc>
          <w:tcPr>
            <w:tcW w:w="1024" w:type="dxa"/>
            <w:vMerge/>
            <w:tcBorders>
              <w:top w:val="nil"/>
              <w:left w:val="single" w:sz="4" w:space="0" w:color="auto"/>
              <w:bottom w:val="single" w:sz="4" w:space="0" w:color="000000"/>
              <w:right w:val="single" w:sz="8" w:space="0" w:color="auto"/>
            </w:tcBorders>
            <w:vAlign w:val="center"/>
          </w:tcPr>
          <w:p w:rsidR="008F7772" w:rsidRDefault="008F7772">
            <w:pPr>
              <w:widowControl/>
              <w:jc w:val="left"/>
              <w:rPr>
                <w:rFonts w:ascii="宋体" w:hAnsi="宋体" w:cs="宋体"/>
                <w:kern w:val="0"/>
                <w:sz w:val="22"/>
                <w:szCs w:val="22"/>
              </w:rPr>
            </w:pPr>
          </w:p>
        </w:tc>
      </w:tr>
      <w:tr w:rsidR="008F7772">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12</w:t>
            </w:r>
          </w:p>
        </w:tc>
      </w:tr>
      <w:tr w:rsidR="008F7772">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20</w:t>
            </w: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20</w:t>
            </w: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20</w:t>
            </w: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b/>
                <w:kern w:val="0"/>
                <w:sz w:val="20"/>
              </w:rPr>
            </w:pPr>
            <w:r>
              <w:rPr>
                <w:rFonts w:ascii="宋体" w:hAnsi="宋体" w:cs="宋体" w:hint="eastAsia"/>
                <w:bCs/>
                <w:kern w:val="0"/>
                <w:sz w:val="20"/>
              </w:rPr>
              <w:t>17.9</w:t>
            </w: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17.9</w:t>
            </w:r>
            <w:r>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17.9</w:t>
            </w:r>
            <w:r>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r>
      <w:tr w:rsidR="008F7772">
        <w:trPr>
          <w:trHeight w:val="900"/>
        </w:trPr>
        <w:tc>
          <w:tcPr>
            <w:tcW w:w="14081" w:type="dxa"/>
            <w:gridSpan w:val="13"/>
            <w:tcBorders>
              <w:top w:val="single" w:sz="8" w:space="0" w:color="auto"/>
              <w:left w:val="nil"/>
              <w:bottom w:val="nil"/>
              <w:right w:val="nil"/>
            </w:tcBorders>
            <w:shd w:val="clear" w:color="auto" w:fill="auto"/>
            <w:vAlign w:val="center"/>
          </w:tcPr>
          <w:p w:rsidR="008F7772" w:rsidRDefault="005B50DD">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8F7772" w:rsidRDefault="008F7772">
            <w:pPr>
              <w:widowControl/>
              <w:jc w:val="left"/>
              <w:rPr>
                <w:rFonts w:ascii="宋体" w:hAnsi="宋体" w:cs="宋体"/>
                <w:kern w:val="0"/>
                <w:sz w:val="20"/>
              </w:rPr>
            </w:pPr>
          </w:p>
          <w:p w:rsidR="008F7772" w:rsidRDefault="005B50DD">
            <w:pPr>
              <w:rPr>
                <w:rFonts w:ascii="宋体" w:hAnsi="宋体"/>
              </w:rPr>
            </w:pPr>
            <w:r>
              <w:rPr>
                <w:rFonts w:ascii="宋体" w:hAnsi="宋体"/>
              </w:rPr>
              <w:br w:type="page"/>
            </w:r>
          </w:p>
          <w:tbl>
            <w:tblPr>
              <w:tblW w:w="14867" w:type="dxa"/>
              <w:tblInd w:w="93" w:type="dxa"/>
              <w:tblLook w:val="04A0"/>
            </w:tblPr>
            <w:tblGrid>
              <w:gridCol w:w="14867"/>
            </w:tblGrid>
            <w:tr w:rsidR="008F7772">
              <w:trPr>
                <w:trHeight w:val="630"/>
              </w:trPr>
              <w:tc>
                <w:tcPr>
                  <w:tcW w:w="14867" w:type="dxa"/>
                  <w:tcBorders>
                    <w:top w:val="nil"/>
                    <w:left w:val="nil"/>
                    <w:bottom w:val="nil"/>
                    <w:right w:val="nil"/>
                  </w:tcBorders>
                  <w:shd w:val="clear" w:color="auto" w:fill="auto"/>
                  <w:vAlign w:val="center"/>
                </w:tcPr>
                <w:p w:rsidR="008F7772" w:rsidRDefault="008F7772">
                  <w:pPr>
                    <w:widowControl/>
                    <w:jc w:val="left"/>
                    <w:rPr>
                      <w:rFonts w:ascii="宋体" w:hAnsi="宋体" w:cs="宋体"/>
                      <w:kern w:val="0"/>
                      <w:sz w:val="24"/>
                      <w:szCs w:val="24"/>
                    </w:rPr>
                  </w:pPr>
                </w:p>
              </w:tc>
            </w:tr>
          </w:tbl>
          <w:p w:rsidR="008F7772" w:rsidRDefault="008F7772">
            <w:pPr>
              <w:widowControl/>
              <w:jc w:val="left"/>
              <w:rPr>
                <w:rFonts w:ascii="宋体" w:hAnsi="宋体" w:cs="宋体"/>
                <w:kern w:val="0"/>
                <w:sz w:val="24"/>
                <w:szCs w:val="24"/>
              </w:rPr>
            </w:pPr>
          </w:p>
        </w:tc>
      </w:tr>
    </w:tbl>
    <w:p w:rsidR="008F7772" w:rsidRDefault="005B50DD">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8F7772">
        <w:trPr>
          <w:trHeight w:val="600"/>
        </w:trPr>
        <w:tc>
          <w:tcPr>
            <w:tcW w:w="14055" w:type="dxa"/>
            <w:gridSpan w:val="8"/>
            <w:tcBorders>
              <w:top w:val="nil"/>
              <w:left w:val="nil"/>
              <w:bottom w:val="nil"/>
              <w:right w:val="nil"/>
            </w:tcBorders>
            <w:shd w:val="clear" w:color="auto" w:fill="FFFFFF"/>
            <w:vAlign w:val="center"/>
          </w:tcPr>
          <w:p w:rsidR="008F7772" w:rsidRDefault="005B50DD">
            <w:pPr>
              <w:widowControl/>
              <w:jc w:val="center"/>
              <w:rPr>
                <w:rFonts w:ascii="宋体" w:hAnsi="宋体" w:cs="宋体"/>
                <w:b/>
                <w:kern w:val="0"/>
                <w:sz w:val="32"/>
                <w:szCs w:val="32"/>
              </w:rPr>
            </w:pPr>
            <w:bookmarkStart w:id="3" w:name="RANGE!A1:K16"/>
            <w:r>
              <w:rPr>
                <w:rFonts w:ascii="宋体" w:hAnsi="宋体" w:cs="宋体" w:hint="eastAsia"/>
                <w:b/>
                <w:kern w:val="0"/>
                <w:sz w:val="32"/>
                <w:szCs w:val="32"/>
              </w:rPr>
              <w:t>政府性基金预算财政拨款收入支出决算表</w:t>
            </w:r>
            <w:bookmarkEnd w:id="3"/>
          </w:p>
        </w:tc>
      </w:tr>
      <w:tr w:rsidR="008F7772">
        <w:trPr>
          <w:trHeight w:val="222"/>
        </w:trPr>
        <w:tc>
          <w:tcPr>
            <w:tcW w:w="12489" w:type="dxa"/>
            <w:gridSpan w:val="7"/>
            <w:tcBorders>
              <w:top w:val="nil"/>
              <w:left w:val="nil"/>
              <w:bottom w:val="nil"/>
              <w:right w:val="nil"/>
            </w:tcBorders>
            <w:shd w:val="clear" w:color="auto" w:fill="FFFFFF"/>
            <w:vAlign w:val="center"/>
          </w:tcPr>
          <w:p w:rsidR="008F7772" w:rsidRDefault="008F7772">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08</w:t>
            </w:r>
            <w:r>
              <w:rPr>
                <w:rFonts w:ascii="宋体" w:hAnsi="宋体" w:cs="宋体" w:hint="eastAsia"/>
                <w:color w:val="000000"/>
                <w:kern w:val="0"/>
                <w:sz w:val="20"/>
              </w:rPr>
              <w:t>表</w:t>
            </w:r>
          </w:p>
        </w:tc>
      </w:tr>
      <w:tr w:rsidR="008F7772">
        <w:trPr>
          <w:trHeight w:val="300"/>
        </w:trPr>
        <w:tc>
          <w:tcPr>
            <w:tcW w:w="3417" w:type="dxa"/>
            <w:gridSpan w:val="2"/>
            <w:tcBorders>
              <w:top w:val="nil"/>
              <w:left w:val="nil"/>
              <w:bottom w:val="nil"/>
              <w:right w:val="nil"/>
            </w:tcBorders>
            <w:shd w:val="clear" w:color="auto" w:fill="FFFFFF"/>
            <w:noWrap/>
            <w:vAlign w:val="center"/>
          </w:tcPr>
          <w:p w:rsidR="008F7772" w:rsidRDefault="008F7772">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8F7772" w:rsidRDefault="005B50DD">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8F7772">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8F7772">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8F7772" w:rsidRDefault="008F7772">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1842" w:type="dxa"/>
            <w:tcBorders>
              <w:top w:val="nil"/>
              <w:left w:val="single" w:sz="4" w:space="0" w:color="auto"/>
              <w:bottom w:val="single" w:sz="4" w:space="0" w:color="000000"/>
              <w:right w:val="nil"/>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8F7772" w:rsidRDefault="008F7772">
            <w:pPr>
              <w:widowControl/>
              <w:jc w:val="left"/>
              <w:rPr>
                <w:rFonts w:ascii="宋体" w:hAnsi="宋体" w:cs="宋体"/>
                <w:kern w:val="0"/>
                <w:sz w:val="24"/>
                <w:szCs w:val="24"/>
              </w:rPr>
            </w:pPr>
          </w:p>
        </w:tc>
      </w:tr>
      <w:tr w:rsidR="008F7772">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栏</w:t>
            </w:r>
            <w:r>
              <w:rPr>
                <w:rFonts w:ascii="宋体" w:hAnsi="宋体" w:cs="宋体" w:hint="eastAsia"/>
                <w:kern w:val="0"/>
                <w:sz w:val="24"/>
                <w:szCs w:val="24"/>
              </w:rPr>
              <w:t>次</w:t>
            </w:r>
          </w:p>
        </w:tc>
        <w:tc>
          <w:tcPr>
            <w:tcW w:w="1701"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6</w:t>
            </w:r>
          </w:p>
        </w:tc>
      </w:tr>
      <w:tr w:rsidR="008F7772">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8F7772" w:rsidRDefault="005B50DD">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8F7772" w:rsidRDefault="008F7772">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r>
      <w:tr w:rsidR="008F7772">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0"/>
              </w:rPr>
            </w:pPr>
            <w:r>
              <w:rPr>
                <w:rFonts w:ascii="宋体" w:hAnsi="宋体" w:cs="宋体" w:hint="eastAsia"/>
                <w:kern w:val="0"/>
                <w:sz w:val="20"/>
              </w:rPr>
              <w:t>229</w:t>
            </w:r>
          </w:p>
        </w:tc>
        <w:tc>
          <w:tcPr>
            <w:tcW w:w="1997" w:type="dxa"/>
            <w:tcBorders>
              <w:top w:val="nil"/>
              <w:left w:val="nil"/>
              <w:bottom w:val="single" w:sz="4" w:space="0" w:color="auto"/>
              <w:right w:val="single" w:sz="4" w:space="0" w:color="auto"/>
            </w:tcBorders>
            <w:shd w:val="clear" w:color="auto" w:fill="auto"/>
            <w:vAlign w:val="center"/>
          </w:tcPr>
          <w:p w:rsidR="008F7772" w:rsidRDefault="005B50DD">
            <w:pPr>
              <w:widowControl/>
              <w:jc w:val="left"/>
              <w:rPr>
                <w:rFonts w:ascii="宋体" w:hAnsi="宋体" w:cs="宋体"/>
                <w:kern w:val="0"/>
                <w:sz w:val="20"/>
              </w:rPr>
            </w:pPr>
            <w:r>
              <w:rPr>
                <w:rFonts w:ascii="宋体" w:hAnsi="宋体" w:cs="宋体" w:hint="eastAsia"/>
                <w:kern w:val="0"/>
                <w:sz w:val="20"/>
              </w:rPr>
              <w:t>其他支出</w:t>
            </w:r>
          </w:p>
        </w:tc>
        <w:tc>
          <w:tcPr>
            <w:tcW w:w="1701" w:type="dxa"/>
            <w:tcBorders>
              <w:top w:val="nil"/>
              <w:left w:val="nil"/>
              <w:bottom w:val="single" w:sz="4" w:space="0" w:color="auto"/>
              <w:right w:val="single" w:sz="4" w:space="0" w:color="auto"/>
            </w:tcBorders>
            <w:shd w:val="clear" w:color="auto" w:fill="auto"/>
            <w:vAlign w:val="center"/>
          </w:tcPr>
          <w:p w:rsidR="008F7772" w:rsidRDefault="008F7772">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r>
      <w:tr w:rsidR="008F7772">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0"/>
              </w:rPr>
            </w:pPr>
            <w:r>
              <w:rPr>
                <w:rFonts w:ascii="宋体" w:hAnsi="宋体" w:cs="宋体" w:hint="eastAsia"/>
                <w:kern w:val="0"/>
                <w:sz w:val="20"/>
              </w:rPr>
              <w:t>229</w:t>
            </w:r>
            <w:r>
              <w:rPr>
                <w:rFonts w:ascii="宋体" w:hAnsi="宋体" w:cs="宋体" w:hint="eastAsia"/>
                <w:kern w:val="0"/>
                <w:sz w:val="20"/>
              </w:rPr>
              <w:t>04</w:t>
            </w:r>
          </w:p>
        </w:tc>
        <w:tc>
          <w:tcPr>
            <w:tcW w:w="1997" w:type="dxa"/>
            <w:tcBorders>
              <w:top w:val="nil"/>
              <w:left w:val="nil"/>
              <w:bottom w:val="single" w:sz="4" w:space="0" w:color="auto"/>
              <w:right w:val="single" w:sz="4" w:space="0" w:color="auto"/>
            </w:tcBorders>
            <w:shd w:val="clear" w:color="auto" w:fill="auto"/>
            <w:vAlign w:val="center"/>
          </w:tcPr>
          <w:p w:rsidR="008F7772" w:rsidRDefault="005B50DD">
            <w:pPr>
              <w:widowControl/>
              <w:jc w:val="left"/>
              <w:rPr>
                <w:rFonts w:ascii="宋体" w:hAnsi="宋体" w:cs="宋体"/>
                <w:kern w:val="0"/>
                <w:sz w:val="20"/>
              </w:rPr>
            </w:pPr>
            <w:r>
              <w:rPr>
                <w:rFonts w:ascii="宋体" w:hAnsi="宋体" w:cs="宋体" w:hint="eastAsia"/>
                <w:kern w:val="0"/>
                <w:sz w:val="20"/>
              </w:rPr>
              <w:t>其他政府基金及对应专项债务收入安全的支出</w:t>
            </w:r>
          </w:p>
        </w:tc>
        <w:tc>
          <w:tcPr>
            <w:tcW w:w="1701" w:type="dxa"/>
            <w:tcBorders>
              <w:top w:val="nil"/>
              <w:left w:val="nil"/>
              <w:bottom w:val="single" w:sz="4" w:space="0" w:color="auto"/>
              <w:right w:val="single" w:sz="4" w:space="0" w:color="auto"/>
            </w:tcBorders>
            <w:shd w:val="clear" w:color="auto" w:fill="auto"/>
            <w:vAlign w:val="center"/>
          </w:tcPr>
          <w:p w:rsidR="008F7772" w:rsidRDefault="008F7772">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r>
      <w:tr w:rsidR="008F7772">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20"/>
              </w:rPr>
            </w:pPr>
            <w:r>
              <w:rPr>
                <w:rFonts w:ascii="宋体" w:hAnsi="宋体" w:cs="宋体" w:hint="eastAsia"/>
                <w:kern w:val="0"/>
                <w:sz w:val="20"/>
              </w:rPr>
              <w:t>229</w:t>
            </w:r>
            <w:r>
              <w:rPr>
                <w:rFonts w:ascii="宋体" w:hAnsi="宋体" w:cs="宋体" w:hint="eastAsia"/>
                <w:kern w:val="0"/>
                <w:sz w:val="20"/>
              </w:rPr>
              <w:t>0402</w:t>
            </w:r>
          </w:p>
        </w:tc>
        <w:tc>
          <w:tcPr>
            <w:tcW w:w="1997" w:type="dxa"/>
            <w:tcBorders>
              <w:top w:val="nil"/>
              <w:left w:val="nil"/>
              <w:bottom w:val="single" w:sz="4" w:space="0" w:color="auto"/>
              <w:right w:val="single" w:sz="4" w:space="0" w:color="auto"/>
            </w:tcBorders>
            <w:shd w:val="clear" w:color="auto" w:fill="auto"/>
            <w:vAlign w:val="center"/>
          </w:tcPr>
          <w:p w:rsidR="008F7772" w:rsidRDefault="005B50DD">
            <w:pPr>
              <w:widowControl/>
              <w:jc w:val="left"/>
              <w:rPr>
                <w:rFonts w:ascii="宋体" w:hAnsi="宋体" w:cs="宋体"/>
                <w:kern w:val="0"/>
                <w:sz w:val="20"/>
              </w:rPr>
            </w:pPr>
            <w:r>
              <w:rPr>
                <w:rFonts w:ascii="宋体" w:hAnsi="宋体" w:cs="宋体" w:hint="eastAsia"/>
                <w:kern w:val="0"/>
                <w:sz w:val="20"/>
              </w:rPr>
              <w:t>其他地方自行试点项目收益专项债务收入安排的支出</w:t>
            </w:r>
          </w:p>
        </w:tc>
        <w:tc>
          <w:tcPr>
            <w:tcW w:w="1701" w:type="dxa"/>
            <w:tcBorders>
              <w:top w:val="nil"/>
              <w:left w:val="nil"/>
              <w:bottom w:val="single" w:sz="4" w:space="0" w:color="auto"/>
              <w:right w:val="single" w:sz="4" w:space="0" w:color="auto"/>
            </w:tcBorders>
            <w:shd w:val="clear" w:color="auto" w:fill="auto"/>
            <w:vAlign w:val="center"/>
          </w:tcPr>
          <w:p w:rsidR="008F7772" w:rsidRDefault="008F7772">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1000</w:t>
            </w: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r>
      <w:tr w:rsidR="008F7772">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8F7772" w:rsidRDefault="008F7772">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8F7772" w:rsidRDefault="008F7772">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r>
      <w:tr w:rsidR="008F7772">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8F7772" w:rsidRDefault="008F7772">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8F7772" w:rsidRDefault="008F7772">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8F7772" w:rsidRDefault="008F7772">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8F7772" w:rsidRDefault="008F7772">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8F7772" w:rsidRDefault="008F7772">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8F7772" w:rsidRDefault="008F7772">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8F7772" w:rsidRDefault="008F7772">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8F7772" w:rsidRDefault="008F7772">
            <w:pPr>
              <w:widowControl/>
              <w:jc w:val="right"/>
              <w:rPr>
                <w:rFonts w:ascii="宋体" w:hAnsi="宋体" w:cs="宋体"/>
                <w:kern w:val="0"/>
                <w:sz w:val="20"/>
              </w:rPr>
            </w:pPr>
          </w:p>
        </w:tc>
      </w:tr>
      <w:tr w:rsidR="008F7772">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8F7772" w:rsidRDefault="008F7772">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8F7772" w:rsidRDefault="008F7772">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8F7772" w:rsidRDefault="005B50DD">
            <w:pPr>
              <w:widowControl/>
              <w:jc w:val="right"/>
              <w:rPr>
                <w:rFonts w:ascii="宋体" w:hAnsi="宋体" w:cs="宋体"/>
                <w:kern w:val="0"/>
                <w:sz w:val="20"/>
              </w:rPr>
            </w:pPr>
            <w:r>
              <w:rPr>
                <w:rFonts w:ascii="宋体" w:hAnsi="宋体" w:cs="宋体" w:hint="eastAsia"/>
                <w:kern w:val="0"/>
                <w:sz w:val="20"/>
              </w:rPr>
              <w:t xml:space="preserve">　</w:t>
            </w:r>
          </w:p>
        </w:tc>
      </w:tr>
      <w:tr w:rsidR="008F7772">
        <w:trPr>
          <w:trHeight w:val="645"/>
        </w:trPr>
        <w:tc>
          <w:tcPr>
            <w:tcW w:w="14055" w:type="dxa"/>
            <w:gridSpan w:val="8"/>
            <w:tcBorders>
              <w:top w:val="single" w:sz="8" w:space="0" w:color="auto"/>
              <w:left w:val="nil"/>
              <w:bottom w:val="nil"/>
              <w:right w:val="nil"/>
            </w:tcBorders>
            <w:shd w:val="clear" w:color="auto" w:fill="auto"/>
            <w:vAlign w:val="center"/>
          </w:tcPr>
          <w:p w:rsidR="008F7772" w:rsidRDefault="005B50DD">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8F7772" w:rsidRDefault="008F7772">
      <w:pPr>
        <w:jc w:val="center"/>
        <w:rPr>
          <w:rFonts w:ascii="方正小标宋简体" w:eastAsia="方正小标宋简体" w:hAnsi="方正小标宋简体"/>
          <w:sz w:val="44"/>
        </w:rPr>
        <w:sectPr w:rsidR="008F7772">
          <w:pgSz w:w="16838" w:h="11906" w:orient="landscape"/>
          <w:pgMar w:top="1797" w:right="1440" w:bottom="1797" w:left="1440" w:header="851" w:footer="992" w:gutter="0"/>
          <w:cols w:space="720"/>
          <w:docGrid w:linePitch="312"/>
        </w:sectPr>
      </w:pPr>
    </w:p>
    <w:tbl>
      <w:tblPr>
        <w:tblW w:w="9519" w:type="dxa"/>
        <w:tblInd w:w="-34" w:type="dxa"/>
        <w:tblLook w:val="04A0"/>
      </w:tblPr>
      <w:tblGrid>
        <w:gridCol w:w="612"/>
        <w:gridCol w:w="1136"/>
        <w:gridCol w:w="1470"/>
        <w:gridCol w:w="1235"/>
        <w:gridCol w:w="1348"/>
        <w:gridCol w:w="1335"/>
        <w:gridCol w:w="756"/>
        <w:gridCol w:w="757"/>
        <w:gridCol w:w="870"/>
      </w:tblGrid>
      <w:tr w:rsidR="008F7772">
        <w:trPr>
          <w:trHeight w:val="345"/>
        </w:trPr>
        <w:tc>
          <w:tcPr>
            <w:tcW w:w="9519" w:type="dxa"/>
            <w:gridSpan w:val="9"/>
            <w:tcBorders>
              <w:top w:val="nil"/>
              <w:left w:val="nil"/>
              <w:bottom w:val="nil"/>
              <w:right w:val="nil"/>
            </w:tcBorders>
            <w:shd w:val="clear" w:color="auto" w:fill="auto"/>
            <w:noWrap/>
            <w:vAlign w:val="center"/>
          </w:tcPr>
          <w:p w:rsidR="008F7772" w:rsidRDefault="005B50DD">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8F7772" w:rsidRDefault="008F7772">
            <w:pPr>
              <w:widowControl/>
              <w:jc w:val="center"/>
              <w:rPr>
                <w:rFonts w:ascii="方正小标宋简体" w:eastAsia="方正小标宋简体" w:hAnsi="宋体" w:cs="宋体"/>
                <w:color w:val="000000"/>
                <w:kern w:val="0"/>
                <w:sz w:val="28"/>
                <w:szCs w:val="28"/>
              </w:rPr>
            </w:pPr>
          </w:p>
          <w:p w:rsidR="008F7772" w:rsidRDefault="005B50DD">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8F7772">
        <w:trPr>
          <w:trHeight w:val="285"/>
        </w:trPr>
        <w:tc>
          <w:tcPr>
            <w:tcW w:w="9519" w:type="dxa"/>
            <w:gridSpan w:val="9"/>
            <w:tcBorders>
              <w:top w:val="nil"/>
              <w:left w:val="nil"/>
              <w:bottom w:val="nil"/>
              <w:right w:val="nil"/>
            </w:tcBorders>
            <w:shd w:val="clear" w:color="auto" w:fill="auto"/>
            <w:noWrap/>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2020</w:t>
            </w:r>
            <w:r>
              <w:rPr>
                <w:rFonts w:ascii="宋体" w:hAnsi="宋体" w:cs="宋体" w:hint="eastAsia"/>
                <w:kern w:val="0"/>
                <w:sz w:val="22"/>
                <w:szCs w:val="22"/>
              </w:rPr>
              <w:t>年度</w:t>
            </w:r>
          </w:p>
        </w:tc>
      </w:tr>
      <w:tr w:rsidR="008F7772">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71" w:type="dxa"/>
            <w:gridSpan w:val="7"/>
            <w:tcBorders>
              <w:top w:val="single" w:sz="8"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公共卫生服务补助资金项目</w:t>
            </w:r>
          </w:p>
        </w:tc>
      </w:tr>
      <w:tr w:rsidR="008F7772">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长春市双阳区卫生健康局</w:t>
            </w: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rPr>
                <w:rFonts w:ascii="宋体" w:hAnsi="宋体" w:cs="宋体"/>
                <w:kern w:val="0"/>
                <w:sz w:val="18"/>
                <w:szCs w:val="18"/>
              </w:rPr>
            </w:pPr>
            <w:r>
              <w:rPr>
                <w:rFonts w:ascii="宋体" w:hAnsi="宋体" w:cs="宋体" w:hint="eastAsia"/>
                <w:kern w:val="0"/>
                <w:sz w:val="18"/>
                <w:szCs w:val="18"/>
              </w:rPr>
              <w:t>双阳区疾控中心妇幼保健所及所属</w:t>
            </w:r>
            <w:r>
              <w:rPr>
                <w:rFonts w:ascii="宋体" w:hAnsi="宋体" w:cs="宋体" w:hint="eastAsia"/>
                <w:kern w:val="0"/>
                <w:sz w:val="18"/>
                <w:szCs w:val="18"/>
              </w:rPr>
              <w:t>12</w:t>
            </w:r>
            <w:r>
              <w:rPr>
                <w:rFonts w:ascii="宋体" w:hAnsi="宋体" w:cs="宋体" w:hint="eastAsia"/>
                <w:kern w:val="0"/>
                <w:sz w:val="18"/>
                <w:szCs w:val="18"/>
              </w:rPr>
              <w:t>家卫生院</w:t>
            </w:r>
            <w:r>
              <w:rPr>
                <w:rFonts w:ascii="宋体" w:hAnsi="宋体" w:cs="宋体" w:hint="eastAsia"/>
                <w:kern w:val="0"/>
                <w:sz w:val="18"/>
                <w:szCs w:val="18"/>
              </w:rPr>
              <w:t xml:space="preserve">　</w:t>
            </w:r>
          </w:p>
        </w:tc>
      </w:tr>
      <w:tr w:rsidR="008F7772">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4967.56</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4967.56</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4967.56</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90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90</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4967.56</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4967.56</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4967.56</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r>
      <w:tr w:rsidR="008F7772">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r>
            <w:r>
              <w:rPr>
                <w:rFonts w:ascii="宋体" w:hAnsi="宋体" w:cs="宋体" w:hint="eastAsia"/>
                <w:kern w:val="0"/>
                <w:sz w:val="18"/>
                <w:szCs w:val="18"/>
              </w:rPr>
              <w:t>总体</w:t>
            </w:r>
            <w:r>
              <w:rPr>
                <w:rFonts w:ascii="宋体" w:hAnsi="宋体" w:cs="宋体" w:hint="eastAsia"/>
                <w:kern w:val="0"/>
                <w:sz w:val="18"/>
                <w:szCs w:val="18"/>
              </w:rPr>
              <w:br/>
            </w: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8F7772">
        <w:trPr>
          <w:trHeight w:val="555"/>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实施居民健康档案、健康教育预防接种，儿童健康管理孕产妇健康管理等工作任务，</w:t>
            </w:r>
            <w:r>
              <w:rPr>
                <w:rFonts w:ascii="宋体" w:hAnsi="宋体" w:cs="宋体" w:hint="eastAsia"/>
                <w:kern w:val="0"/>
                <w:sz w:val="18"/>
                <w:szCs w:val="18"/>
              </w:rPr>
              <w:t>11</w:t>
            </w:r>
            <w:r>
              <w:rPr>
                <w:rFonts w:ascii="宋体" w:hAnsi="宋体" w:cs="宋体" w:hint="eastAsia"/>
                <w:kern w:val="0"/>
                <w:sz w:val="18"/>
                <w:szCs w:val="18"/>
              </w:rPr>
              <w:t>月份前完成基本公共卫生</w:t>
            </w:r>
            <w:r>
              <w:rPr>
                <w:rFonts w:ascii="宋体" w:hAnsi="宋体" w:cs="宋体" w:hint="eastAsia"/>
                <w:kern w:val="0"/>
                <w:sz w:val="18"/>
                <w:szCs w:val="18"/>
              </w:rPr>
              <w:t>12</w:t>
            </w:r>
            <w:r>
              <w:rPr>
                <w:rFonts w:ascii="宋体" w:hAnsi="宋体" w:cs="宋体" w:hint="eastAsia"/>
                <w:kern w:val="0"/>
                <w:sz w:val="18"/>
                <w:szCs w:val="18"/>
              </w:rPr>
              <w:t>大项</w:t>
            </w:r>
            <w:r>
              <w:rPr>
                <w:rFonts w:ascii="宋体" w:hAnsi="宋体" w:cs="宋体" w:hint="eastAsia"/>
                <w:kern w:val="0"/>
                <w:sz w:val="18"/>
                <w:szCs w:val="18"/>
              </w:rPr>
              <w:t>45</w:t>
            </w:r>
            <w:r>
              <w:rPr>
                <w:rFonts w:ascii="宋体" w:hAnsi="宋体" w:cs="宋体" w:hint="eastAsia"/>
                <w:kern w:val="0"/>
                <w:sz w:val="18"/>
                <w:szCs w:val="18"/>
              </w:rPr>
              <w:t>小项服务目标</w:t>
            </w:r>
            <w:r>
              <w:rPr>
                <w:rFonts w:ascii="宋体" w:hAnsi="宋体" w:cs="宋体" w:hint="eastAsia"/>
                <w:kern w:val="0"/>
                <w:sz w:val="18"/>
                <w:szCs w:val="18"/>
              </w:rPr>
              <w:t xml:space="preserve">　</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总体目标已经全部完成，并且通过长春市卫生健康委的检查验收工作，突出居民的感受感和获得感。</w:t>
            </w:r>
            <w:r>
              <w:rPr>
                <w:rFonts w:ascii="宋体" w:hAnsi="宋体" w:cs="宋体" w:hint="eastAsia"/>
                <w:kern w:val="0"/>
                <w:sz w:val="18"/>
                <w:szCs w:val="18"/>
              </w:rPr>
              <w:t xml:space="preserve">　</w:t>
            </w:r>
          </w:p>
        </w:tc>
      </w:tr>
      <w:tr w:rsidR="008F7772">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双阳区人口数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370703</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370710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512"/>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left w:val="single" w:sz="4" w:space="0" w:color="auto"/>
              <w:right w:val="single" w:sz="4" w:space="0" w:color="auto"/>
            </w:tcBorders>
            <w:shd w:val="clear" w:color="auto" w:fill="auto"/>
            <w:noWrap/>
            <w:vAlign w:val="center"/>
          </w:tcPr>
          <w:p w:rsidR="008F7772" w:rsidRDefault="008F7772">
            <w:pPr>
              <w:widowControl/>
              <w:jc w:val="center"/>
              <w:rPr>
                <w:rFonts w:ascii="宋体" w:hAnsi="宋体" w:cs="宋体"/>
                <w:kern w:val="0"/>
                <w:sz w:val="18"/>
                <w:szCs w:val="18"/>
              </w:rPr>
            </w:pPr>
          </w:p>
        </w:tc>
        <w:tc>
          <w:tcPr>
            <w:tcW w:w="1470" w:type="dxa"/>
            <w:vMerge/>
            <w:tcBorders>
              <w:left w:val="single" w:sz="4" w:space="0" w:color="auto"/>
              <w:right w:val="single" w:sz="4" w:space="0" w:color="auto"/>
            </w:tcBorders>
            <w:shd w:val="clear" w:color="auto" w:fill="auto"/>
            <w:noWrap/>
            <w:vAlign w:val="center"/>
          </w:tcPr>
          <w:p w:rsidR="008F7772" w:rsidRDefault="008F7772">
            <w:pPr>
              <w:widowControl/>
              <w:jc w:val="center"/>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食品安全检测、疫苗接种率</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95%</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95</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实施单位</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家乡镇卫生院妇幼疾控结核所</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4967.56</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考核标准</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包括</w:t>
            </w:r>
            <w:r>
              <w:rPr>
                <w:rFonts w:ascii="宋体" w:hAnsi="宋体" w:cs="宋体" w:hint="eastAsia"/>
                <w:kern w:val="0"/>
                <w:sz w:val="18"/>
                <w:szCs w:val="18"/>
              </w:rPr>
              <w:t>12</w:t>
            </w:r>
            <w:r>
              <w:rPr>
                <w:rFonts w:ascii="宋体" w:hAnsi="宋体" w:cs="宋体" w:hint="eastAsia"/>
                <w:kern w:val="0"/>
                <w:sz w:val="18"/>
                <w:szCs w:val="18"/>
              </w:rPr>
              <w:t>大项</w:t>
            </w:r>
            <w:r>
              <w:rPr>
                <w:rFonts w:ascii="宋体" w:hAnsi="宋体" w:cs="宋体" w:hint="eastAsia"/>
                <w:kern w:val="0"/>
                <w:sz w:val="18"/>
                <w:szCs w:val="18"/>
              </w:rPr>
              <w:t>45</w:t>
            </w:r>
            <w:r>
              <w:rPr>
                <w:rFonts w:ascii="宋体" w:hAnsi="宋体" w:cs="宋体" w:hint="eastAsia"/>
                <w:kern w:val="0"/>
                <w:sz w:val="18"/>
                <w:szCs w:val="18"/>
              </w:rPr>
              <w:t>小项免费服务</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每年对项目实施单位至少二次绩效考核</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left w:val="single" w:sz="4" w:space="0" w:color="auto"/>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覆盖区域</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涵盖所有慢性病医疗</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涵盖所有慢性病医疗</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村级乡医</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经费拨款</w:t>
            </w:r>
            <w:r>
              <w:rPr>
                <w:rFonts w:ascii="宋体" w:hAnsi="宋体" w:cs="宋体" w:hint="eastAsia"/>
                <w:kern w:val="0"/>
                <w:sz w:val="18"/>
                <w:szCs w:val="18"/>
              </w:rPr>
              <w:t>≧</w:t>
            </w:r>
            <w:bookmarkStart w:id="4" w:name="_GoBack"/>
            <w:bookmarkEnd w:id="4"/>
            <w:r>
              <w:rPr>
                <w:rFonts w:ascii="宋体" w:hAnsi="宋体" w:cs="宋体" w:hint="eastAsia"/>
                <w:kern w:val="0"/>
                <w:sz w:val="18"/>
                <w:szCs w:val="18"/>
              </w:rPr>
              <w:t>40%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40%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完成时间</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年度内完成国家规定的基本公共卫生服务项目</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w:t>
            </w:r>
            <w:r>
              <w:rPr>
                <w:rFonts w:ascii="宋体" w:hAnsi="宋体" w:cs="宋体" w:hint="eastAsia"/>
                <w:kern w:val="0"/>
                <w:sz w:val="18"/>
                <w:szCs w:val="18"/>
              </w:rPr>
              <w:t>年度内完成国家规定的基本公共卫生服务项目</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left w:val="single" w:sz="4" w:space="0" w:color="auto"/>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工作分工</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乡村两级分工协助抓实</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乡村两级分工协助抓实</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2020</w:t>
            </w:r>
            <w:r>
              <w:rPr>
                <w:rFonts w:ascii="宋体" w:hAnsi="宋体" w:cs="宋体" w:hint="eastAsia"/>
                <w:kern w:val="0"/>
                <w:sz w:val="18"/>
                <w:szCs w:val="18"/>
              </w:rPr>
              <w:t>年</w:t>
            </w:r>
            <w:r>
              <w:rPr>
                <w:rFonts w:ascii="宋体" w:hAnsi="宋体" w:cs="宋体" w:hint="eastAsia"/>
                <w:kern w:val="0"/>
                <w:sz w:val="18"/>
                <w:szCs w:val="18"/>
              </w:rPr>
              <w:t>11</w:t>
            </w:r>
            <w:r>
              <w:rPr>
                <w:rFonts w:ascii="宋体" w:hAnsi="宋体" w:cs="宋体" w:hint="eastAsia"/>
                <w:kern w:val="0"/>
                <w:sz w:val="18"/>
                <w:szCs w:val="18"/>
              </w:rPr>
              <w:t>月</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所有项目全部完成</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经费支出比例</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妇幼结核乡镇卫生院自己支出比例</w:t>
            </w:r>
            <w:r>
              <w:rPr>
                <w:rFonts w:ascii="宋体" w:hAnsi="宋体" w:cs="宋体" w:hint="eastAsia"/>
                <w:kern w:val="0"/>
                <w:sz w:val="18"/>
                <w:szCs w:val="18"/>
              </w:rPr>
              <w:t>60%</w:t>
            </w:r>
            <w:r>
              <w:rPr>
                <w:rFonts w:ascii="宋体" w:hAnsi="宋体" w:cs="宋体" w:hint="eastAsia"/>
                <w:kern w:val="0"/>
                <w:sz w:val="18"/>
                <w:szCs w:val="18"/>
              </w:rPr>
              <w:t>村卫生室支出比例占</w:t>
            </w:r>
            <w:r>
              <w:rPr>
                <w:rFonts w:ascii="宋体" w:hAnsi="宋体" w:cs="宋体" w:hint="eastAsia"/>
                <w:kern w:val="0"/>
                <w:sz w:val="18"/>
                <w:szCs w:val="18"/>
              </w:rPr>
              <w:t>40%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包括</w:t>
            </w:r>
            <w:r>
              <w:rPr>
                <w:rFonts w:ascii="宋体" w:hAnsi="宋体" w:cs="宋体" w:hint="eastAsia"/>
                <w:kern w:val="0"/>
                <w:sz w:val="18"/>
                <w:szCs w:val="18"/>
              </w:rPr>
              <w:t>12</w:t>
            </w:r>
            <w:r>
              <w:rPr>
                <w:rFonts w:ascii="宋体" w:hAnsi="宋体" w:cs="宋体" w:hint="eastAsia"/>
                <w:kern w:val="0"/>
                <w:sz w:val="18"/>
                <w:szCs w:val="18"/>
              </w:rPr>
              <w:t>大项</w:t>
            </w:r>
            <w:r>
              <w:rPr>
                <w:rFonts w:ascii="宋体" w:hAnsi="宋体" w:cs="宋体" w:hint="eastAsia"/>
                <w:kern w:val="0"/>
                <w:sz w:val="18"/>
                <w:szCs w:val="18"/>
              </w:rPr>
              <w:t>45</w:t>
            </w:r>
            <w:r>
              <w:rPr>
                <w:rFonts w:ascii="宋体" w:hAnsi="宋体" w:cs="宋体" w:hint="eastAsia"/>
                <w:kern w:val="0"/>
                <w:sz w:val="18"/>
                <w:szCs w:val="18"/>
              </w:rPr>
              <w:t>小项免费服务</w:t>
            </w:r>
            <w:r>
              <w:rPr>
                <w:rFonts w:ascii="宋体" w:hAnsi="宋体" w:cs="宋体" w:hint="eastAsia"/>
                <w:kern w:val="0"/>
                <w:sz w:val="18"/>
                <w:szCs w:val="18"/>
              </w:rPr>
              <w:t>支出真是可靠</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left w:val="single" w:sz="4" w:space="0" w:color="auto"/>
              <w:right w:val="single" w:sz="4" w:space="0" w:color="auto"/>
            </w:tcBorders>
            <w:shd w:val="clear" w:color="auto" w:fill="auto"/>
            <w:noWrap/>
            <w:vAlign w:val="center"/>
          </w:tcPr>
          <w:p w:rsidR="008F7772" w:rsidRDefault="008F7772">
            <w:pPr>
              <w:widowControl/>
              <w:jc w:val="center"/>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经费使用情况</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免费提供医疗服务和健康素养</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免费提供医疗服务和健康素养</w:t>
            </w:r>
            <w:r>
              <w:rPr>
                <w:rFonts w:ascii="宋体" w:hAnsi="宋体" w:cs="宋体" w:hint="eastAsia"/>
                <w:kern w:val="0"/>
                <w:sz w:val="18"/>
                <w:szCs w:val="18"/>
              </w:rPr>
              <w:t xml:space="preserve">　</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乡医工作量</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完成工作量</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完成考核指标</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总分</w:t>
            </w:r>
          </w:p>
        </w:tc>
        <w:tc>
          <w:tcPr>
            <w:tcW w:w="756"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1000</w:t>
            </w:r>
          </w:p>
        </w:tc>
        <w:tc>
          <w:tcPr>
            <w:tcW w:w="870" w:type="dxa"/>
            <w:tcBorders>
              <w:top w:val="nil"/>
              <w:left w:val="nil"/>
              <w:bottom w:val="single" w:sz="8"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p>
        </w:tc>
      </w:tr>
      <w:tr w:rsidR="008F7772">
        <w:trPr>
          <w:trHeight w:val="345"/>
        </w:trPr>
        <w:tc>
          <w:tcPr>
            <w:tcW w:w="9519" w:type="dxa"/>
            <w:gridSpan w:val="9"/>
            <w:tcBorders>
              <w:top w:val="nil"/>
              <w:left w:val="nil"/>
              <w:bottom w:val="nil"/>
              <w:right w:val="nil"/>
            </w:tcBorders>
            <w:shd w:val="clear" w:color="auto" w:fill="auto"/>
            <w:noWrap/>
            <w:vAlign w:val="center"/>
          </w:tcPr>
          <w:p w:rsidR="008F7772" w:rsidRDefault="008F7772">
            <w:pPr>
              <w:ind w:firstLineChars="200" w:firstLine="640"/>
              <w:rPr>
                <w:rFonts w:ascii="黑体" w:eastAsia="黑体" w:hAnsi="黑体"/>
                <w:sz w:val="32"/>
              </w:rPr>
            </w:pPr>
          </w:p>
          <w:p w:rsidR="008F7772" w:rsidRDefault="008F7772">
            <w:pPr>
              <w:widowControl/>
              <w:jc w:val="center"/>
              <w:rPr>
                <w:rFonts w:ascii="方正小标宋简体" w:eastAsia="方正小标宋简体" w:hAnsi="宋体" w:cs="宋体"/>
                <w:color w:val="000000"/>
                <w:kern w:val="0"/>
                <w:sz w:val="28"/>
                <w:szCs w:val="28"/>
              </w:rPr>
            </w:pPr>
          </w:p>
          <w:p w:rsidR="008F7772" w:rsidRDefault="005B50DD">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8F7772">
        <w:trPr>
          <w:trHeight w:val="285"/>
        </w:trPr>
        <w:tc>
          <w:tcPr>
            <w:tcW w:w="9519" w:type="dxa"/>
            <w:gridSpan w:val="9"/>
            <w:tcBorders>
              <w:top w:val="nil"/>
              <w:left w:val="nil"/>
              <w:bottom w:val="nil"/>
              <w:right w:val="nil"/>
            </w:tcBorders>
            <w:shd w:val="clear" w:color="auto" w:fill="auto"/>
            <w:noWrap/>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lastRenderedPageBreak/>
              <w:t>2020</w:t>
            </w:r>
            <w:r>
              <w:rPr>
                <w:rFonts w:ascii="宋体" w:hAnsi="宋体" w:cs="宋体" w:hint="eastAsia"/>
                <w:kern w:val="0"/>
                <w:sz w:val="22"/>
                <w:szCs w:val="22"/>
              </w:rPr>
              <w:t>年度</w:t>
            </w:r>
          </w:p>
        </w:tc>
      </w:tr>
      <w:tr w:rsidR="008F7772">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71" w:type="dxa"/>
            <w:gridSpan w:val="7"/>
            <w:tcBorders>
              <w:top w:val="single" w:sz="8"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计划生育家庭奖励扶助经费</w:t>
            </w:r>
            <w:r>
              <w:rPr>
                <w:rFonts w:ascii="宋体" w:hAnsi="宋体" w:cs="宋体" w:hint="eastAsia"/>
                <w:kern w:val="0"/>
                <w:sz w:val="18"/>
                <w:szCs w:val="18"/>
              </w:rPr>
              <w:t xml:space="preserve">　</w:t>
            </w:r>
          </w:p>
        </w:tc>
      </w:tr>
      <w:tr w:rsidR="008F7772">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长春市双阳区卫生健康局</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长春市双阳区卫生健康局</w:t>
            </w:r>
            <w:r>
              <w:rPr>
                <w:rFonts w:ascii="宋体" w:hAnsi="宋体" w:cs="宋体" w:hint="eastAsia"/>
                <w:kern w:val="0"/>
                <w:sz w:val="18"/>
                <w:szCs w:val="18"/>
              </w:rPr>
              <w:t xml:space="preserve">　</w:t>
            </w:r>
          </w:p>
        </w:tc>
      </w:tr>
      <w:tr w:rsidR="008F7772">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2160.50</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2160.50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2160.50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2160.50</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2160.50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2160.50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r>
      <w:tr w:rsidR="008F7772">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r>
            <w:r>
              <w:rPr>
                <w:rFonts w:ascii="宋体" w:hAnsi="宋体" w:cs="宋体" w:hint="eastAsia"/>
                <w:kern w:val="0"/>
                <w:sz w:val="18"/>
                <w:szCs w:val="18"/>
              </w:rPr>
              <w:t>总体</w:t>
            </w:r>
            <w:r>
              <w:rPr>
                <w:rFonts w:ascii="宋体" w:hAnsi="宋体" w:cs="宋体" w:hint="eastAsia"/>
                <w:kern w:val="0"/>
                <w:sz w:val="18"/>
                <w:szCs w:val="18"/>
              </w:rPr>
              <w:br/>
            </w: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8F7772">
        <w:trPr>
          <w:trHeight w:val="555"/>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年内完成所有符合计划生育家庭奖励扶助人员补助的发放工作，其中农村奖扶</w:t>
            </w:r>
            <w:r>
              <w:rPr>
                <w:rFonts w:ascii="宋体" w:hAnsi="宋体" w:cs="宋体" w:hint="eastAsia"/>
                <w:kern w:val="0"/>
                <w:sz w:val="18"/>
                <w:szCs w:val="18"/>
              </w:rPr>
              <w:t>11636</w:t>
            </w:r>
            <w:r>
              <w:rPr>
                <w:rFonts w:ascii="宋体" w:hAnsi="宋体" w:cs="宋体" w:hint="eastAsia"/>
                <w:kern w:val="0"/>
                <w:sz w:val="18"/>
                <w:szCs w:val="18"/>
              </w:rPr>
              <w:t>人，特别扶助家庭</w:t>
            </w:r>
            <w:r>
              <w:rPr>
                <w:rFonts w:ascii="宋体" w:hAnsi="宋体" w:cs="宋体" w:hint="eastAsia"/>
                <w:kern w:val="0"/>
                <w:sz w:val="18"/>
                <w:szCs w:val="18"/>
              </w:rPr>
              <w:t>1274</w:t>
            </w:r>
            <w:r>
              <w:rPr>
                <w:rFonts w:ascii="宋体" w:hAnsi="宋体" w:cs="宋体" w:hint="eastAsia"/>
                <w:kern w:val="0"/>
                <w:sz w:val="18"/>
                <w:szCs w:val="18"/>
              </w:rPr>
              <w:t>人，区内有单位和无单位计划生育奖励人员</w:t>
            </w:r>
            <w:r>
              <w:rPr>
                <w:rFonts w:ascii="宋体" w:hAnsi="宋体" w:cs="宋体" w:hint="eastAsia"/>
                <w:kern w:val="0"/>
                <w:sz w:val="18"/>
                <w:szCs w:val="18"/>
              </w:rPr>
              <w:t>328</w:t>
            </w:r>
            <w:r>
              <w:rPr>
                <w:rFonts w:ascii="宋体" w:hAnsi="宋体" w:cs="宋体" w:hint="eastAsia"/>
                <w:kern w:val="0"/>
                <w:sz w:val="18"/>
                <w:szCs w:val="18"/>
              </w:rPr>
              <w:t>人</w:t>
            </w:r>
            <w:r>
              <w:rPr>
                <w:rFonts w:ascii="宋体" w:hAnsi="宋体" w:cs="宋体" w:hint="eastAsia"/>
                <w:kern w:val="0"/>
                <w:sz w:val="18"/>
                <w:szCs w:val="18"/>
              </w:rPr>
              <w:t xml:space="preserve">　</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kern w:val="0"/>
                <w:sz w:val="18"/>
                <w:szCs w:val="18"/>
              </w:rPr>
              <w:t>月</w:t>
            </w:r>
            <w:r>
              <w:rPr>
                <w:rFonts w:ascii="宋体" w:hAnsi="宋体" w:cs="宋体" w:hint="eastAsia"/>
                <w:kern w:val="0"/>
                <w:sz w:val="18"/>
                <w:szCs w:val="18"/>
              </w:rPr>
              <w:t>3</w:t>
            </w:r>
            <w:r>
              <w:rPr>
                <w:rFonts w:ascii="宋体" w:hAnsi="宋体" w:cs="宋体" w:hint="eastAsia"/>
                <w:kern w:val="0"/>
                <w:sz w:val="18"/>
                <w:szCs w:val="18"/>
              </w:rPr>
              <w:t>日全部发放完毕，资金总额</w:t>
            </w:r>
            <w:r>
              <w:rPr>
                <w:rFonts w:ascii="宋体" w:hAnsi="宋体" w:cs="宋体" w:hint="eastAsia"/>
                <w:kern w:val="0"/>
                <w:sz w:val="18"/>
                <w:szCs w:val="18"/>
              </w:rPr>
              <w:t>2160.5</w:t>
            </w:r>
            <w:r>
              <w:rPr>
                <w:rFonts w:ascii="宋体" w:hAnsi="宋体" w:cs="宋体" w:hint="eastAsia"/>
                <w:kern w:val="0"/>
                <w:sz w:val="18"/>
                <w:szCs w:val="18"/>
              </w:rPr>
              <w:t>万元。差错率</w:t>
            </w:r>
            <w:r>
              <w:rPr>
                <w:rFonts w:ascii="宋体" w:hAnsi="宋体" w:cs="宋体" w:hint="eastAsia"/>
                <w:kern w:val="0"/>
                <w:sz w:val="18"/>
                <w:szCs w:val="18"/>
              </w:rPr>
              <w:t>2%</w:t>
            </w:r>
            <w:r>
              <w:rPr>
                <w:rFonts w:ascii="宋体" w:hAnsi="宋体" w:cs="宋体" w:hint="eastAsia"/>
                <w:kern w:val="0"/>
                <w:sz w:val="18"/>
                <w:szCs w:val="18"/>
              </w:rPr>
              <w:t xml:space="preserve">　</w:t>
            </w:r>
          </w:p>
        </w:tc>
      </w:tr>
      <w:tr w:rsidR="008F7772">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奖扶人数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农村缴费</w:t>
            </w:r>
            <w:r>
              <w:rPr>
                <w:rFonts w:ascii="宋体" w:hAnsi="宋体" w:cs="宋体" w:hint="eastAsia"/>
                <w:kern w:val="0"/>
                <w:sz w:val="18"/>
                <w:szCs w:val="18"/>
              </w:rPr>
              <w:t>11636</w:t>
            </w:r>
            <w:r>
              <w:rPr>
                <w:rFonts w:ascii="宋体" w:hAnsi="宋体" w:cs="宋体" w:hint="eastAsia"/>
                <w:kern w:val="0"/>
                <w:sz w:val="18"/>
                <w:szCs w:val="18"/>
              </w:rPr>
              <w:t>人</w:t>
            </w: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发放</w:t>
            </w:r>
            <w:r>
              <w:rPr>
                <w:rFonts w:ascii="宋体" w:hAnsi="宋体" w:cs="宋体" w:hint="eastAsia"/>
                <w:kern w:val="0"/>
                <w:sz w:val="18"/>
                <w:szCs w:val="18"/>
              </w:rPr>
              <w:t>1117.05</w:t>
            </w:r>
            <w:r>
              <w:rPr>
                <w:rFonts w:ascii="宋体" w:hAnsi="宋体" w:cs="宋体" w:hint="eastAsia"/>
                <w:kern w:val="0"/>
                <w:sz w:val="18"/>
                <w:szCs w:val="18"/>
              </w:rPr>
              <w:t>万元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特扶人数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特扶家庭</w:t>
            </w:r>
            <w:r>
              <w:rPr>
                <w:rFonts w:ascii="宋体" w:hAnsi="宋体" w:cs="宋体" w:hint="eastAsia"/>
                <w:kern w:val="0"/>
                <w:sz w:val="18"/>
                <w:szCs w:val="18"/>
              </w:rPr>
              <w:t>1274</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发放</w:t>
            </w:r>
            <w:r>
              <w:rPr>
                <w:rFonts w:ascii="宋体" w:hAnsi="宋体" w:cs="宋体" w:hint="eastAsia"/>
                <w:kern w:val="0"/>
                <w:sz w:val="18"/>
                <w:szCs w:val="18"/>
              </w:rPr>
              <w:t>745.92</w:t>
            </w:r>
            <w:r>
              <w:rPr>
                <w:rFonts w:ascii="宋体" w:hAnsi="宋体" w:cs="宋体" w:hint="eastAsia"/>
                <w:kern w:val="0"/>
                <w:sz w:val="18"/>
                <w:szCs w:val="18"/>
              </w:rPr>
              <w:t>万元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城镇有无单位人数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城镇有单位和无单位人员</w:t>
            </w:r>
            <w:r>
              <w:rPr>
                <w:rFonts w:ascii="宋体" w:hAnsi="宋体" w:cs="宋体" w:hint="eastAsia"/>
                <w:kern w:val="0"/>
                <w:sz w:val="18"/>
                <w:szCs w:val="18"/>
              </w:rPr>
              <w:t>328</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65.60</w:t>
            </w:r>
            <w:r>
              <w:rPr>
                <w:rFonts w:ascii="宋体" w:hAnsi="宋体" w:cs="宋体" w:hint="eastAsia"/>
                <w:kern w:val="0"/>
                <w:sz w:val="18"/>
                <w:szCs w:val="18"/>
              </w:rPr>
              <w:t>万元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发放范围</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覆盖所有符合奖扶条件的人员</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1928.60</w:t>
            </w:r>
            <w:r>
              <w:rPr>
                <w:rFonts w:ascii="宋体" w:hAnsi="宋体" w:cs="宋体" w:hint="eastAsia"/>
                <w:kern w:val="0"/>
                <w:sz w:val="18"/>
                <w:szCs w:val="18"/>
              </w:rPr>
              <w:t>万元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公示公开</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不发不合格人员、公平、公正公开</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不发不合格人员、公平、公正公开</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审计查证</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查重率</w:t>
            </w:r>
            <w:r>
              <w:rPr>
                <w:rFonts w:ascii="宋体" w:hAnsi="宋体" w:cs="宋体" w:hint="eastAsia"/>
                <w:kern w:val="0"/>
                <w:sz w:val="18"/>
                <w:szCs w:val="18"/>
              </w:rPr>
              <w:t>≦</w:t>
            </w:r>
            <w:r>
              <w:rPr>
                <w:rFonts w:ascii="宋体" w:hAnsi="宋体" w:cs="宋体" w:hint="eastAsia"/>
                <w:kern w:val="0"/>
                <w:sz w:val="18"/>
                <w:szCs w:val="18"/>
              </w:rPr>
              <w:t>1%</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影响力</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国家政策落实</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让所有计划生育计提享受到国家的奖励和扶助</w:t>
            </w:r>
            <w:r>
              <w:rPr>
                <w:rFonts w:ascii="宋体" w:hAnsi="宋体" w:cs="宋体" w:hint="eastAsia"/>
                <w:kern w:val="0"/>
                <w:sz w:val="18"/>
                <w:szCs w:val="18"/>
              </w:rPr>
              <w:t>100</w:t>
            </w:r>
            <w:r>
              <w:rPr>
                <w:rFonts w:ascii="宋体" w:hAnsi="宋体" w:cs="宋体" w:hint="eastAsia"/>
                <w:kern w:val="0"/>
                <w:sz w:val="18"/>
                <w:szCs w:val="18"/>
              </w:rPr>
              <w:t xml:space="preserve">　</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计划生育家庭补偿</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农村</w:t>
            </w:r>
            <w:r>
              <w:rPr>
                <w:rFonts w:ascii="宋体" w:hAnsi="宋体" w:cs="宋体" w:hint="eastAsia"/>
                <w:kern w:val="0"/>
                <w:sz w:val="18"/>
                <w:szCs w:val="18"/>
              </w:rPr>
              <w:t>960|</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城镇</w:t>
            </w:r>
            <w:r>
              <w:rPr>
                <w:rFonts w:ascii="宋体" w:hAnsi="宋体" w:cs="宋体" w:hint="eastAsia"/>
                <w:kern w:val="0"/>
                <w:sz w:val="18"/>
                <w:szCs w:val="18"/>
              </w:rPr>
              <w:t>2000</w:t>
            </w:r>
            <w:r>
              <w:rPr>
                <w:rFonts w:ascii="宋体" w:hAnsi="宋体" w:cs="宋体" w:hint="eastAsia"/>
                <w:kern w:val="0"/>
                <w:sz w:val="18"/>
                <w:szCs w:val="18"/>
              </w:rPr>
              <w:t>元一次性</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法律法规</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遵守计划生育法律</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遵守计划生育法律</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形象号召力</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国家不忘计划生育家庭</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让计划生育家庭老有所依</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政策影响力</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宣传计划生育奖励扶助制度</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宣传计划生育奖励扶助制度</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群众满意率</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奖励扶助家庭满意率</w:t>
            </w:r>
            <w:r>
              <w:rPr>
                <w:rFonts w:ascii="宋体" w:hAnsi="宋体" w:cs="宋体" w:hint="eastAsia"/>
                <w:kern w:val="0"/>
                <w:sz w:val="18"/>
                <w:szCs w:val="18"/>
              </w:rPr>
              <w:t>≧</w:t>
            </w:r>
            <w:r>
              <w:rPr>
                <w:rFonts w:ascii="宋体" w:hAnsi="宋体" w:cs="宋体" w:hint="eastAsia"/>
                <w:kern w:val="0"/>
                <w:sz w:val="18"/>
                <w:szCs w:val="18"/>
              </w:rPr>
              <w:t>99</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tabs>
                <w:tab w:val="center" w:pos="559"/>
              </w:tabs>
              <w:jc w:val="left"/>
              <w:rPr>
                <w:rFonts w:ascii="宋体" w:hAnsi="宋体" w:cs="宋体"/>
                <w:kern w:val="0"/>
                <w:sz w:val="18"/>
                <w:szCs w:val="18"/>
              </w:rPr>
            </w:pPr>
            <w:r>
              <w:rPr>
                <w:rFonts w:ascii="宋体" w:hAnsi="宋体" w:cs="宋体" w:hint="eastAsia"/>
                <w:kern w:val="0"/>
                <w:sz w:val="18"/>
                <w:szCs w:val="18"/>
              </w:rPr>
              <w:t>差错率</w:t>
            </w:r>
            <w:r>
              <w:rPr>
                <w:rFonts w:ascii="宋体" w:hAnsi="宋体" w:cs="宋体" w:hint="eastAsia"/>
                <w:kern w:val="0"/>
                <w:sz w:val="18"/>
                <w:szCs w:val="18"/>
              </w:rPr>
              <w:t>≦</w:t>
            </w:r>
            <w:r>
              <w:rPr>
                <w:rFonts w:ascii="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总分</w:t>
            </w:r>
          </w:p>
        </w:tc>
        <w:tc>
          <w:tcPr>
            <w:tcW w:w="756"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r>
              <w:rPr>
                <w:rFonts w:ascii="宋体" w:hAnsi="宋体" w:cs="宋体" w:hint="eastAsia"/>
                <w:kern w:val="0"/>
                <w:sz w:val="20"/>
              </w:rPr>
              <w:t>100</w:t>
            </w:r>
          </w:p>
        </w:tc>
        <w:tc>
          <w:tcPr>
            <w:tcW w:w="870" w:type="dxa"/>
            <w:tcBorders>
              <w:top w:val="nil"/>
              <w:left w:val="nil"/>
              <w:bottom w:val="single" w:sz="8"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p>
        </w:tc>
      </w:tr>
      <w:tr w:rsidR="008F7772">
        <w:trPr>
          <w:trHeight w:val="345"/>
        </w:trPr>
        <w:tc>
          <w:tcPr>
            <w:tcW w:w="9519" w:type="dxa"/>
            <w:gridSpan w:val="9"/>
            <w:tcBorders>
              <w:top w:val="nil"/>
              <w:left w:val="nil"/>
              <w:bottom w:val="nil"/>
              <w:right w:val="nil"/>
            </w:tcBorders>
            <w:shd w:val="clear" w:color="auto" w:fill="auto"/>
            <w:noWrap/>
            <w:vAlign w:val="center"/>
          </w:tcPr>
          <w:p w:rsidR="008F7772" w:rsidRDefault="008F7772">
            <w:pPr>
              <w:ind w:firstLineChars="200" w:firstLine="640"/>
              <w:rPr>
                <w:rFonts w:ascii="黑体" w:eastAsia="黑体" w:hAnsi="黑体"/>
                <w:sz w:val="32"/>
              </w:rPr>
            </w:pPr>
          </w:p>
          <w:p w:rsidR="008F7772" w:rsidRDefault="008F7772">
            <w:pPr>
              <w:widowControl/>
              <w:rPr>
                <w:rFonts w:ascii="方正小标宋简体" w:eastAsia="方正小标宋简体" w:hAnsi="宋体" w:cs="宋体"/>
                <w:color w:val="000000"/>
                <w:kern w:val="0"/>
                <w:sz w:val="28"/>
                <w:szCs w:val="28"/>
              </w:rPr>
            </w:pPr>
          </w:p>
          <w:p w:rsidR="008F7772" w:rsidRDefault="008F7772">
            <w:pPr>
              <w:widowControl/>
              <w:rPr>
                <w:rFonts w:ascii="方正小标宋简体" w:eastAsia="方正小标宋简体" w:hAnsi="宋体" w:cs="宋体"/>
                <w:color w:val="000000"/>
                <w:kern w:val="0"/>
                <w:sz w:val="28"/>
                <w:szCs w:val="28"/>
              </w:rPr>
            </w:pPr>
          </w:p>
          <w:p w:rsidR="008F7772" w:rsidRDefault="008F7772">
            <w:pPr>
              <w:widowControl/>
              <w:jc w:val="center"/>
              <w:rPr>
                <w:rFonts w:ascii="方正小标宋简体" w:eastAsia="方正小标宋简体" w:hAnsi="宋体" w:cs="宋体"/>
                <w:color w:val="000000"/>
                <w:kern w:val="0"/>
                <w:sz w:val="28"/>
                <w:szCs w:val="28"/>
              </w:rPr>
            </w:pPr>
          </w:p>
          <w:p w:rsidR="008F7772" w:rsidRDefault="005B50DD">
            <w:pPr>
              <w:widowControl/>
              <w:ind w:firstLineChars="1300" w:firstLine="3640"/>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8F7772">
        <w:trPr>
          <w:trHeight w:val="285"/>
        </w:trPr>
        <w:tc>
          <w:tcPr>
            <w:tcW w:w="9519" w:type="dxa"/>
            <w:gridSpan w:val="9"/>
            <w:tcBorders>
              <w:top w:val="nil"/>
              <w:left w:val="nil"/>
              <w:bottom w:val="nil"/>
              <w:right w:val="nil"/>
            </w:tcBorders>
            <w:shd w:val="clear" w:color="auto" w:fill="auto"/>
            <w:noWrap/>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lastRenderedPageBreak/>
              <w:t>2020</w:t>
            </w:r>
            <w:r>
              <w:rPr>
                <w:rFonts w:ascii="宋体" w:hAnsi="宋体" w:cs="宋体" w:hint="eastAsia"/>
                <w:kern w:val="0"/>
                <w:sz w:val="22"/>
                <w:szCs w:val="22"/>
              </w:rPr>
              <w:t>年度</w:t>
            </w:r>
          </w:p>
        </w:tc>
      </w:tr>
      <w:tr w:rsidR="008F7772">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71" w:type="dxa"/>
            <w:gridSpan w:val="7"/>
            <w:tcBorders>
              <w:top w:val="single" w:sz="8"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家公立医院</w:t>
            </w:r>
            <w:r>
              <w:rPr>
                <w:rFonts w:ascii="宋体" w:hAnsi="宋体" w:cs="宋体" w:hint="eastAsia"/>
                <w:kern w:val="0"/>
                <w:sz w:val="18"/>
                <w:szCs w:val="18"/>
              </w:rPr>
              <w:t>12</w:t>
            </w:r>
            <w:r>
              <w:rPr>
                <w:rFonts w:ascii="宋体" w:hAnsi="宋体" w:cs="宋体" w:hint="eastAsia"/>
                <w:kern w:val="0"/>
                <w:sz w:val="18"/>
                <w:szCs w:val="18"/>
              </w:rPr>
              <w:t>家乡镇卫生院实行药品零差价后的基本药物补助</w:t>
            </w:r>
            <w:r>
              <w:rPr>
                <w:rFonts w:ascii="宋体" w:hAnsi="宋体" w:cs="宋体" w:hint="eastAsia"/>
                <w:kern w:val="0"/>
                <w:sz w:val="18"/>
                <w:szCs w:val="18"/>
              </w:rPr>
              <w:t xml:space="preserve">　</w:t>
            </w:r>
          </w:p>
        </w:tc>
      </w:tr>
      <w:tr w:rsidR="008F7772">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长春市双阳区卫生健康局</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区医院区中医院</w:t>
            </w:r>
            <w:r>
              <w:rPr>
                <w:rFonts w:ascii="宋体" w:hAnsi="宋体" w:cs="宋体" w:hint="eastAsia"/>
                <w:kern w:val="0"/>
                <w:sz w:val="18"/>
                <w:szCs w:val="18"/>
              </w:rPr>
              <w:t>12</w:t>
            </w:r>
            <w:r>
              <w:rPr>
                <w:rFonts w:ascii="宋体" w:hAnsi="宋体" w:cs="宋体" w:hint="eastAsia"/>
                <w:kern w:val="0"/>
                <w:sz w:val="18"/>
                <w:szCs w:val="18"/>
              </w:rPr>
              <w:t>家乡镇卫生院</w:t>
            </w:r>
            <w:r>
              <w:rPr>
                <w:rFonts w:ascii="宋体" w:hAnsi="宋体" w:cs="宋体" w:hint="eastAsia"/>
                <w:kern w:val="0"/>
                <w:sz w:val="18"/>
                <w:szCs w:val="18"/>
              </w:rPr>
              <w:t xml:space="preserve">　</w:t>
            </w:r>
          </w:p>
        </w:tc>
      </w:tr>
      <w:tr w:rsidR="008F7772">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1750</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1750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1750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1750</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1750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1750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r>
      <w:tr w:rsidR="008F7772">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r>
            <w:r>
              <w:rPr>
                <w:rFonts w:ascii="宋体" w:hAnsi="宋体" w:cs="宋体" w:hint="eastAsia"/>
                <w:kern w:val="0"/>
                <w:sz w:val="18"/>
                <w:szCs w:val="18"/>
              </w:rPr>
              <w:t>总体</w:t>
            </w:r>
            <w:r>
              <w:rPr>
                <w:rFonts w:ascii="宋体" w:hAnsi="宋体" w:cs="宋体" w:hint="eastAsia"/>
                <w:kern w:val="0"/>
                <w:sz w:val="18"/>
                <w:szCs w:val="18"/>
              </w:rPr>
              <w:br/>
            </w: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8F7772">
        <w:trPr>
          <w:trHeight w:val="555"/>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14</w:t>
            </w:r>
            <w:r>
              <w:rPr>
                <w:rFonts w:ascii="宋体" w:hAnsi="宋体" w:cs="宋体" w:hint="eastAsia"/>
                <w:kern w:val="0"/>
                <w:sz w:val="18"/>
                <w:szCs w:val="18"/>
              </w:rPr>
              <w:t>家医院基本药物补助经费拨付到位</w:t>
            </w:r>
            <w:r>
              <w:rPr>
                <w:rFonts w:ascii="宋体" w:hAnsi="宋体" w:cs="宋体" w:hint="eastAsia"/>
                <w:kern w:val="0"/>
                <w:sz w:val="18"/>
                <w:szCs w:val="18"/>
              </w:rPr>
              <w:t xml:space="preserve">　</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全部完成</w:t>
            </w:r>
            <w:r>
              <w:rPr>
                <w:rFonts w:ascii="宋体" w:hAnsi="宋体" w:cs="宋体" w:hint="eastAsia"/>
                <w:kern w:val="0"/>
                <w:sz w:val="18"/>
                <w:szCs w:val="18"/>
              </w:rPr>
              <w:t xml:space="preserve">　</w:t>
            </w:r>
          </w:p>
        </w:tc>
      </w:tr>
      <w:tr w:rsidR="008F7772">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经费补助范围</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14</w:t>
            </w:r>
            <w:r>
              <w:rPr>
                <w:rFonts w:ascii="宋体" w:hAnsi="宋体" w:cs="宋体" w:hint="eastAsia"/>
                <w:kern w:val="0"/>
                <w:sz w:val="18"/>
                <w:szCs w:val="18"/>
              </w:rPr>
              <w:t>家医院年内补偿药品零差价补助经费</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14</w:t>
            </w:r>
            <w:r>
              <w:rPr>
                <w:rFonts w:ascii="宋体" w:hAnsi="宋体" w:cs="宋体" w:hint="eastAsia"/>
                <w:kern w:val="0"/>
                <w:sz w:val="18"/>
                <w:szCs w:val="18"/>
              </w:rPr>
              <w:t>家医院年内补偿药品零差价补助经费</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涉及单位</w:t>
            </w:r>
            <w:r>
              <w:rPr>
                <w:rFonts w:ascii="宋体" w:hAnsi="宋体" w:cs="宋体" w:hint="eastAsia"/>
                <w:kern w:val="0"/>
                <w:sz w:val="18"/>
                <w:szCs w:val="18"/>
              </w:rPr>
              <w:t>14</w:t>
            </w:r>
            <w:r>
              <w:rPr>
                <w:rFonts w:ascii="宋体" w:hAnsi="宋体" w:cs="宋体" w:hint="eastAsia"/>
                <w:kern w:val="0"/>
                <w:sz w:val="18"/>
                <w:szCs w:val="18"/>
              </w:rPr>
              <w:t>家</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区医院</w:t>
            </w:r>
            <w:r>
              <w:rPr>
                <w:rFonts w:ascii="宋体" w:hAnsi="宋体" w:cs="宋体" w:hint="eastAsia"/>
                <w:kern w:val="0"/>
                <w:sz w:val="18"/>
                <w:szCs w:val="18"/>
              </w:rPr>
              <w:t>1000</w:t>
            </w:r>
            <w:r>
              <w:rPr>
                <w:rFonts w:ascii="宋体" w:hAnsi="宋体" w:cs="宋体" w:hint="eastAsia"/>
                <w:kern w:val="0"/>
                <w:sz w:val="18"/>
                <w:szCs w:val="18"/>
              </w:rPr>
              <w:t>万元；中医院</w:t>
            </w:r>
            <w:r>
              <w:rPr>
                <w:rFonts w:ascii="宋体" w:hAnsi="宋体" w:cs="宋体" w:hint="eastAsia"/>
                <w:kern w:val="0"/>
                <w:sz w:val="18"/>
                <w:szCs w:val="18"/>
              </w:rPr>
              <w:t>150</w:t>
            </w:r>
            <w:r>
              <w:rPr>
                <w:rFonts w:ascii="宋体" w:hAnsi="宋体" w:cs="宋体" w:hint="eastAsia"/>
                <w:kern w:val="0"/>
                <w:sz w:val="18"/>
                <w:szCs w:val="18"/>
              </w:rPr>
              <w:t>万元</w:t>
            </w:r>
            <w:r>
              <w:rPr>
                <w:rFonts w:ascii="宋体" w:hAnsi="宋体" w:cs="宋体" w:hint="eastAsia"/>
                <w:kern w:val="0"/>
                <w:sz w:val="18"/>
                <w:szCs w:val="18"/>
              </w:rPr>
              <w:t>12</w:t>
            </w:r>
            <w:r>
              <w:rPr>
                <w:rFonts w:ascii="宋体" w:hAnsi="宋体" w:cs="宋体" w:hint="eastAsia"/>
                <w:kern w:val="0"/>
                <w:sz w:val="18"/>
                <w:szCs w:val="18"/>
              </w:rPr>
              <w:t>家卫生院</w:t>
            </w:r>
            <w:r>
              <w:rPr>
                <w:rFonts w:ascii="宋体" w:hAnsi="宋体" w:cs="宋体" w:hint="eastAsia"/>
                <w:kern w:val="0"/>
                <w:sz w:val="18"/>
                <w:szCs w:val="18"/>
              </w:rPr>
              <w:t>600</w:t>
            </w:r>
            <w:r>
              <w:rPr>
                <w:rFonts w:ascii="宋体" w:hAnsi="宋体" w:cs="宋体" w:hint="eastAsia"/>
                <w:kern w:val="0"/>
                <w:sz w:val="18"/>
                <w:szCs w:val="18"/>
              </w:rPr>
              <w:t>万元</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1750</w:t>
            </w:r>
            <w:r>
              <w:rPr>
                <w:rFonts w:ascii="宋体" w:hAnsi="宋体" w:cs="宋体" w:hint="eastAsia"/>
                <w:kern w:val="0"/>
                <w:sz w:val="18"/>
                <w:szCs w:val="18"/>
              </w:rPr>
              <w:t>全部拨付</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拨付要求</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先拨款后结算</w:t>
            </w: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先拨款后结算</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支出范围</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解决医院经费不足问题</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药品零差价后经费短缺问题</w:t>
            </w:r>
            <w:r>
              <w:rPr>
                <w:rFonts w:ascii="宋体" w:hAnsi="宋体" w:cs="宋体" w:hint="eastAsia"/>
                <w:kern w:val="0"/>
                <w:sz w:val="18"/>
                <w:szCs w:val="18"/>
              </w:rPr>
              <w:t xml:space="preserve">　</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公用经费补助</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1750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1750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支出要求</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补助公用经费</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公用经费补助</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12</w:t>
            </w:r>
            <w:r>
              <w:rPr>
                <w:rFonts w:ascii="宋体" w:hAnsi="宋体" w:cs="宋体" w:hint="eastAsia"/>
                <w:kern w:val="0"/>
                <w:sz w:val="18"/>
                <w:szCs w:val="18"/>
              </w:rPr>
              <w:t>家卫生院</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全面减轻患者的医疗费负担</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让患者感受到医药改革的好处</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弥补医疗亏损</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减亏</w:t>
            </w:r>
            <w:r>
              <w:rPr>
                <w:rFonts w:ascii="宋体" w:hAnsi="宋体" w:cs="宋体" w:hint="eastAsia"/>
                <w:kern w:val="0"/>
                <w:sz w:val="18"/>
                <w:szCs w:val="18"/>
              </w:rPr>
              <w:t>400</w:t>
            </w:r>
            <w:r>
              <w:rPr>
                <w:rFonts w:ascii="宋体" w:hAnsi="宋体" w:cs="宋体" w:hint="eastAsia"/>
                <w:kern w:val="0"/>
                <w:sz w:val="18"/>
                <w:szCs w:val="18"/>
              </w:rPr>
              <w:t>万元</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减亏</w:t>
            </w:r>
            <w:r>
              <w:rPr>
                <w:rFonts w:ascii="宋体" w:hAnsi="宋体" w:cs="宋体" w:hint="eastAsia"/>
                <w:kern w:val="0"/>
                <w:sz w:val="18"/>
                <w:szCs w:val="18"/>
              </w:rPr>
              <w:t>400</w:t>
            </w:r>
            <w:r>
              <w:rPr>
                <w:rFonts w:ascii="宋体" w:hAnsi="宋体" w:cs="宋体" w:hint="eastAsia"/>
                <w:kern w:val="0"/>
                <w:sz w:val="18"/>
                <w:szCs w:val="18"/>
              </w:rPr>
              <w:t>万元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auto"/>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区医院和中医院</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弥补医疗机构经费不足问题</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弥补医疗机构经费不足问题</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single" w:sz="4" w:space="0" w:color="auto"/>
              <w:left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审计要求</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内部审计合格正确率</w:t>
            </w:r>
            <w:r>
              <w:rPr>
                <w:rFonts w:ascii="Arial" w:hAnsi="Arial" w:cs="Arial"/>
                <w:kern w:val="0"/>
                <w:sz w:val="18"/>
                <w:szCs w:val="18"/>
              </w:rPr>
              <w:t>≥</w:t>
            </w:r>
            <w:r>
              <w:rPr>
                <w:rFonts w:ascii="宋体" w:hAnsi="宋体" w:cs="宋体" w:hint="eastAsia"/>
                <w:kern w:val="0"/>
                <w:sz w:val="18"/>
                <w:szCs w:val="18"/>
              </w:rPr>
              <w:t>100%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内部审计合格正确率</w:t>
            </w:r>
            <w:r>
              <w:rPr>
                <w:rFonts w:ascii="Arial" w:hAnsi="Arial" w:cs="Arial"/>
                <w:kern w:val="0"/>
                <w:sz w:val="18"/>
                <w:szCs w:val="18"/>
              </w:rPr>
              <w:t>≥</w:t>
            </w:r>
            <w:r>
              <w:rPr>
                <w:rFonts w:ascii="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left w:val="single" w:sz="4" w:space="0" w:color="auto"/>
              <w:right w:val="single" w:sz="4" w:space="0" w:color="auto"/>
            </w:tcBorders>
            <w:shd w:val="clear" w:color="auto" w:fill="auto"/>
            <w:vAlign w:val="center"/>
          </w:tcPr>
          <w:p w:rsidR="008F7772" w:rsidRDefault="008F7772">
            <w:pPr>
              <w:widowControl/>
              <w:jc w:val="center"/>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职工意见</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增加绩效工资</w:t>
            </w:r>
            <w:r>
              <w:rPr>
                <w:rFonts w:ascii="宋体" w:hAnsi="宋体" w:cs="宋体" w:hint="eastAsia"/>
                <w:kern w:val="0"/>
                <w:sz w:val="18"/>
                <w:szCs w:val="18"/>
              </w:rPr>
              <w:t>100</w:t>
            </w:r>
            <w:r>
              <w:rPr>
                <w:rFonts w:ascii="宋体" w:hAnsi="宋体" w:cs="宋体" w:hint="eastAsia"/>
                <w:kern w:val="0"/>
                <w:sz w:val="18"/>
                <w:szCs w:val="18"/>
              </w:rPr>
              <w:t>元</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增加绩效工资</w:t>
            </w:r>
            <w:r>
              <w:rPr>
                <w:rFonts w:ascii="宋体" w:hAnsi="宋体" w:cs="宋体" w:hint="eastAsia"/>
                <w:kern w:val="0"/>
                <w:sz w:val="18"/>
                <w:szCs w:val="18"/>
              </w:rPr>
              <w:t>100</w:t>
            </w:r>
            <w:r>
              <w:rPr>
                <w:rFonts w:ascii="宋体" w:hAnsi="宋体" w:cs="宋体" w:hint="eastAsia"/>
                <w:kern w:val="0"/>
                <w:sz w:val="18"/>
                <w:szCs w:val="18"/>
              </w:rPr>
              <w:t>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left w:val="single" w:sz="4" w:space="0" w:color="auto"/>
              <w:bottom w:val="single" w:sz="4" w:space="0" w:color="auto"/>
              <w:right w:val="single" w:sz="4" w:space="0" w:color="auto"/>
            </w:tcBorders>
            <w:shd w:val="clear" w:color="auto" w:fill="auto"/>
            <w:vAlign w:val="center"/>
          </w:tcPr>
          <w:p w:rsidR="008F7772" w:rsidRDefault="008F7772">
            <w:pPr>
              <w:widowControl/>
              <w:jc w:val="center"/>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经费投入效果</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药品零差价让患者长期得到实惠</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减轻医疗负担是长期任务</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总分</w:t>
            </w:r>
          </w:p>
        </w:tc>
        <w:tc>
          <w:tcPr>
            <w:tcW w:w="756" w:type="dxa"/>
            <w:tcBorders>
              <w:top w:val="nil"/>
              <w:left w:val="nil"/>
              <w:bottom w:val="single" w:sz="8" w:space="0" w:color="auto"/>
              <w:right w:val="single" w:sz="4" w:space="0" w:color="auto"/>
            </w:tcBorders>
            <w:shd w:val="clear" w:color="auto" w:fill="auto"/>
            <w:noWrap/>
            <w:vAlign w:val="center"/>
          </w:tcPr>
          <w:p w:rsidR="008F7772" w:rsidRDefault="008F7772">
            <w:pPr>
              <w:widowControl/>
              <w:rPr>
                <w:rFonts w:ascii="宋体" w:hAnsi="宋体" w:cs="宋体"/>
                <w:kern w:val="0"/>
                <w:sz w:val="20"/>
              </w:rPr>
            </w:pPr>
          </w:p>
        </w:tc>
        <w:tc>
          <w:tcPr>
            <w:tcW w:w="757"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r>
              <w:rPr>
                <w:rFonts w:ascii="宋体" w:hAnsi="宋体" w:cs="宋体" w:hint="eastAsia"/>
                <w:kern w:val="0"/>
                <w:sz w:val="20"/>
              </w:rPr>
              <w:t>100</w:t>
            </w:r>
          </w:p>
        </w:tc>
        <w:tc>
          <w:tcPr>
            <w:tcW w:w="870" w:type="dxa"/>
            <w:tcBorders>
              <w:top w:val="nil"/>
              <w:left w:val="nil"/>
              <w:bottom w:val="single" w:sz="8"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p>
        </w:tc>
      </w:tr>
      <w:tr w:rsidR="008F7772">
        <w:trPr>
          <w:trHeight w:val="345"/>
        </w:trPr>
        <w:tc>
          <w:tcPr>
            <w:tcW w:w="9519" w:type="dxa"/>
            <w:gridSpan w:val="9"/>
            <w:tcBorders>
              <w:top w:val="nil"/>
              <w:left w:val="nil"/>
              <w:bottom w:val="nil"/>
              <w:right w:val="nil"/>
            </w:tcBorders>
            <w:shd w:val="clear" w:color="auto" w:fill="auto"/>
            <w:noWrap/>
            <w:vAlign w:val="center"/>
          </w:tcPr>
          <w:p w:rsidR="008F7772" w:rsidRDefault="008F7772">
            <w:pPr>
              <w:widowControl/>
              <w:jc w:val="center"/>
              <w:rPr>
                <w:rFonts w:ascii="方正小标宋简体" w:eastAsia="方正小标宋简体" w:hAnsi="宋体" w:cs="宋体"/>
                <w:color w:val="000000"/>
                <w:kern w:val="0"/>
                <w:sz w:val="28"/>
                <w:szCs w:val="28"/>
              </w:rPr>
            </w:pPr>
          </w:p>
          <w:p w:rsidR="008F7772" w:rsidRDefault="008F7772">
            <w:pPr>
              <w:widowControl/>
              <w:jc w:val="center"/>
              <w:rPr>
                <w:rFonts w:ascii="方正小标宋简体" w:eastAsia="方正小标宋简体" w:hAnsi="宋体" w:cs="宋体" w:hint="eastAsia"/>
                <w:color w:val="000000"/>
                <w:kern w:val="0"/>
                <w:sz w:val="28"/>
                <w:szCs w:val="28"/>
              </w:rPr>
            </w:pPr>
          </w:p>
          <w:p w:rsidR="000D2770" w:rsidRDefault="000D2770">
            <w:pPr>
              <w:widowControl/>
              <w:jc w:val="center"/>
              <w:rPr>
                <w:rFonts w:ascii="方正小标宋简体" w:eastAsia="方正小标宋简体" w:hAnsi="宋体" w:cs="宋体" w:hint="eastAsia"/>
                <w:color w:val="000000"/>
                <w:kern w:val="0"/>
                <w:sz w:val="28"/>
                <w:szCs w:val="28"/>
              </w:rPr>
            </w:pPr>
          </w:p>
          <w:p w:rsidR="000D2770" w:rsidRDefault="000D2770">
            <w:pPr>
              <w:widowControl/>
              <w:jc w:val="center"/>
              <w:rPr>
                <w:rFonts w:ascii="方正小标宋简体" w:eastAsia="方正小标宋简体" w:hAnsi="宋体" w:cs="宋体"/>
                <w:color w:val="000000"/>
                <w:kern w:val="0"/>
                <w:sz w:val="28"/>
                <w:szCs w:val="28"/>
              </w:rPr>
            </w:pPr>
          </w:p>
          <w:p w:rsidR="008F7772" w:rsidRDefault="005B50DD">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8F7772">
        <w:trPr>
          <w:trHeight w:val="285"/>
        </w:trPr>
        <w:tc>
          <w:tcPr>
            <w:tcW w:w="9519" w:type="dxa"/>
            <w:gridSpan w:val="9"/>
            <w:tcBorders>
              <w:top w:val="nil"/>
              <w:left w:val="nil"/>
              <w:bottom w:val="nil"/>
              <w:right w:val="nil"/>
            </w:tcBorders>
            <w:shd w:val="clear" w:color="auto" w:fill="auto"/>
            <w:noWrap/>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lastRenderedPageBreak/>
              <w:t>2020</w:t>
            </w:r>
            <w:r>
              <w:rPr>
                <w:rFonts w:ascii="宋体" w:hAnsi="宋体" w:cs="宋体" w:hint="eastAsia"/>
                <w:kern w:val="0"/>
                <w:sz w:val="22"/>
                <w:szCs w:val="22"/>
              </w:rPr>
              <w:t>年度</w:t>
            </w:r>
          </w:p>
        </w:tc>
      </w:tr>
      <w:tr w:rsidR="008F7772">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71" w:type="dxa"/>
            <w:gridSpan w:val="7"/>
            <w:tcBorders>
              <w:top w:val="single" w:sz="8"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长春市双阳区区医院和中医院人员晋升工资和事业人员补助</w:t>
            </w:r>
            <w:r>
              <w:rPr>
                <w:rFonts w:ascii="宋体" w:hAnsi="宋体" w:cs="宋体" w:hint="eastAsia"/>
                <w:kern w:val="0"/>
                <w:sz w:val="18"/>
                <w:szCs w:val="18"/>
              </w:rPr>
              <w:t>855.59</w:t>
            </w:r>
            <w:r>
              <w:rPr>
                <w:rFonts w:ascii="宋体" w:hAnsi="宋体" w:cs="宋体" w:hint="eastAsia"/>
                <w:kern w:val="0"/>
                <w:sz w:val="18"/>
                <w:szCs w:val="18"/>
              </w:rPr>
              <w:t>万元</w:t>
            </w:r>
            <w:r>
              <w:rPr>
                <w:rFonts w:ascii="宋体" w:hAnsi="宋体" w:cs="宋体" w:hint="eastAsia"/>
                <w:kern w:val="0"/>
                <w:sz w:val="18"/>
                <w:szCs w:val="18"/>
              </w:rPr>
              <w:t xml:space="preserve">　</w:t>
            </w:r>
          </w:p>
        </w:tc>
      </w:tr>
      <w:tr w:rsidR="008F7772">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长春市双阳区卫生健康局</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长春市双阳区区医院和中医院</w:t>
            </w:r>
            <w:r>
              <w:rPr>
                <w:rFonts w:ascii="宋体" w:hAnsi="宋体" w:cs="宋体" w:hint="eastAsia"/>
                <w:kern w:val="0"/>
                <w:sz w:val="18"/>
                <w:szCs w:val="18"/>
              </w:rPr>
              <w:t xml:space="preserve">　</w:t>
            </w:r>
          </w:p>
        </w:tc>
      </w:tr>
      <w:tr w:rsidR="008F7772">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855.59</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855.59</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855.59</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855.59</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855.59</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855.59</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r>
      <w:tr w:rsidR="008F7772">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r>
            <w:r>
              <w:rPr>
                <w:rFonts w:ascii="宋体" w:hAnsi="宋体" w:cs="宋体" w:hint="eastAsia"/>
                <w:kern w:val="0"/>
                <w:sz w:val="18"/>
                <w:szCs w:val="18"/>
              </w:rPr>
              <w:t>总体</w:t>
            </w:r>
            <w:r>
              <w:rPr>
                <w:rFonts w:ascii="宋体" w:hAnsi="宋体" w:cs="宋体" w:hint="eastAsia"/>
                <w:kern w:val="0"/>
                <w:sz w:val="18"/>
                <w:szCs w:val="18"/>
              </w:rPr>
              <w:br/>
            </w: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8F7772">
        <w:trPr>
          <w:trHeight w:val="555"/>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财政局部分补助区医院人员工资</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F7772">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指标范围</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支付区医院</w:t>
            </w:r>
            <w:r>
              <w:rPr>
                <w:rFonts w:ascii="宋体" w:hAnsi="宋体" w:cs="宋体" w:hint="eastAsia"/>
                <w:kern w:val="0"/>
                <w:sz w:val="18"/>
                <w:szCs w:val="18"/>
              </w:rPr>
              <w:t>632</w:t>
            </w:r>
            <w:r>
              <w:rPr>
                <w:rFonts w:ascii="宋体" w:hAnsi="宋体" w:cs="宋体" w:hint="eastAsia"/>
                <w:kern w:val="0"/>
                <w:sz w:val="18"/>
                <w:szCs w:val="18"/>
              </w:rPr>
              <w:t>人中医院</w:t>
            </w:r>
            <w:r>
              <w:rPr>
                <w:rFonts w:ascii="宋体" w:hAnsi="宋体" w:cs="宋体" w:hint="eastAsia"/>
                <w:kern w:val="0"/>
                <w:sz w:val="18"/>
                <w:szCs w:val="18"/>
              </w:rPr>
              <w:t>184</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补助完成公立医院部分工资福利</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财政局负担职工部分人员工资</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人均</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元</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覆盖范围</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包含副高职称</w:t>
            </w:r>
            <w:r>
              <w:rPr>
                <w:rFonts w:ascii="宋体" w:hAnsi="宋体" w:cs="宋体" w:hint="eastAsia"/>
                <w:kern w:val="0"/>
                <w:sz w:val="18"/>
                <w:szCs w:val="18"/>
              </w:rPr>
              <w:t>54</w:t>
            </w:r>
            <w:r>
              <w:rPr>
                <w:rFonts w:ascii="宋体" w:hAnsi="宋体" w:cs="宋体" w:hint="eastAsia"/>
                <w:kern w:val="0"/>
                <w:sz w:val="18"/>
                <w:szCs w:val="18"/>
              </w:rPr>
              <w:t>人，中级支出</w:t>
            </w:r>
            <w:r>
              <w:rPr>
                <w:rFonts w:ascii="宋体" w:hAnsi="宋体" w:cs="宋体" w:hint="eastAsia"/>
                <w:kern w:val="0"/>
                <w:sz w:val="18"/>
                <w:szCs w:val="18"/>
              </w:rPr>
              <w:t>121</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包含副高职称</w:t>
            </w:r>
            <w:r>
              <w:rPr>
                <w:rFonts w:ascii="宋体" w:hAnsi="宋体" w:cs="宋体" w:hint="eastAsia"/>
                <w:kern w:val="0"/>
                <w:sz w:val="18"/>
                <w:szCs w:val="18"/>
              </w:rPr>
              <w:t>54</w:t>
            </w:r>
            <w:r>
              <w:rPr>
                <w:rFonts w:ascii="宋体" w:hAnsi="宋体" w:cs="宋体" w:hint="eastAsia"/>
                <w:kern w:val="0"/>
                <w:sz w:val="18"/>
                <w:szCs w:val="18"/>
              </w:rPr>
              <w:t>人，中级支出</w:t>
            </w:r>
            <w:r>
              <w:rPr>
                <w:rFonts w:ascii="宋体" w:hAnsi="宋体" w:cs="宋体" w:hint="eastAsia"/>
                <w:kern w:val="0"/>
                <w:sz w:val="18"/>
                <w:szCs w:val="18"/>
              </w:rPr>
              <w:t>121</w:t>
            </w:r>
            <w:r>
              <w:rPr>
                <w:rFonts w:ascii="宋体" w:hAnsi="宋体" w:cs="宋体" w:hint="eastAsia"/>
                <w:kern w:val="0"/>
                <w:sz w:val="18"/>
                <w:szCs w:val="18"/>
              </w:rPr>
              <w:t>人</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经费使用规定</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补助工资总额的</w:t>
            </w:r>
            <w:r>
              <w:rPr>
                <w:rFonts w:ascii="宋体" w:hAnsi="宋体" w:cs="宋体" w:hint="eastAsia"/>
                <w:kern w:val="0"/>
                <w:sz w:val="18"/>
                <w:szCs w:val="18"/>
              </w:rPr>
              <w:t>5%</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部分减轻工资缺口</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项目资金专款专用</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局内审机构一次项目审计</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投入后影响</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减轻单位人员工资压力</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减轻人员人员工资压力</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降低单位成本</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部分减轻工资成本</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总体对工资支出进行补助</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财政补助经费</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降低工资成本</w:t>
            </w:r>
            <w:r>
              <w:rPr>
                <w:rFonts w:ascii="宋体" w:hAnsi="宋体" w:cs="宋体" w:hint="eastAsia"/>
                <w:kern w:val="0"/>
                <w:sz w:val="18"/>
                <w:szCs w:val="18"/>
              </w:rPr>
              <w:t>855</w:t>
            </w:r>
            <w:r>
              <w:rPr>
                <w:rFonts w:ascii="宋体" w:hAnsi="宋体" w:cs="宋体" w:hint="eastAsia"/>
                <w:kern w:val="0"/>
                <w:sz w:val="18"/>
                <w:szCs w:val="18"/>
              </w:rPr>
              <w:t>万元</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降低工资成本</w:t>
            </w:r>
            <w:r>
              <w:rPr>
                <w:rFonts w:ascii="宋体" w:hAnsi="宋体" w:cs="宋体" w:hint="eastAsia"/>
                <w:kern w:val="0"/>
                <w:sz w:val="18"/>
                <w:szCs w:val="18"/>
              </w:rPr>
              <w:t>855</w:t>
            </w:r>
            <w:r>
              <w:rPr>
                <w:rFonts w:ascii="宋体" w:hAnsi="宋体" w:cs="宋体" w:hint="eastAsia"/>
                <w:kern w:val="0"/>
                <w:sz w:val="18"/>
                <w:szCs w:val="18"/>
              </w:rPr>
              <w:t>万元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降低人员工资成本</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减少工资成本</w:t>
            </w:r>
            <w:r>
              <w:rPr>
                <w:rFonts w:ascii="宋体" w:hAnsi="宋体" w:cs="宋体" w:hint="eastAsia"/>
                <w:kern w:val="0"/>
                <w:sz w:val="18"/>
                <w:szCs w:val="18"/>
              </w:rPr>
              <w:t>855</w:t>
            </w:r>
            <w:r>
              <w:rPr>
                <w:rFonts w:ascii="宋体" w:hAnsi="宋体" w:cs="宋体" w:hint="eastAsia"/>
                <w:kern w:val="0"/>
                <w:sz w:val="18"/>
                <w:szCs w:val="18"/>
              </w:rPr>
              <w:t>万元</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减少工资成本</w:t>
            </w:r>
            <w:r>
              <w:rPr>
                <w:rFonts w:ascii="宋体" w:hAnsi="宋体" w:cs="宋体" w:hint="eastAsia"/>
                <w:kern w:val="0"/>
                <w:sz w:val="18"/>
                <w:szCs w:val="18"/>
              </w:rPr>
              <w:t>855</w:t>
            </w:r>
            <w:r>
              <w:rPr>
                <w:rFonts w:ascii="宋体" w:hAnsi="宋体" w:cs="宋体" w:hint="eastAsia"/>
                <w:kern w:val="0"/>
                <w:sz w:val="18"/>
                <w:szCs w:val="18"/>
              </w:rPr>
              <w:t>万元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医疗收入占比</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较上年提高</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较上年提高</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减轻患者负担</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逐步降低患者医疗负担</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部分增加职工工资收入</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auto"/>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auto"/>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auto"/>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群众满意度</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96%</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96%</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713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总分</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8F7772" w:rsidRDefault="008F7772">
            <w:pPr>
              <w:widowControl/>
              <w:rPr>
                <w:rFonts w:ascii="宋体" w:hAnsi="宋体" w:cs="宋体"/>
                <w:kern w:val="0"/>
                <w:sz w:val="20"/>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r>
              <w:rPr>
                <w:rFonts w:ascii="宋体" w:hAnsi="宋体" w:cs="宋体" w:hint="eastAsia"/>
                <w:kern w:val="0"/>
                <w:sz w:val="20"/>
              </w:rPr>
              <w:t>100</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p>
        </w:tc>
      </w:tr>
    </w:tbl>
    <w:p w:rsidR="008F7772" w:rsidRDefault="008F7772">
      <w:pPr>
        <w:rPr>
          <w:rFonts w:ascii="方正小标宋_GBK" w:eastAsia="方正小标宋_GBK" w:hAnsi="方正小标宋简体"/>
          <w:sz w:val="44"/>
        </w:rPr>
      </w:pPr>
    </w:p>
    <w:p w:rsidR="008F7772" w:rsidRDefault="008F7772">
      <w:pPr>
        <w:rPr>
          <w:rFonts w:ascii="方正小标宋_GBK" w:eastAsia="方正小标宋_GBK" w:hAnsi="方正小标宋简体"/>
          <w:sz w:val="44"/>
        </w:rPr>
      </w:pPr>
    </w:p>
    <w:p w:rsidR="008F7772" w:rsidRDefault="008F7772">
      <w:pPr>
        <w:rPr>
          <w:rFonts w:ascii="方正小标宋_GBK" w:eastAsia="方正小标宋_GBK" w:hAnsi="方正小标宋简体"/>
          <w:sz w:val="44"/>
        </w:rPr>
      </w:pPr>
    </w:p>
    <w:p w:rsidR="008F7772" w:rsidRDefault="008F7772">
      <w:pPr>
        <w:rPr>
          <w:rFonts w:ascii="方正小标宋_GBK" w:eastAsia="方正小标宋_GBK" w:hAnsi="方正小标宋简体"/>
          <w:sz w:val="44"/>
        </w:rPr>
      </w:pPr>
    </w:p>
    <w:tbl>
      <w:tblPr>
        <w:tblW w:w="9519" w:type="dxa"/>
        <w:tblInd w:w="-34" w:type="dxa"/>
        <w:tblLook w:val="04A0"/>
      </w:tblPr>
      <w:tblGrid>
        <w:gridCol w:w="612"/>
        <w:gridCol w:w="1136"/>
        <w:gridCol w:w="1470"/>
        <w:gridCol w:w="1235"/>
        <w:gridCol w:w="1348"/>
        <w:gridCol w:w="1335"/>
        <w:gridCol w:w="756"/>
        <w:gridCol w:w="757"/>
        <w:gridCol w:w="870"/>
      </w:tblGrid>
      <w:tr w:rsidR="008F7772">
        <w:trPr>
          <w:trHeight w:val="90"/>
        </w:trPr>
        <w:tc>
          <w:tcPr>
            <w:tcW w:w="9519" w:type="dxa"/>
            <w:gridSpan w:val="9"/>
            <w:tcBorders>
              <w:top w:val="nil"/>
              <w:left w:val="nil"/>
              <w:bottom w:val="nil"/>
              <w:right w:val="nil"/>
            </w:tcBorders>
            <w:shd w:val="clear" w:color="auto" w:fill="auto"/>
            <w:noWrap/>
            <w:vAlign w:val="center"/>
          </w:tcPr>
          <w:p w:rsidR="008F7772" w:rsidRDefault="005B50DD">
            <w:pPr>
              <w:widowControl/>
              <w:jc w:val="center"/>
              <w:rPr>
                <w:rFonts w:ascii="宋体" w:hAnsi="宋体" w:cs="宋体"/>
                <w:kern w:val="0"/>
                <w:sz w:val="22"/>
                <w:szCs w:val="22"/>
              </w:rPr>
            </w:pPr>
            <w:r>
              <w:rPr>
                <w:rFonts w:ascii="方正小标宋简体" w:eastAsia="方正小标宋简体" w:hAnsi="宋体" w:cs="宋体" w:hint="eastAsia"/>
                <w:color w:val="000000"/>
                <w:kern w:val="0"/>
                <w:sz w:val="28"/>
                <w:szCs w:val="28"/>
              </w:rPr>
              <w:t>项目支出绩效自评表</w:t>
            </w:r>
          </w:p>
        </w:tc>
      </w:tr>
      <w:tr w:rsidR="008F7772">
        <w:trPr>
          <w:trHeight w:val="90"/>
        </w:trPr>
        <w:tc>
          <w:tcPr>
            <w:tcW w:w="9519" w:type="dxa"/>
            <w:gridSpan w:val="9"/>
            <w:tcBorders>
              <w:top w:val="nil"/>
              <w:left w:val="nil"/>
              <w:bottom w:val="nil"/>
              <w:right w:val="nil"/>
            </w:tcBorders>
            <w:shd w:val="clear" w:color="auto" w:fill="auto"/>
            <w:noWrap/>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2020</w:t>
            </w:r>
            <w:r>
              <w:rPr>
                <w:rFonts w:ascii="宋体" w:hAnsi="宋体" w:cs="宋体" w:hint="eastAsia"/>
                <w:kern w:val="0"/>
                <w:sz w:val="22"/>
                <w:szCs w:val="22"/>
              </w:rPr>
              <w:t>年度</w:t>
            </w:r>
          </w:p>
        </w:tc>
      </w:tr>
      <w:tr w:rsidR="008F7772">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71" w:type="dxa"/>
            <w:gridSpan w:val="7"/>
            <w:tcBorders>
              <w:top w:val="single" w:sz="8"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全区职工体检补助经费</w:t>
            </w:r>
          </w:p>
        </w:tc>
      </w:tr>
      <w:tr w:rsidR="008F7772">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长春市双阳区卫生健康局</w:t>
            </w: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长春市双阳区医院</w:t>
            </w:r>
          </w:p>
        </w:tc>
      </w:tr>
      <w:tr w:rsidR="008F7772">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300</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300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300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99</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300</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300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300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r>
      <w:tr w:rsidR="008F7772">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r>
            <w:r>
              <w:rPr>
                <w:rFonts w:ascii="宋体" w:hAnsi="宋体" w:cs="宋体" w:hint="eastAsia"/>
                <w:kern w:val="0"/>
                <w:sz w:val="18"/>
                <w:szCs w:val="18"/>
              </w:rPr>
              <w:t>总体</w:t>
            </w:r>
            <w:r>
              <w:rPr>
                <w:rFonts w:ascii="宋体" w:hAnsi="宋体" w:cs="宋体" w:hint="eastAsia"/>
                <w:kern w:val="0"/>
                <w:sz w:val="18"/>
                <w:szCs w:val="18"/>
              </w:rPr>
              <w:br/>
            </w: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8F7772">
        <w:trPr>
          <w:trHeight w:val="555"/>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本年度内对区内职工</w:t>
            </w:r>
            <w:r>
              <w:rPr>
                <w:rFonts w:ascii="宋体" w:hAnsi="宋体" w:cs="宋体" w:hint="eastAsia"/>
                <w:kern w:val="0"/>
                <w:sz w:val="18"/>
                <w:szCs w:val="18"/>
              </w:rPr>
              <w:t>5100</w:t>
            </w:r>
            <w:r>
              <w:rPr>
                <w:rFonts w:ascii="宋体" w:hAnsi="宋体" w:cs="宋体" w:hint="eastAsia"/>
                <w:kern w:val="0"/>
                <w:sz w:val="18"/>
                <w:szCs w:val="18"/>
              </w:rPr>
              <w:t xml:space="preserve">　</w:t>
            </w:r>
            <w:r>
              <w:rPr>
                <w:rFonts w:ascii="宋体" w:hAnsi="宋体" w:cs="宋体" w:hint="eastAsia"/>
                <w:kern w:val="0"/>
                <w:sz w:val="18"/>
                <w:szCs w:val="18"/>
              </w:rPr>
              <w:t>人进行体检</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全部完成</w:t>
            </w:r>
            <w:r>
              <w:rPr>
                <w:rFonts w:ascii="宋体" w:hAnsi="宋体" w:cs="宋体" w:hint="eastAsia"/>
                <w:kern w:val="0"/>
                <w:sz w:val="18"/>
                <w:szCs w:val="18"/>
              </w:rPr>
              <w:t xml:space="preserve">　</w:t>
            </w:r>
          </w:p>
        </w:tc>
      </w:tr>
      <w:tr w:rsidR="008F7772">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目标人数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完成体检任务</w:t>
            </w:r>
            <w:r>
              <w:rPr>
                <w:rFonts w:ascii="宋体" w:hAnsi="宋体" w:cs="宋体" w:hint="eastAsia"/>
                <w:kern w:val="0"/>
                <w:sz w:val="18"/>
                <w:szCs w:val="18"/>
              </w:rPr>
              <w:t>5100</w:t>
            </w:r>
            <w:r>
              <w:rPr>
                <w:rFonts w:ascii="宋体" w:hAnsi="宋体" w:cs="宋体" w:hint="eastAsia"/>
                <w:kern w:val="0"/>
                <w:sz w:val="18"/>
                <w:szCs w:val="18"/>
              </w:rPr>
              <w:t>人，二年全部完成。</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覆盖全区所有乡镇街道在职职工</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机关事业单位职工二年检查一次</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财政补助体检费</w:t>
            </w:r>
            <w:r>
              <w:rPr>
                <w:rFonts w:ascii="宋体" w:hAnsi="宋体" w:cs="宋体" w:hint="eastAsia"/>
                <w:kern w:val="0"/>
                <w:sz w:val="18"/>
                <w:szCs w:val="18"/>
              </w:rPr>
              <w:t>300</w:t>
            </w:r>
            <w:r>
              <w:rPr>
                <w:rFonts w:ascii="宋体" w:hAnsi="宋体" w:cs="宋体" w:hint="eastAsia"/>
                <w:kern w:val="0"/>
                <w:sz w:val="18"/>
                <w:szCs w:val="18"/>
              </w:rPr>
              <w:t>万元每年</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万元</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检查次数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月份，全部职工都要检查身体一次</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2021</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月份，全部职工都要检查身体一次</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体检指标</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国家对职工身体健康负责</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对主要医疗体检指标进行筛查服务</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检查项目男女不同</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男</w:t>
            </w:r>
            <w:r>
              <w:rPr>
                <w:rFonts w:ascii="宋体" w:hAnsi="宋体" w:cs="宋体" w:hint="eastAsia"/>
                <w:kern w:val="0"/>
                <w:sz w:val="18"/>
                <w:szCs w:val="18"/>
              </w:rPr>
              <w:t>20</w:t>
            </w:r>
            <w:r>
              <w:rPr>
                <w:rFonts w:ascii="宋体" w:hAnsi="宋体" w:cs="宋体" w:hint="eastAsia"/>
                <w:kern w:val="0"/>
                <w:sz w:val="18"/>
                <w:szCs w:val="18"/>
              </w:rPr>
              <w:t>小项</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女</w:t>
            </w:r>
            <w:r>
              <w:rPr>
                <w:rFonts w:ascii="宋体" w:hAnsi="宋体" w:cs="宋体" w:hint="eastAsia"/>
                <w:kern w:val="0"/>
                <w:sz w:val="18"/>
                <w:szCs w:val="18"/>
              </w:rPr>
              <w:t>21</w:t>
            </w:r>
            <w:r>
              <w:rPr>
                <w:rFonts w:ascii="宋体" w:hAnsi="宋体" w:cs="宋体" w:hint="eastAsia"/>
                <w:kern w:val="0"/>
                <w:sz w:val="18"/>
                <w:szCs w:val="18"/>
              </w:rPr>
              <w:t>小项</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体检要求</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做的应检必检</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区医院负责实施，要应检尽检</w:t>
            </w:r>
            <w:r>
              <w:rPr>
                <w:rFonts w:ascii="宋体" w:hAnsi="宋体" w:cs="宋体" w:hint="eastAsia"/>
                <w:kern w:val="0"/>
                <w:sz w:val="18"/>
                <w:szCs w:val="18"/>
              </w:rPr>
              <w:t xml:space="preserve">　</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目标影响力</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区政府规定统一体检，避免各单位乱体检</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让没有体检能力的单位人员，享受到国家的关怀</w:t>
            </w:r>
            <w:r>
              <w:rPr>
                <w:rFonts w:ascii="宋体" w:hAnsi="宋体" w:cs="宋体" w:hint="eastAsia"/>
                <w:kern w:val="0"/>
                <w:sz w:val="18"/>
                <w:szCs w:val="18"/>
              </w:rPr>
              <w:t xml:space="preserve">　</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群众感受度</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政府信息报到次数</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二次以上</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三次</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r>
            <w:r>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目标完成缺项</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原因是没有</w:t>
            </w:r>
            <w:r>
              <w:rPr>
                <w:rFonts w:ascii="宋体" w:hAnsi="宋体" w:cs="宋体" w:hint="eastAsia"/>
                <w:kern w:val="0"/>
                <w:sz w:val="18"/>
                <w:szCs w:val="18"/>
              </w:rPr>
              <w:t>CT</w:t>
            </w:r>
            <w:r>
              <w:rPr>
                <w:rFonts w:ascii="宋体" w:hAnsi="宋体" w:cs="宋体" w:hint="eastAsia"/>
                <w:kern w:val="0"/>
                <w:sz w:val="18"/>
                <w:szCs w:val="18"/>
              </w:rPr>
              <w:t>筛查和肾功检查，职工满意率</w:t>
            </w:r>
            <w:r>
              <w:rPr>
                <w:rFonts w:ascii="宋体" w:hAnsi="宋体" w:cs="宋体" w:hint="eastAsia"/>
                <w:kern w:val="0"/>
                <w:sz w:val="18"/>
                <w:szCs w:val="18"/>
              </w:rPr>
              <w:t>≧</w:t>
            </w:r>
            <w:r>
              <w:rPr>
                <w:rFonts w:ascii="宋体" w:hAnsi="宋体" w:cs="宋体" w:hint="eastAsia"/>
                <w:kern w:val="0"/>
                <w:sz w:val="18"/>
                <w:szCs w:val="18"/>
              </w:rPr>
              <w:t>80%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8</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群众意见</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健康检查项目不全</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服务项目满意率</w:t>
            </w:r>
            <w:r>
              <w:rPr>
                <w:rFonts w:ascii="宋体" w:hAnsi="宋体" w:cs="宋体" w:hint="eastAsia"/>
                <w:kern w:val="0"/>
                <w:sz w:val="18"/>
                <w:szCs w:val="18"/>
              </w:rPr>
              <w:t>≧</w:t>
            </w:r>
            <w:r>
              <w:rPr>
                <w:rFonts w:ascii="宋体" w:hAnsi="宋体" w:cs="宋体" w:hint="eastAsia"/>
                <w:kern w:val="0"/>
                <w:sz w:val="18"/>
                <w:szCs w:val="18"/>
              </w:rPr>
              <w:t>80%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总分</w:t>
            </w:r>
          </w:p>
        </w:tc>
        <w:tc>
          <w:tcPr>
            <w:tcW w:w="756"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r>
              <w:rPr>
                <w:rFonts w:ascii="宋体" w:hAnsi="宋体" w:cs="宋体" w:hint="eastAsia"/>
                <w:kern w:val="0"/>
                <w:sz w:val="20"/>
              </w:rPr>
              <w:t>98</w:t>
            </w:r>
          </w:p>
        </w:tc>
        <w:tc>
          <w:tcPr>
            <w:tcW w:w="870" w:type="dxa"/>
            <w:tcBorders>
              <w:top w:val="nil"/>
              <w:left w:val="nil"/>
              <w:bottom w:val="single" w:sz="8"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p>
        </w:tc>
      </w:tr>
    </w:tbl>
    <w:p w:rsidR="008F7772" w:rsidRDefault="008F7772">
      <w:pPr>
        <w:spacing w:line="240" w:lineRule="exact"/>
        <w:rPr>
          <w:rFonts w:ascii="方正小标宋_GBK" w:eastAsia="方正小标宋_GBK" w:hAnsi="方正小标宋简体"/>
          <w:sz w:val="44"/>
        </w:rPr>
      </w:pPr>
    </w:p>
    <w:p w:rsidR="008F7772" w:rsidRDefault="008F7772">
      <w:pPr>
        <w:spacing w:line="240" w:lineRule="exact"/>
        <w:rPr>
          <w:rFonts w:ascii="方正小标宋_GBK" w:eastAsia="方正小标宋_GBK" w:hAnsi="方正小标宋简体" w:hint="eastAsia"/>
          <w:sz w:val="44"/>
        </w:rPr>
      </w:pPr>
    </w:p>
    <w:p w:rsidR="000D2770" w:rsidRDefault="000D2770">
      <w:pPr>
        <w:spacing w:line="240" w:lineRule="exact"/>
        <w:rPr>
          <w:rFonts w:ascii="方正小标宋_GBK" w:eastAsia="方正小标宋_GBK" w:hAnsi="方正小标宋简体" w:hint="eastAsia"/>
          <w:sz w:val="44"/>
        </w:rPr>
      </w:pPr>
    </w:p>
    <w:p w:rsidR="000D2770" w:rsidRDefault="000D2770">
      <w:pPr>
        <w:spacing w:line="240" w:lineRule="exact"/>
        <w:rPr>
          <w:rFonts w:ascii="方正小标宋_GBK" w:eastAsia="方正小标宋_GBK" w:hAnsi="方正小标宋简体"/>
          <w:sz w:val="44"/>
        </w:rPr>
      </w:pPr>
    </w:p>
    <w:p w:rsidR="008F7772" w:rsidRDefault="008F7772">
      <w:pPr>
        <w:spacing w:line="240" w:lineRule="exact"/>
        <w:rPr>
          <w:rFonts w:ascii="方正小标宋_GBK" w:eastAsia="方正小标宋_GBK" w:hAnsi="方正小标宋简体"/>
          <w:sz w:val="44"/>
        </w:rPr>
      </w:pPr>
    </w:p>
    <w:tbl>
      <w:tblPr>
        <w:tblW w:w="9519" w:type="dxa"/>
        <w:tblInd w:w="-34" w:type="dxa"/>
        <w:tblLook w:val="04A0"/>
      </w:tblPr>
      <w:tblGrid>
        <w:gridCol w:w="612"/>
        <w:gridCol w:w="1136"/>
        <w:gridCol w:w="1470"/>
        <w:gridCol w:w="1235"/>
        <w:gridCol w:w="1348"/>
        <w:gridCol w:w="1335"/>
        <w:gridCol w:w="756"/>
        <w:gridCol w:w="757"/>
        <w:gridCol w:w="870"/>
      </w:tblGrid>
      <w:tr w:rsidR="008F7772">
        <w:trPr>
          <w:trHeight w:val="90"/>
        </w:trPr>
        <w:tc>
          <w:tcPr>
            <w:tcW w:w="9519" w:type="dxa"/>
            <w:gridSpan w:val="9"/>
            <w:tcBorders>
              <w:top w:val="nil"/>
              <w:left w:val="nil"/>
              <w:bottom w:val="nil"/>
              <w:right w:val="nil"/>
            </w:tcBorders>
            <w:shd w:val="clear" w:color="auto" w:fill="auto"/>
            <w:noWrap/>
            <w:vAlign w:val="center"/>
          </w:tcPr>
          <w:p w:rsidR="000D2770" w:rsidRDefault="000D2770">
            <w:pPr>
              <w:widowControl/>
              <w:jc w:val="center"/>
              <w:rPr>
                <w:rFonts w:ascii="方正小标宋简体" w:eastAsia="方正小标宋简体" w:hAnsi="宋体" w:cs="宋体" w:hint="eastAsia"/>
                <w:color w:val="000000"/>
                <w:kern w:val="0"/>
                <w:sz w:val="28"/>
                <w:szCs w:val="28"/>
              </w:rPr>
            </w:pPr>
          </w:p>
          <w:p w:rsidR="008F7772" w:rsidRDefault="005B50DD">
            <w:pPr>
              <w:widowControl/>
              <w:jc w:val="center"/>
              <w:rPr>
                <w:rFonts w:ascii="宋体" w:hAnsi="宋体" w:cs="宋体"/>
                <w:kern w:val="0"/>
                <w:sz w:val="22"/>
                <w:szCs w:val="22"/>
              </w:rPr>
            </w:pPr>
            <w:r>
              <w:rPr>
                <w:rFonts w:ascii="方正小标宋简体" w:eastAsia="方正小标宋简体" w:hAnsi="宋体" w:cs="宋体" w:hint="eastAsia"/>
                <w:color w:val="000000"/>
                <w:kern w:val="0"/>
                <w:sz w:val="28"/>
                <w:szCs w:val="28"/>
              </w:rPr>
              <w:t>项目支出绩效自评表</w:t>
            </w:r>
          </w:p>
        </w:tc>
      </w:tr>
      <w:tr w:rsidR="008F7772">
        <w:trPr>
          <w:trHeight w:val="90"/>
        </w:trPr>
        <w:tc>
          <w:tcPr>
            <w:tcW w:w="9519" w:type="dxa"/>
            <w:gridSpan w:val="9"/>
            <w:tcBorders>
              <w:top w:val="nil"/>
              <w:left w:val="nil"/>
              <w:bottom w:val="nil"/>
              <w:right w:val="nil"/>
            </w:tcBorders>
            <w:shd w:val="clear" w:color="auto" w:fill="auto"/>
            <w:noWrap/>
            <w:vAlign w:val="center"/>
          </w:tcPr>
          <w:p w:rsidR="008F7772" w:rsidRDefault="005B50DD">
            <w:pPr>
              <w:widowControl/>
              <w:jc w:val="center"/>
              <w:rPr>
                <w:rFonts w:ascii="宋体" w:hAnsi="宋体" w:cs="宋体"/>
                <w:kern w:val="0"/>
                <w:sz w:val="22"/>
                <w:szCs w:val="22"/>
              </w:rPr>
            </w:pPr>
            <w:r>
              <w:rPr>
                <w:rFonts w:ascii="宋体" w:hAnsi="宋体" w:cs="宋体" w:hint="eastAsia"/>
                <w:kern w:val="0"/>
                <w:sz w:val="22"/>
                <w:szCs w:val="22"/>
              </w:rPr>
              <w:t>2020</w:t>
            </w:r>
            <w:r>
              <w:rPr>
                <w:rFonts w:ascii="宋体" w:hAnsi="宋体" w:cs="宋体" w:hint="eastAsia"/>
                <w:kern w:val="0"/>
                <w:sz w:val="22"/>
                <w:szCs w:val="22"/>
              </w:rPr>
              <w:t>年</w:t>
            </w:r>
            <w:r>
              <w:rPr>
                <w:rFonts w:ascii="宋体" w:hAnsi="宋体" w:cs="宋体" w:hint="eastAsia"/>
                <w:kern w:val="0"/>
                <w:sz w:val="22"/>
                <w:szCs w:val="22"/>
              </w:rPr>
              <w:t>年度</w:t>
            </w:r>
          </w:p>
        </w:tc>
      </w:tr>
      <w:tr w:rsidR="008F7772">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771" w:type="dxa"/>
            <w:gridSpan w:val="7"/>
            <w:tcBorders>
              <w:top w:val="single" w:sz="8"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长春市双阳区医院发热门诊楼建设项目</w:t>
            </w:r>
          </w:p>
        </w:tc>
      </w:tr>
      <w:tr w:rsidR="008F7772">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长春市双阳区卫生健康局</w:t>
            </w: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长春市双阳区医院</w:t>
            </w:r>
          </w:p>
        </w:tc>
      </w:tr>
      <w:tr w:rsidR="008F7772">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1000</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90</w:t>
            </w:r>
          </w:p>
        </w:tc>
      </w:tr>
      <w:tr w:rsidR="008F7772">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F7772" w:rsidRDefault="008F7772">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1000</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1000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1000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w:t>
            </w:r>
          </w:p>
        </w:tc>
      </w:tr>
      <w:tr w:rsidR="008F7772">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r>
            <w:r>
              <w:rPr>
                <w:rFonts w:ascii="宋体" w:hAnsi="宋体" w:cs="宋体" w:hint="eastAsia"/>
                <w:kern w:val="0"/>
                <w:sz w:val="18"/>
                <w:szCs w:val="18"/>
              </w:rPr>
              <w:t>总体</w:t>
            </w:r>
            <w:r>
              <w:rPr>
                <w:rFonts w:ascii="宋体" w:hAnsi="宋体" w:cs="宋体" w:hint="eastAsia"/>
                <w:kern w:val="0"/>
                <w:sz w:val="18"/>
                <w:szCs w:val="18"/>
              </w:rPr>
              <w:br/>
            </w: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8F7772">
        <w:trPr>
          <w:trHeight w:val="555"/>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本年度内对区内职工</w:t>
            </w:r>
            <w:r>
              <w:rPr>
                <w:rFonts w:ascii="宋体" w:hAnsi="宋体" w:cs="宋体" w:hint="eastAsia"/>
                <w:kern w:val="0"/>
                <w:sz w:val="18"/>
                <w:szCs w:val="18"/>
              </w:rPr>
              <w:t>5100</w:t>
            </w:r>
            <w:r>
              <w:rPr>
                <w:rFonts w:ascii="宋体" w:hAnsi="宋体" w:cs="宋体" w:hint="eastAsia"/>
                <w:kern w:val="0"/>
                <w:sz w:val="18"/>
                <w:szCs w:val="18"/>
              </w:rPr>
              <w:t xml:space="preserve">　</w:t>
            </w:r>
            <w:r>
              <w:rPr>
                <w:rFonts w:ascii="宋体" w:hAnsi="宋体" w:cs="宋体" w:hint="eastAsia"/>
                <w:kern w:val="0"/>
                <w:sz w:val="18"/>
                <w:szCs w:val="18"/>
              </w:rPr>
              <w:t>人进行体检</w:t>
            </w:r>
          </w:p>
        </w:tc>
        <w:tc>
          <w:tcPr>
            <w:tcW w:w="3718" w:type="dxa"/>
            <w:gridSpan w:val="4"/>
            <w:tcBorders>
              <w:top w:val="single" w:sz="4" w:space="0" w:color="auto"/>
              <w:left w:val="nil"/>
              <w:bottom w:val="single" w:sz="4" w:space="0" w:color="auto"/>
              <w:right w:val="single" w:sz="8"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全部完成</w:t>
            </w:r>
            <w:r>
              <w:rPr>
                <w:rFonts w:ascii="宋体" w:hAnsi="宋体" w:cs="宋体" w:hint="eastAsia"/>
                <w:kern w:val="0"/>
                <w:sz w:val="18"/>
                <w:szCs w:val="18"/>
              </w:rPr>
              <w:t xml:space="preserve">　</w:t>
            </w:r>
          </w:p>
        </w:tc>
      </w:tr>
      <w:tr w:rsidR="008F7772">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r>
            <w:r>
              <w:rPr>
                <w:rFonts w:ascii="宋体" w:hAnsi="宋体" w:cs="宋体" w:hint="eastAsia"/>
                <w:kern w:val="0"/>
                <w:sz w:val="18"/>
                <w:szCs w:val="18"/>
              </w:rPr>
              <w:t>效</w:t>
            </w:r>
            <w:r>
              <w:rPr>
                <w:rFonts w:ascii="宋体" w:hAnsi="宋体" w:cs="宋体" w:hint="eastAsia"/>
                <w:kern w:val="0"/>
                <w:sz w:val="18"/>
                <w:szCs w:val="18"/>
              </w:rPr>
              <w:br/>
            </w:r>
            <w:r>
              <w:rPr>
                <w:rFonts w:ascii="宋体" w:hAnsi="宋体" w:cs="宋体" w:hint="eastAsia"/>
                <w:kern w:val="0"/>
                <w:sz w:val="18"/>
                <w:szCs w:val="18"/>
              </w:rPr>
              <w:t>指</w:t>
            </w:r>
            <w:r>
              <w:rPr>
                <w:rFonts w:ascii="宋体" w:hAnsi="宋体" w:cs="宋体" w:hint="eastAsia"/>
                <w:kern w:val="0"/>
                <w:sz w:val="18"/>
                <w:szCs w:val="18"/>
              </w:rPr>
              <w:br/>
            </w: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项目立项进展工作</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2020</w:t>
            </w:r>
            <w:r>
              <w:rPr>
                <w:rFonts w:ascii="宋体" w:hAnsi="宋体" w:cs="宋体" w:hint="eastAsia"/>
                <w:kern w:val="0"/>
                <w:sz w:val="18"/>
                <w:szCs w:val="18"/>
              </w:rPr>
              <w:t>年</w:t>
            </w:r>
            <w:r>
              <w:rPr>
                <w:rFonts w:ascii="宋体" w:hAnsi="宋体" w:cs="宋体" w:hint="eastAsia"/>
                <w:kern w:val="0"/>
                <w:sz w:val="18"/>
                <w:szCs w:val="18"/>
              </w:rPr>
              <w:t>3</w:t>
            </w:r>
            <w:r>
              <w:rPr>
                <w:rFonts w:ascii="宋体" w:hAnsi="宋体" w:cs="宋体" w:hint="eastAsia"/>
                <w:kern w:val="0"/>
                <w:sz w:val="18"/>
                <w:szCs w:val="18"/>
              </w:rPr>
              <w:t>月</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2020</w:t>
            </w:r>
            <w:r>
              <w:rPr>
                <w:rFonts w:ascii="宋体" w:hAnsi="宋体" w:cs="宋体" w:hint="eastAsia"/>
                <w:kern w:val="0"/>
                <w:sz w:val="18"/>
                <w:szCs w:val="18"/>
              </w:rPr>
              <w:t>年</w:t>
            </w:r>
            <w:r>
              <w:rPr>
                <w:rFonts w:ascii="宋体" w:hAnsi="宋体" w:cs="宋体" w:hint="eastAsia"/>
                <w:kern w:val="0"/>
                <w:sz w:val="18"/>
                <w:szCs w:val="18"/>
              </w:rPr>
              <w:t>4</w:t>
            </w:r>
            <w:r>
              <w:rPr>
                <w:rFonts w:ascii="宋体" w:hAnsi="宋体" w:cs="宋体" w:hint="eastAsia"/>
                <w:kern w:val="0"/>
                <w:sz w:val="18"/>
                <w:szCs w:val="18"/>
              </w:rPr>
              <w:t>月</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施工合同签订</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2020</w:t>
            </w:r>
            <w:r>
              <w:rPr>
                <w:rFonts w:ascii="宋体" w:hAnsi="宋体" w:cs="宋体" w:hint="eastAsia"/>
                <w:kern w:val="0"/>
                <w:sz w:val="18"/>
                <w:szCs w:val="18"/>
              </w:rPr>
              <w:t>年</w:t>
            </w:r>
            <w:r>
              <w:rPr>
                <w:rFonts w:ascii="宋体" w:hAnsi="宋体" w:cs="宋体" w:hint="eastAsia"/>
                <w:kern w:val="0"/>
                <w:sz w:val="18"/>
                <w:szCs w:val="18"/>
              </w:rPr>
              <w:t>4</w:t>
            </w:r>
            <w:r>
              <w:rPr>
                <w:rFonts w:ascii="宋体" w:hAnsi="宋体" w:cs="宋体" w:hint="eastAsia"/>
                <w:kern w:val="0"/>
                <w:sz w:val="18"/>
                <w:szCs w:val="18"/>
              </w:rPr>
              <w:t>月</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2020</w:t>
            </w:r>
            <w:r>
              <w:rPr>
                <w:rFonts w:ascii="宋体" w:hAnsi="宋体" w:cs="宋体" w:hint="eastAsia"/>
                <w:kern w:val="0"/>
                <w:sz w:val="18"/>
                <w:szCs w:val="18"/>
              </w:rPr>
              <w:t>年</w:t>
            </w:r>
            <w:r>
              <w:rPr>
                <w:rFonts w:ascii="宋体" w:hAnsi="宋体" w:cs="宋体" w:hint="eastAsia"/>
                <w:kern w:val="0"/>
                <w:sz w:val="18"/>
                <w:szCs w:val="18"/>
              </w:rPr>
              <w:t>4</w:t>
            </w:r>
            <w:r>
              <w:rPr>
                <w:rFonts w:ascii="宋体" w:hAnsi="宋体" w:cs="宋体" w:hint="eastAsia"/>
                <w:kern w:val="0"/>
                <w:sz w:val="18"/>
                <w:szCs w:val="18"/>
              </w:rPr>
              <w:t>月</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开工时间</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2020</w:t>
            </w:r>
            <w:r>
              <w:rPr>
                <w:rFonts w:ascii="宋体" w:hAnsi="宋体" w:cs="宋体" w:hint="eastAsia"/>
                <w:kern w:val="0"/>
                <w:sz w:val="18"/>
                <w:szCs w:val="18"/>
              </w:rPr>
              <w:t>年</w:t>
            </w:r>
            <w:r>
              <w:rPr>
                <w:rFonts w:ascii="宋体" w:hAnsi="宋体" w:cs="宋体" w:hint="eastAsia"/>
                <w:kern w:val="0"/>
                <w:sz w:val="18"/>
                <w:szCs w:val="18"/>
              </w:rPr>
              <w:t>5</w:t>
            </w:r>
            <w:r>
              <w:rPr>
                <w:rFonts w:ascii="宋体" w:hAnsi="宋体" w:cs="宋体" w:hint="eastAsia"/>
                <w:kern w:val="0"/>
                <w:sz w:val="18"/>
                <w:szCs w:val="18"/>
              </w:rPr>
              <w:t>月</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2020</w:t>
            </w:r>
            <w:r>
              <w:rPr>
                <w:rFonts w:ascii="宋体" w:hAnsi="宋体" w:cs="宋体" w:hint="eastAsia"/>
                <w:kern w:val="0"/>
                <w:sz w:val="18"/>
                <w:szCs w:val="18"/>
              </w:rPr>
              <w:t>年</w:t>
            </w:r>
            <w:r>
              <w:rPr>
                <w:rFonts w:ascii="宋体" w:hAnsi="宋体" w:cs="宋体" w:hint="eastAsia"/>
                <w:kern w:val="0"/>
                <w:sz w:val="18"/>
                <w:szCs w:val="18"/>
              </w:rPr>
              <w:t>5</w:t>
            </w:r>
            <w:r>
              <w:rPr>
                <w:rFonts w:ascii="宋体" w:hAnsi="宋体" w:cs="宋体" w:hint="eastAsia"/>
                <w:kern w:val="0"/>
                <w:sz w:val="18"/>
                <w:szCs w:val="18"/>
              </w:rPr>
              <w:t>月</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三甲医院标准</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建设发热门诊楼项目要求</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按照省市传染病医院要求完成基础设施</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医疗设备全部进口</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项目监督</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配有专职领导和监督员负责项目监督</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医护人员本科以上学历</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副高职称以上</w:t>
            </w:r>
            <w:r>
              <w:rPr>
                <w:rFonts w:ascii="宋体" w:hAnsi="宋体" w:cs="宋体" w:hint="eastAsia"/>
                <w:kern w:val="0"/>
                <w:sz w:val="18"/>
                <w:szCs w:val="18"/>
              </w:rPr>
              <w:t>10</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主管护师以上</w:t>
            </w:r>
            <w:r>
              <w:rPr>
                <w:rFonts w:ascii="宋体" w:hAnsi="宋体" w:cs="宋体" w:hint="eastAsia"/>
                <w:kern w:val="0"/>
                <w:sz w:val="18"/>
                <w:szCs w:val="18"/>
              </w:rPr>
              <w:t>20</w:t>
            </w:r>
            <w:r>
              <w:rPr>
                <w:rFonts w:ascii="宋体" w:hAnsi="宋体" w:cs="宋体" w:hint="eastAsia"/>
                <w:kern w:val="0"/>
                <w:sz w:val="18"/>
                <w:szCs w:val="18"/>
              </w:rPr>
              <w:t>人</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传染病人建档率</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99</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传染病健康档案建档率</w:t>
            </w:r>
            <w:r>
              <w:rPr>
                <w:rFonts w:ascii="宋体" w:hAnsi="宋体" w:cs="宋体" w:hint="eastAsia"/>
                <w:kern w:val="0"/>
                <w:sz w:val="18"/>
                <w:szCs w:val="18"/>
              </w:rPr>
              <w:t>99%</w:t>
            </w:r>
            <w:r>
              <w:rPr>
                <w:rFonts w:ascii="宋体" w:hAnsi="宋体" w:cs="宋体" w:hint="eastAsia"/>
                <w:kern w:val="0"/>
                <w:sz w:val="18"/>
                <w:szCs w:val="18"/>
              </w:rPr>
              <w:t>以上</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政府信息公开宣传</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r>
              <w:rPr>
                <w:rFonts w:ascii="宋体" w:hAnsi="宋体" w:cs="宋体" w:hint="eastAsia"/>
                <w:kern w:val="0"/>
                <w:sz w:val="18"/>
                <w:szCs w:val="18"/>
              </w:rPr>
              <w:t>次以上</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广播电视宣传</w:t>
            </w:r>
            <w:r>
              <w:rPr>
                <w:rFonts w:ascii="宋体" w:hAnsi="宋体" w:cs="宋体" w:hint="eastAsia"/>
                <w:kern w:val="0"/>
                <w:sz w:val="18"/>
                <w:szCs w:val="18"/>
              </w:rPr>
              <w:t>10</w:t>
            </w:r>
            <w:r>
              <w:rPr>
                <w:rFonts w:ascii="宋体" w:hAnsi="宋体" w:cs="宋体" w:hint="eastAsia"/>
                <w:kern w:val="0"/>
                <w:sz w:val="18"/>
                <w:szCs w:val="18"/>
              </w:rPr>
              <w:t>次以上</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群众疫情风险率</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5</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r>
            <w:r>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F7772" w:rsidRDefault="005B50DD">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政府满意率</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left w:val="single" w:sz="4" w:space="0" w:color="auto"/>
              <w:right w:val="single" w:sz="4" w:space="0" w:color="auto"/>
            </w:tcBorders>
            <w:shd w:val="clear" w:color="auto" w:fill="auto"/>
            <w:vAlign w:val="center"/>
          </w:tcPr>
          <w:p w:rsidR="008F7772" w:rsidRDefault="008F7772">
            <w:pPr>
              <w:widowControl/>
              <w:jc w:val="center"/>
              <w:rPr>
                <w:rFonts w:ascii="宋体" w:hAnsi="宋体" w:cs="宋体"/>
                <w:kern w:val="0"/>
                <w:sz w:val="18"/>
                <w:szCs w:val="18"/>
              </w:rPr>
            </w:pPr>
          </w:p>
        </w:tc>
        <w:tc>
          <w:tcPr>
            <w:tcW w:w="1470" w:type="dxa"/>
            <w:vMerge/>
            <w:tcBorders>
              <w:left w:val="single" w:sz="4" w:space="0" w:color="auto"/>
              <w:right w:val="single" w:sz="4" w:space="0" w:color="auto"/>
            </w:tcBorders>
            <w:shd w:val="clear" w:color="auto" w:fill="auto"/>
            <w:vAlign w:val="center"/>
          </w:tcPr>
          <w:p w:rsidR="008F7772" w:rsidRDefault="008F7772">
            <w:pPr>
              <w:widowControl/>
              <w:jc w:val="center"/>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群众满意率</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90%</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8F7772">
            <w:pPr>
              <w:widowControl/>
              <w:jc w:val="left"/>
              <w:rPr>
                <w:rFonts w:ascii="宋体" w:hAnsi="宋体" w:cs="宋体"/>
                <w:kern w:val="0"/>
                <w:sz w:val="18"/>
                <w:szCs w:val="18"/>
              </w:rPr>
            </w:pPr>
          </w:p>
        </w:tc>
      </w:tr>
      <w:tr w:rsidR="008F7772">
        <w:trPr>
          <w:trHeight w:val="270"/>
        </w:trPr>
        <w:tc>
          <w:tcPr>
            <w:tcW w:w="612" w:type="dxa"/>
            <w:vMerge/>
            <w:tcBorders>
              <w:top w:val="nil"/>
              <w:left w:val="single" w:sz="8"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F7772" w:rsidRDefault="008F7772">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住院患者满意率</w:t>
            </w:r>
          </w:p>
        </w:tc>
        <w:tc>
          <w:tcPr>
            <w:tcW w:w="1348"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突发事件保障</w:t>
            </w:r>
            <w:r>
              <w:rPr>
                <w:rFonts w:ascii="宋体" w:hAnsi="宋体" w:cs="宋体" w:hint="eastAsia"/>
                <w:kern w:val="0"/>
                <w:sz w:val="18"/>
                <w:szCs w:val="18"/>
              </w:rPr>
              <w:t>≧</w:t>
            </w:r>
            <w:r>
              <w:rPr>
                <w:rFonts w:ascii="宋体" w:hAnsi="宋体" w:cs="宋体" w:hint="eastAsia"/>
                <w:kern w:val="0"/>
                <w:sz w:val="18"/>
                <w:szCs w:val="18"/>
              </w:rPr>
              <w:t>90%</w:t>
            </w:r>
          </w:p>
        </w:tc>
        <w:tc>
          <w:tcPr>
            <w:tcW w:w="1335"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r>
              <w:rPr>
                <w:rFonts w:ascii="宋体" w:hAnsi="宋体" w:cs="宋体" w:hint="eastAsia"/>
                <w:kern w:val="0"/>
                <w:sz w:val="18"/>
                <w:szCs w:val="18"/>
              </w:rPr>
              <w:t>%</w:t>
            </w:r>
          </w:p>
        </w:tc>
        <w:tc>
          <w:tcPr>
            <w:tcW w:w="756"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c>
          <w:tcPr>
            <w:tcW w:w="870" w:type="dxa"/>
            <w:tcBorders>
              <w:top w:val="nil"/>
              <w:left w:val="nil"/>
              <w:bottom w:val="single" w:sz="4"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F7772">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8F7772" w:rsidRDefault="005B50DD">
            <w:pPr>
              <w:widowControl/>
              <w:jc w:val="center"/>
              <w:rPr>
                <w:rFonts w:ascii="宋体" w:hAnsi="宋体" w:cs="宋体"/>
                <w:kern w:val="0"/>
                <w:sz w:val="20"/>
              </w:rPr>
            </w:pPr>
            <w:r>
              <w:rPr>
                <w:rFonts w:ascii="宋体" w:hAnsi="宋体" w:cs="宋体" w:hint="eastAsia"/>
                <w:kern w:val="0"/>
                <w:sz w:val="20"/>
              </w:rPr>
              <w:t>总分</w:t>
            </w:r>
          </w:p>
        </w:tc>
        <w:tc>
          <w:tcPr>
            <w:tcW w:w="756" w:type="dxa"/>
            <w:tcBorders>
              <w:top w:val="nil"/>
              <w:left w:val="nil"/>
              <w:bottom w:val="single" w:sz="8" w:space="0" w:color="auto"/>
              <w:right w:val="single" w:sz="4" w:space="0" w:color="auto"/>
            </w:tcBorders>
            <w:shd w:val="clear" w:color="auto" w:fill="auto"/>
            <w:noWrap/>
            <w:vAlign w:val="center"/>
          </w:tcPr>
          <w:p w:rsidR="008F7772" w:rsidRDefault="005B50DD">
            <w:pPr>
              <w:widowControl/>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r>
              <w:rPr>
                <w:rFonts w:ascii="宋体" w:hAnsi="宋体" w:cs="宋体" w:hint="eastAsia"/>
                <w:kern w:val="0"/>
                <w:sz w:val="20"/>
              </w:rPr>
              <w:t>99</w:t>
            </w:r>
          </w:p>
        </w:tc>
        <w:tc>
          <w:tcPr>
            <w:tcW w:w="870" w:type="dxa"/>
            <w:tcBorders>
              <w:top w:val="nil"/>
              <w:left w:val="nil"/>
              <w:bottom w:val="single" w:sz="8" w:space="0" w:color="auto"/>
              <w:right w:val="single" w:sz="8" w:space="0" w:color="auto"/>
            </w:tcBorders>
            <w:shd w:val="clear" w:color="auto" w:fill="auto"/>
            <w:noWrap/>
            <w:vAlign w:val="center"/>
          </w:tcPr>
          <w:p w:rsidR="008F7772" w:rsidRDefault="005B50DD">
            <w:pPr>
              <w:widowControl/>
              <w:jc w:val="left"/>
              <w:rPr>
                <w:rFonts w:ascii="宋体" w:hAnsi="宋体" w:cs="宋体"/>
                <w:kern w:val="0"/>
                <w:sz w:val="20"/>
              </w:rPr>
            </w:pPr>
            <w:r>
              <w:rPr>
                <w:rFonts w:ascii="宋体" w:hAnsi="宋体" w:cs="宋体" w:hint="eastAsia"/>
                <w:kern w:val="0"/>
                <w:sz w:val="20"/>
              </w:rPr>
              <w:t xml:space="preserve">　</w:t>
            </w:r>
          </w:p>
        </w:tc>
      </w:tr>
    </w:tbl>
    <w:p w:rsidR="008F7772" w:rsidRDefault="008F7772">
      <w:pPr>
        <w:rPr>
          <w:rFonts w:ascii="方正小标宋_GBK" w:eastAsia="方正小标宋_GBK" w:hAnsi="方正小标宋简体"/>
          <w:sz w:val="44"/>
        </w:rPr>
      </w:pPr>
    </w:p>
    <w:p w:rsidR="008F7772" w:rsidRDefault="008F7772">
      <w:pPr>
        <w:jc w:val="center"/>
        <w:rPr>
          <w:rFonts w:ascii="方正小标宋_GBK" w:eastAsia="方正小标宋_GBK" w:hAnsi="方正小标宋简体"/>
          <w:sz w:val="44"/>
        </w:rPr>
      </w:pPr>
    </w:p>
    <w:p w:rsidR="008F7772" w:rsidRDefault="008F7772">
      <w:pPr>
        <w:jc w:val="center"/>
        <w:rPr>
          <w:rFonts w:ascii="方正小标宋_GBK" w:eastAsia="方正小标宋_GBK" w:hAnsi="方正小标宋简体"/>
          <w:sz w:val="44"/>
        </w:rPr>
      </w:pPr>
    </w:p>
    <w:p w:rsidR="008F7772" w:rsidRDefault="008F7772">
      <w:pPr>
        <w:jc w:val="center"/>
        <w:rPr>
          <w:rFonts w:ascii="方正小标宋_GBK" w:eastAsia="方正小标宋_GBK" w:hAnsi="方正小标宋简体"/>
          <w:sz w:val="44"/>
        </w:rPr>
      </w:pPr>
    </w:p>
    <w:p w:rsidR="008F7772" w:rsidRDefault="005B50DD">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年度部门决算情况说明</w:t>
      </w:r>
    </w:p>
    <w:p w:rsidR="008F7772" w:rsidRDefault="008F7772">
      <w:pPr>
        <w:rPr>
          <w:rFonts w:ascii="仿宋" w:eastAsia="仿宋" w:hAnsi="仿宋"/>
          <w:sz w:val="32"/>
        </w:rPr>
      </w:pPr>
    </w:p>
    <w:p w:rsidR="008F7772" w:rsidRDefault="005B50DD">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8F7772" w:rsidRDefault="005B50DD">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rPr>
        <w:t>年度收、支总计各</w:t>
      </w:r>
      <w:r>
        <w:rPr>
          <w:rFonts w:ascii="仿宋" w:eastAsia="仿宋" w:hAnsi="仿宋" w:hint="eastAsia"/>
          <w:sz w:val="32"/>
          <w:szCs w:val="30"/>
        </w:rPr>
        <w:t xml:space="preserve"> </w:t>
      </w:r>
      <w:r>
        <w:rPr>
          <w:rFonts w:ascii="仿宋" w:eastAsia="仿宋" w:hAnsi="仿宋" w:hint="eastAsia"/>
          <w:sz w:val="32"/>
          <w:szCs w:val="30"/>
        </w:rPr>
        <w:t xml:space="preserve">49737.22  </w:t>
      </w:r>
      <w:r>
        <w:rPr>
          <w:rFonts w:ascii="仿宋" w:eastAsia="仿宋" w:hAnsi="仿宋" w:hint="eastAsia"/>
          <w:sz w:val="32"/>
          <w:szCs w:val="30"/>
        </w:rPr>
        <w:t>万元。与</w:t>
      </w:r>
      <w:r>
        <w:rPr>
          <w:rFonts w:ascii="仿宋" w:eastAsia="仿宋" w:hAnsi="仿宋" w:hint="eastAsia"/>
          <w:sz w:val="32"/>
          <w:szCs w:val="30"/>
        </w:rPr>
        <w:t>2019</w:t>
      </w:r>
      <w:r>
        <w:rPr>
          <w:rFonts w:ascii="仿宋" w:eastAsia="仿宋" w:hAnsi="仿宋" w:hint="eastAsia"/>
          <w:sz w:val="32"/>
          <w:szCs w:val="30"/>
        </w:rPr>
        <w:t>年相比，收、支总计各</w:t>
      </w:r>
      <w:r>
        <w:rPr>
          <w:rFonts w:ascii="仿宋" w:eastAsia="仿宋" w:hAnsi="仿宋" w:hint="eastAsia"/>
          <w:sz w:val="32"/>
          <w:szCs w:val="30"/>
        </w:rPr>
        <w:t>减少</w:t>
      </w:r>
      <w:r>
        <w:rPr>
          <w:rFonts w:ascii="仿宋" w:eastAsia="仿宋" w:hAnsi="仿宋" w:hint="eastAsia"/>
          <w:sz w:val="32"/>
          <w:szCs w:val="30"/>
        </w:rPr>
        <w:t>580.58</w:t>
      </w:r>
      <w:r>
        <w:rPr>
          <w:rFonts w:ascii="仿宋" w:eastAsia="仿宋" w:hAnsi="仿宋" w:hint="eastAsia"/>
          <w:sz w:val="32"/>
          <w:szCs w:val="30"/>
        </w:rPr>
        <w:t xml:space="preserve"> </w:t>
      </w:r>
      <w:r>
        <w:rPr>
          <w:rFonts w:ascii="仿宋" w:eastAsia="仿宋" w:hAnsi="仿宋" w:hint="eastAsia"/>
          <w:sz w:val="32"/>
          <w:szCs w:val="30"/>
        </w:rPr>
        <w:t>万元，</w:t>
      </w:r>
      <w:r>
        <w:rPr>
          <w:rFonts w:ascii="仿宋" w:eastAsia="仿宋" w:hAnsi="仿宋" w:hint="eastAsia"/>
          <w:sz w:val="32"/>
          <w:szCs w:val="30"/>
        </w:rPr>
        <w:t>减幅</w:t>
      </w:r>
      <w:r>
        <w:rPr>
          <w:rFonts w:ascii="仿宋" w:eastAsia="仿宋" w:hAnsi="仿宋" w:hint="eastAsia"/>
          <w:sz w:val="32"/>
          <w:szCs w:val="30"/>
        </w:rPr>
        <w:t>1.16</w:t>
      </w:r>
      <w:r>
        <w:rPr>
          <w:rFonts w:ascii="仿宋" w:eastAsia="仿宋" w:hAnsi="仿宋" w:hint="eastAsia"/>
          <w:sz w:val="32"/>
          <w:szCs w:val="30"/>
        </w:rPr>
        <w:t xml:space="preserve"> %</w:t>
      </w:r>
      <w:r>
        <w:rPr>
          <w:rFonts w:ascii="仿宋" w:eastAsia="仿宋" w:hAnsi="仿宋" w:hint="eastAsia"/>
          <w:sz w:val="32"/>
          <w:szCs w:val="30"/>
        </w:rPr>
        <w:t>。主要原因</w:t>
      </w:r>
      <w:r>
        <w:rPr>
          <w:rFonts w:ascii="仿宋" w:eastAsia="仿宋" w:hAnsi="仿宋" w:hint="eastAsia"/>
          <w:sz w:val="32"/>
          <w:szCs w:val="30"/>
        </w:rPr>
        <w:t>是临时预算的减少</w:t>
      </w:r>
      <w:r>
        <w:rPr>
          <w:rFonts w:ascii="仿宋" w:eastAsia="仿宋" w:hAnsi="仿宋" w:hint="eastAsia"/>
          <w:sz w:val="32"/>
          <w:szCs w:val="30"/>
        </w:rPr>
        <w:t>。</w:t>
      </w:r>
      <w:r>
        <w:rPr>
          <w:rFonts w:ascii="仿宋" w:eastAsia="仿宋" w:hAnsi="仿宋" w:hint="eastAsia"/>
          <w:sz w:val="32"/>
          <w:szCs w:val="30"/>
        </w:rPr>
        <w:t xml:space="preserve">  </w:t>
      </w:r>
    </w:p>
    <w:p w:rsidR="008F7772" w:rsidRDefault="005B50DD">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8F7772" w:rsidRDefault="005B50DD">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本年收入合计</w:t>
      </w:r>
      <w:r>
        <w:rPr>
          <w:rFonts w:ascii="仿宋" w:eastAsia="仿宋" w:hAnsi="仿宋" w:hint="eastAsia"/>
          <w:sz w:val="32"/>
        </w:rPr>
        <w:t xml:space="preserve">  </w:t>
      </w:r>
      <w:r>
        <w:rPr>
          <w:rFonts w:ascii="仿宋" w:eastAsia="仿宋" w:hAnsi="仿宋" w:hint="eastAsia"/>
          <w:sz w:val="32"/>
        </w:rPr>
        <w:t>46352.6</w:t>
      </w:r>
      <w:r>
        <w:rPr>
          <w:rFonts w:ascii="仿宋" w:eastAsia="仿宋" w:hAnsi="仿宋" w:hint="eastAsia"/>
          <w:sz w:val="32"/>
        </w:rPr>
        <w:t>万元，其中：财政拨款收入</w:t>
      </w:r>
      <w:r>
        <w:rPr>
          <w:rFonts w:ascii="仿宋" w:eastAsia="仿宋" w:hAnsi="仿宋" w:hint="eastAsia"/>
          <w:sz w:val="32"/>
        </w:rPr>
        <w:t xml:space="preserve"> </w:t>
      </w:r>
      <w:r>
        <w:rPr>
          <w:rFonts w:ascii="仿宋" w:eastAsia="仿宋" w:hAnsi="仿宋" w:hint="eastAsia"/>
          <w:sz w:val="32"/>
        </w:rPr>
        <w:t>21828.11</w:t>
      </w:r>
      <w:r>
        <w:rPr>
          <w:rFonts w:ascii="仿宋" w:eastAsia="仿宋" w:hAnsi="仿宋" w:hint="eastAsia"/>
          <w:sz w:val="32"/>
        </w:rPr>
        <w:t xml:space="preserve"> </w:t>
      </w:r>
      <w:r>
        <w:rPr>
          <w:rFonts w:ascii="仿宋" w:eastAsia="仿宋" w:hAnsi="仿宋" w:hint="eastAsia"/>
          <w:sz w:val="32"/>
        </w:rPr>
        <w:t>万元，占</w:t>
      </w:r>
      <w:r>
        <w:rPr>
          <w:rFonts w:ascii="仿宋" w:eastAsia="仿宋" w:hAnsi="仿宋" w:hint="eastAsia"/>
          <w:sz w:val="32"/>
        </w:rPr>
        <w:t>47.1</w:t>
      </w:r>
      <w:r>
        <w:rPr>
          <w:rFonts w:ascii="仿宋" w:eastAsia="仿宋" w:hAnsi="仿宋" w:hint="eastAsia"/>
          <w:sz w:val="32"/>
        </w:rPr>
        <w:t xml:space="preserve"> %</w:t>
      </w:r>
      <w:r>
        <w:rPr>
          <w:rFonts w:ascii="仿宋" w:eastAsia="仿宋" w:hAnsi="仿宋" w:hint="eastAsia"/>
          <w:sz w:val="32"/>
        </w:rPr>
        <w:t>；</w:t>
      </w:r>
      <w:r>
        <w:rPr>
          <w:rFonts w:ascii="仿宋" w:eastAsia="仿宋" w:hAnsi="仿宋" w:hint="eastAsia"/>
          <w:sz w:val="32"/>
        </w:rPr>
        <w:t>事业收入</w:t>
      </w:r>
      <w:r>
        <w:rPr>
          <w:rFonts w:ascii="仿宋" w:eastAsia="仿宋" w:hAnsi="仿宋" w:hint="eastAsia"/>
          <w:sz w:val="32"/>
        </w:rPr>
        <w:t xml:space="preserve">  </w:t>
      </w:r>
      <w:r>
        <w:rPr>
          <w:rFonts w:ascii="仿宋" w:eastAsia="仿宋" w:hAnsi="仿宋" w:hint="eastAsia"/>
          <w:sz w:val="32"/>
        </w:rPr>
        <w:t>20663</w:t>
      </w:r>
      <w:r>
        <w:rPr>
          <w:rFonts w:ascii="仿宋" w:eastAsia="仿宋" w:hAnsi="仿宋" w:hint="eastAsia"/>
          <w:sz w:val="32"/>
        </w:rPr>
        <w:t>万元，占</w:t>
      </w:r>
      <w:r>
        <w:rPr>
          <w:rFonts w:ascii="仿宋" w:eastAsia="仿宋" w:hAnsi="仿宋" w:hint="eastAsia"/>
          <w:sz w:val="32"/>
        </w:rPr>
        <w:t xml:space="preserve"> </w:t>
      </w:r>
      <w:r>
        <w:rPr>
          <w:rFonts w:ascii="仿宋" w:eastAsia="仿宋" w:hAnsi="仿宋" w:hint="eastAsia"/>
          <w:sz w:val="32"/>
        </w:rPr>
        <w:t>41.5</w:t>
      </w:r>
      <w:r>
        <w:rPr>
          <w:rFonts w:ascii="仿宋" w:eastAsia="仿宋" w:hAnsi="仿宋" w:hint="eastAsia"/>
          <w:sz w:val="32"/>
        </w:rPr>
        <w:t xml:space="preserve"> %</w:t>
      </w:r>
      <w:r>
        <w:rPr>
          <w:rFonts w:ascii="仿宋" w:eastAsia="仿宋" w:hAnsi="仿宋" w:hint="eastAsia"/>
          <w:sz w:val="32"/>
        </w:rPr>
        <w:t>；其他收入</w:t>
      </w:r>
      <w:r>
        <w:rPr>
          <w:rFonts w:ascii="仿宋" w:eastAsia="仿宋" w:hAnsi="仿宋" w:hint="eastAsia"/>
          <w:sz w:val="32"/>
        </w:rPr>
        <w:t>3861.5</w:t>
      </w:r>
      <w:r>
        <w:rPr>
          <w:rFonts w:ascii="仿宋" w:eastAsia="仿宋" w:hAnsi="仿宋" w:hint="eastAsia"/>
          <w:sz w:val="32"/>
        </w:rPr>
        <w:t xml:space="preserve">  </w:t>
      </w:r>
      <w:r>
        <w:rPr>
          <w:rFonts w:ascii="仿宋" w:eastAsia="仿宋" w:hAnsi="仿宋" w:hint="eastAsia"/>
          <w:sz w:val="32"/>
        </w:rPr>
        <w:t>万元，占</w:t>
      </w:r>
      <w:r>
        <w:rPr>
          <w:rFonts w:ascii="仿宋" w:eastAsia="仿宋" w:hAnsi="仿宋" w:hint="eastAsia"/>
          <w:sz w:val="32"/>
        </w:rPr>
        <w:t>11.4</w:t>
      </w:r>
      <w:r>
        <w:rPr>
          <w:rFonts w:ascii="仿宋" w:eastAsia="仿宋" w:hAnsi="仿宋" w:hint="eastAsia"/>
          <w:sz w:val="32"/>
        </w:rPr>
        <w:t xml:space="preserve">  %</w:t>
      </w:r>
      <w:r>
        <w:rPr>
          <w:rFonts w:ascii="仿宋" w:eastAsia="仿宋" w:hAnsi="仿宋" w:hint="eastAsia"/>
          <w:sz w:val="32"/>
          <w:szCs w:val="30"/>
        </w:rPr>
        <w:t>。</w:t>
      </w:r>
    </w:p>
    <w:p w:rsidR="008F7772" w:rsidRDefault="005B50DD">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8F7772" w:rsidRDefault="005B50DD">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本年支出合计</w:t>
      </w:r>
      <w:r>
        <w:rPr>
          <w:rFonts w:ascii="仿宋" w:eastAsia="仿宋" w:hAnsi="仿宋" w:hint="eastAsia"/>
          <w:sz w:val="32"/>
        </w:rPr>
        <w:t xml:space="preserve"> </w:t>
      </w:r>
      <w:r>
        <w:rPr>
          <w:rFonts w:ascii="仿宋" w:eastAsia="仿宋" w:hAnsi="仿宋" w:hint="eastAsia"/>
          <w:sz w:val="32"/>
        </w:rPr>
        <w:t>43705.58</w:t>
      </w:r>
      <w:r>
        <w:rPr>
          <w:rFonts w:ascii="仿宋" w:eastAsia="仿宋" w:hAnsi="仿宋" w:hint="eastAsia"/>
          <w:sz w:val="32"/>
        </w:rPr>
        <w:t xml:space="preserve"> </w:t>
      </w:r>
      <w:r>
        <w:rPr>
          <w:rFonts w:ascii="仿宋" w:eastAsia="仿宋" w:hAnsi="仿宋" w:hint="eastAsia"/>
          <w:sz w:val="32"/>
        </w:rPr>
        <w:t>万元，其中：基本支出</w:t>
      </w:r>
      <w:r>
        <w:rPr>
          <w:rFonts w:ascii="仿宋" w:eastAsia="仿宋" w:hAnsi="仿宋" w:hint="eastAsia"/>
          <w:sz w:val="32"/>
        </w:rPr>
        <w:t xml:space="preserve"> </w:t>
      </w:r>
      <w:r>
        <w:rPr>
          <w:rFonts w:ascii="仿宋" w:eastAsia="仿宋" w:hAnsi="仿宋" w:hint="eastAsia"/>
          <w:sz w:val="32"/>
        </w:rPr>
        <w:t>32495.55</w:t>
      </w:r>
      <w:r>
        <w:rPr>
          <w:rFonts w:ascii="仿宋" w:eastAsia="仿宋" w:hAnsi="仿宋" w:hint="eastAsia"/>
          <w:sz w:val="32"/>
        </w:rPr>
        <w:t xml:space="preserve"> </w:t>
      </w:r>
      <w:r>
        <w:rPr>
          <w:rFonts w:ascii="仿宋" w:eastAsia="仿宋" w:hAnsi="仿宋" w:hint="eastAsia"/>
          <w:sz w:val="32"/>
        </w:rPr>
        <w:t>万元，占</w:t>
      </w:r>
      <w:r>
        <w:rPr>
          <w:rFonts w:ascii="仿宋" w:eastAsia="仿宋" w:hAnsi="仿宋" w:hint="eastAsia"/>
          <w:sz w:val="32"/>
        </w:rPr>
        <w:t xml:space="preserve"> </w:t>
      </w:r>
      <w:r>
        <w:rPr>
          <w:rFonts w:ascii="仿宋" w:eastAsia="仿宋" w:hAnsi="仿宋" w:hint="eastAsia"/>
          <w:sz w:val="32"/>
        </w:rPr>
        <w:t>74.3</w:t>
      </w:r>
      <w:r>
        <w:rPr>
          <w:rFonts w:ascii="仿宋" w:eastAsia="仿宋" w:hAnsi="仿宋" w:hint="eastAsia"/>
          <w:sz w:val="32"/>
        </w:rPr>
        <w:t>%</w:t>
      </w:r>
      <w:r>
        <w:rPr>
          <w:rFonts w:ascii="仿宋" w:eastAsia="仿宋" w:hAnsi="仿宋" w:hint="eastAsia"/>
          <w:sz w:val="32"/>
        </w:rPr>
        <w:t>；项目支出</w:t>
      </w:r>
      <w:r>
        <w:rPr>
          <w:rFonts w:ascii="仿宋" w:eastAsia="仿宋" w:hAnsi="仿宋" w:hint="eastAsia"/>
          <w:sz w:val="32"/>
        </w:rPr>
        <w:t xml:space="preserve"> </w:t>
      </w:r>
      <w:r>
        <w:rPr>
          <w:rFonts w:ascii="仿宋" w:eastAsia="仿宋" w:hAnsi="仿宋" w:hint="eastAsia"/>
          <w:sz w:val="32"/>
        </w:rPr>
        <w:t>11210.03</w:t>
      </w:r>
      <w:r>
        <w:rPr>
          <w:rFonts w:ascii="仿宋" w:eastAsia="仿宋" w:hAnsi="仿宋" w:hint="eastAsia"/>
          <w:sz w:val="32"/>
        </w:rPr>
        <w:t>万元，占</w:t>
      </w:r>
      <w:r>
        <w:rPr>
          <w:rFonts w:ascii="仿宋" w:eastAsia="仿宋" w:hAnsi="仿宋" w:hint="eastAsia"/>
          <w:sz w:val="32"/>
        </w:rPr>
        <w:t>25.7</w:t>
      </w:r>
      <w:r>
        <w:rPr>
          <w:rFonts w:ascii="仿宋" w:eastAsia="仿宋" w:hAnsi="仿宋" w:hint="eastAsia"/>
          <w:sz w:val="32"/>
        </w:rPr>
        <w:t xml:space="preserve"> %</w:t>
      </w:r>
      <w:r>
        <w:rPr>
          <w:rFonts w:ascii="仿宋" w:eastAsia="仿宋" w:hAnsi="仿宋" w:hint="eastAsia"/>
          <w:sz w:val="32"/>
        </w:rPr>
        <w:t>；基本支出中，人员经费</w:t>
      </w:r>
      <w:r>
        <w:rPr>
          <w:rFonts w:ascii="仿宋" w:eastAsia="仿宋" w:hAnsi="仿宋" w:hint="eastAsia"/>
          <w:sz w:val="32"/>
        </w:rPr>
        <w:t xml:space="preserve"> </w:t>
      </w:r>
      <w:r>
        <w:rPr>
          <w:rFonts w:ascii="仿宋" w:eastAsia="仿宋" w:hAnsi="仿宋" w:hint="eastAsia"/>
          <w:sz w:val="32"/>
        </w:rPr>
        <w:t>7846.64</w:t>
      </w:r>
      <w:r>
        <w:rPr>
          <w:rFonts w:ascii="仿宋" w:eastAsia="仿宋" w:hAnsi="仿宋" w:hint="eastAsia"/>
          <w:sz w:val="32"/>
        </w:rPr>
        <w:t xml:space="preserve"> </w:t>
      </w:r>
      <w:r>
        <w:rPr>
          <w:rFonts w:ascii="仿宋" w:eastAsia="仿宋" w:hAnsi="仿宋" w:hint="eastAsia"/>
          <w:sz w:val="32"/>
        </w:rPr>
        <w:t>万元，占</w:t>
      </w:r>
      <w:r>
        <w:rPr>
          <w:rFonts w:ascii="仿宋" w:eastAsia="仿宋" w:hAnsi="仿宋" w:hint="eastAsia"/>
          <w:sz w:val="32"/>
        </w:rPr>
        <w:t>23</w:t>
      </w:r>
      <w:r>
        <w:rPr>
          <w:rFonts w:ascii="仿宋" w:eastAsia="仿宋" w:hAnsi="仿宋" w:hint="eastAsia"/>
          <w:sz w:val="32"/>
        </w:rPr>
        <w:t xml:space="preserve"> %</w:t>
      </w:r>
      <w:r>
        <w:rPr>
          <w:rFonts w:ascii="仿宋" w:eastAsia="仿宋" w:hAnsi="仿宋" w:hint="eastAsia"/>
          <w:sz w:val="32"/>
        </w:rPr>
        <w:t>；公用经费</w:t>
      </w:r>
      <w:r>
        <w:rPr>
          <w:rFonts w:ascii="仿宋" w:eastAsia="仿宋" w:hAnsi="仿宋" w:hint="eastAsia"/>
          <w:sz w:val="32"/>
        </w:rPr>
        <w:t xml:space="preserve"> </w:t>
      </w:r>
      <w:r>
        <w:rPr>
          <w:rFonts w:ascii="仿宋" w:eastAsia="仿宋" w:hAnsi="仿宋" w:hint="eastAsia"/>
          <w:sz w:val="32"/>
        </w:rPr>
        <w:t>1160.36</w:t>
      </w:r>
      <w:r>
        <w:rPr>
          <w:rFonts w:ascii="仿宋" w:eastAsia="仿宋" w:hAnsi="仿宋" w:hint="eastAsia"/>
          <w:sz w:val="32"/>
        </w:rPr>
        <w:t>万元，占</w:t>
      </w:r>
      <w:r>
        <w:rPr>
          <w:rFonts w:ascii="仿宋" w:eastAsia="仿宋" w:hAnsi="仿宋" w:hint="eastAsia"/>
          <w:sz w:val="32"/>
        </w:rPr>
        <w:t>3.6</w:t>
      </w:r>
      <w:r>
        <w:rPr>
          <w:rFonts w:ascii="仿宋" w:eastAsia="仿宋" w:hAnsi="仿宋" w:hint="eastAsia"/>
          <w:sz w:val="32"/>
        </w:rPr>
        <w:t xml:space="preserve"> %</w:t>
      </w:r>
      <w:r>
        <w:rPr>
          <w:rFonts w:ascii="仿宋" w:eastAsia="仿宋" w:hAnsi="仿宋" w:hint="eastAsia"/>
          <w:sz w:val="32"/>
        </w:rPr>
        <w:t>。</w:t>
      </w:r>
    </w:p>
    <w:p w:rsidR="008F7772" w:rsidRDefault="005B50DD">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8F7772" w:rsidRDefault="005B50DD">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年度财政拨款收、支总计各</w:t>
      </w:r>
      <w:r>
        <w:rPr>
          <w:rFonts w:ascii="仿宋" w:eastAsia="仿宋" w:hAnsi="仿宋" w:hint="eastAsia"/>
          <w:sz w:val="32"/>
          <w:szCs w:val="30"/>
        </w:rPr>
        <w:t xml:space="preserve"> </w:t>
      </w:r>
      <w:r>
        <w:rPr>
          <w:rFonts w:ascii="仿宋" w:eastAsia="仿宋" w:hAnsi="仿宋" w:hint="eastAsia"/>
          <w:sz w:val="32"/>
          <w:szCs w:val="30"/>
        </w:rPr>
        <w:t>21828.11</w:t>
      </w:r>
      <w:r>
        <w:rPr>
          <w:rFonts w:ascii="仿宋" w:eastAsia="仿宋" w:hAnsi="仿宋" w:hint="eastAsia"/>
          <w:sz w:val="32"/>
          <w:szCs w:val="30"/>
        </w:rPr>
        <w:t>万元</w:t>
      </w:r>
      <w:r>
        <w:rPr>
          <w:rFonts w:ascii="仿宋" w:eastAsia="仿宋" w:hAnsi="仿宋" w:hint="eastAsia"/>
          <w:sz w:val="32"/>
          <w:szCs w:val="30"/>
        </w:rPr>
        <w:t>和</w:t>
      </w:r>
      <w:r>
        <w:rPr>
          <w:rFonts w:ascii="仿宋" w:eastAsia="仿宋" w:hAnsi="仿宋" w:hint="eastAsia"/>
          <w:sz w:val="32"/>
          <w:szCs w:val="30"/>
        </w:rPr>
        <w:t>20071.80</w:t>
      </w:r>
      <w:r>
        <w:rPr>
          <w:rFonts w:ascii="仿宋" w:eastAsia="仿宋" w:hAnsi="仿宋" w:hint="eastAsia"/>
          <w:sz w:val="32"/>
          <w:szCs w:val="30"/>
        </w:rPr>
        <w:t>万元，</w:t>
      </w:r>
      <w:r>
        <w:rPr>
          <w:rFonts w:ascii="仿宋" w:eastAsia="仿宋" w:hAnsi="仿宋" w:hint="eastAsia"/>
          <w:sz w:val="32"/>
          <w:szCs w:val="30"/>
        </w:rPr>
        <w:t>与</w:t>
      </w:r>
      <w:r>
        <w:rPr>
          <w:rFonts w:ascii="仿宋" w:eastAsia="仿宋" w:hAnsi="仿宋" w:hint="eastAsia"/>
          <w:sz w:val="32"/>
          <w:szCs w:val="30"/>
        </w:rPr>
        <w:t>2019</w:t>
      </w:r>
      <w:r>
        <w:rPr>
          <w:rFonts w:ascii="仿宋" w:eastAsia="仿宋" w:hAnsi="仿宋" w:hint="eastAsia"/>
          <w:sz w:val="32"/>
          <w:szCs w:val="30"/>
        </w:rPr>
        <w:t>年相比，财政拨款收、支总计各增加</w:t>
      </w:r>
      <w:r>
        <w:rPr>
          <w:rFonts w:ascii="仿宋" w:eastAsia="仿宋" w:hAnsi="仿宋" w:hint="eastAsia"/>
          <w:sz w:val="32"/>
          <w:szCs w:val="30"/>
        </w:rPr>
        <w:t xml:space="preserve"> </w:t>
      </w:r>
      <w:r>
        <w:rPr>
          <w:rFonts w:ascii="仿宋" w:eastAsia="仿宋" w:hAnsi="仿宋" w:hint="eastAsia"/>
          <w:sz w:val="32"/>
          <w:szCs w:val="30"/>
        </w:rPr>
        <w:t>2901.71</w:t>
      </w:r>
      <w:r>
        <w:rPr>
          <w:rFonts w:ascii="仿宋" w:eastAsia="仿宋" w:hAnsi="仿宋" w:hint="eastAsia"/>
          <w:sz w:val="32"/>
          <w:szCs w:val="30"/>
        </w:rPr>
        <w:t>万元</w:t>
      </w:r>
      <w:r>
        <w:rPr>
          <w:rFonts w:ascii="仿宋" w:eastAsia="仿宋" w:hAnsi="仿宋" w:hint="eastAsia"/>
          <w:sz w:val="32"/>
          <w:szCs w:val="30"/>
        </w:rPr>
        <w:t>和</w:t>
      </w:r>
      <w:r>
        <w:rPr>
          <w:rFonts w:ascii="仿宋" w:eastAsia="仿宋" w:hAnsi="仿宋" w:hint="eastAsia"/>
          <w:sz w:val="32"/>
          <w:szCs w:val="30"/>
        </w:rPr>
        <w:t>915.2</w:t>
      </w:r>
      <w:r>
        <w:rPr>
          <w:rFonts w:ascii="仿宋" w:eastAsia="仿宋" w:hAnsi="仿宋" w:hint="eastAsia"/>
          <w:sz w:val="32"/>
          <w:szCs w:val="30"/>
        </w:rPr>
        <w:t>万元</w:t>
      </w:r>
      <w:r>
        <w:rPr>
          <w:rFonts w:ascii="仿宋" w:eastAsia="仿宋" w:hAnsi="仿宋" w:hint="eastAsia"/>
          <w:sz w:val="32"/>
          <w:szCs w:val="30"/>
        </w:rPr>
        <w:t>，</w:t>
      </w:r>
      <w:r>
        <w:rPr>
          <w:rFonts w:ascii="仿宋" w:eastAsia="仿宋" w:hAnsi="仿宋" w:hint="eastAsia"/>
          <w:sz w:val="32"/>
          <w:szCs w:val="30"/>
        </w:rPr>
        <w:t>增产</w:t>
      </w:r>
      <w:r>
        <w:rPr>
          <w:rFonts w:ascii="仿宋" w:eastAsia="仿宋" w:hAnsi="仿宋" w:hint="eastAsia"/>
          <w:sz w:val="32"/>
          <w:szCs w:val="30"/>
        </w:rPr>
        <w:t>15.3</w:t>
      </w:r>
      <w:r>
        <w:rPr>
          <w:rFonts w:ascii="仿宋" w:eastAsia="仿宋" w:hAnsi="仿宋" w:hint="eastAsia"/>
          <w:sz w:val="32"/>
          <w:szCs w:val="30"/>
        </w:rPr>
        <w:t>%</w:t>
      </w:r>
      <w:r>
        <w:rPr>
          <w:rFonts w:ascii="仿宋" w:eastAsia="仿宋" w:hAnsi="仿宋" w:hint="eastAsia"/>
          <w:sz w:val="32"/>
          <w:szCs w:val="30"/>
        </w:rPr>
        <w:t>和</w:t>
      </w:r>
      <w:r>
        <w:rPr>
          <w:rFonts w:ascii="仿宋" w:eastAsia="仿宋" w:hAnsi="仿宋" w:hint="eastAsia"/>
          <w:sz w:val="32"/>
          <w:szCs w:val="30"/>
        </w:rPr>
        <w:t xml:space="preserve">4.8% </w:t>
      </w:r>
      <w:r>
        <w:rPr>
          <w:rFonts w:ascii="仿宋" w:eastAsia="仿宋" w:hAnsi="仿宋" w:hint="eastAsia"/>
          <w:sz w:val="32"/>
          <w:szCs w:val="30"/>
        </w:rPr>
        <w:t>台</w:t>
      </w:r>
      <w:r>
        <w:rPr>
          <w:rFonts w:ascii="仿宋" w:eastAsia="仿宋" w:hAnsi="仿宋" w:hint="eastAsia"/>
          <w:sz w:val="32"/>
          <w:szCs w:val="30"/>
        </w:rPr>
        <w:t>。主要原因</w:t>
      </w:r>
      <w:r>
        <w:rPr>
          <w:rFonts w:ascii="仿宋" w:eastAsia="仿宋" w:hAnsi="仿宋" w:hint="eastAsia"/>
          <w:sz w:val="32"/>
          <w:szCs w:val="30"/>
        </w:rPr>
        <w:t>是双阳区医院新增债券资金</w:t>
      </w:r>
      <w:r>
        <w:rPr>
          <w:rFonts w:ascii="仿宋" w:eastAsia="仿宋" w:hAnsi="仿宋" w:hint="eastAsia"/>
          <w:sz w:val="32"/>
          <w:szCs w:val="30"/>
        </w:rPr>
        <w:t>1000</w:t>
      </w:r>
      <w:r>
        <w:rPr>
          <w:rFonts w:ascii="仿宋" w:eastAsia="仿宋" w:hAnsi="仿宋" w:hint="eastAsia"/>
          <w:sz w:val="32"/>
          <w:szCs w:val="30"/>
        </w:rPr>
        <w:t>万元；双阳区佟家卫生院在建工程</w:t>
      </w:r>
      <w:r>
        <w:rPr>
          <w:rFonts w:ascii="仿宋" w:eastAsia="仿宋" w:hAnsi="仿宋" w:hint="eastAsia"/>
          <w:sz w:val="32"/>
          <w:szCs w:val="30"/>
        </w:rPr>
        <w:t>。</w:t>
      </w:r>
    </w:p>
    <w:p w:rsidR="008F7772" w:rsidRDefault="005B50DD">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8F7772" w:rsidRDefault="005B50DD">
      <w:pPr>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w:t>
      </w:r>
      <w:r>
        <w:rPr>
          <w:rFonts w:ascii="仿宋" w:eastAsia="仿宋" w:hAnsi="仿宋" w:hint="eastAsia"/>
          <w:sz w:val="32"/>
          <w:szCs w:val="30"/>
        </w:rPr>
        <w:t xml:space="preserve"> </w:t>
      </w:r>
      <w:r>
        <w:rPr>
          <w:rFonts w:ascii="仿宋" w:eastAsia="仿宋" w:hAnsi="仿宋" w:hint="eastAsia"/>
          <w:sz w:val="32"/>
          <w:szCs w:val="30"/>
        </w:rPr>
        <w:t>：</w:t>
      </w:r>
      <w:r>
        <w:rPr>
          <w:rFonts w:ascii="仿宋" w:eastAsia="仿宋" w:hAnsi="仿宋" w:hint="eastAsia"/>
          <w:sz w:val="32"/>
          <w:szCs w:val="30"/>
        </w:rPr>
        <w:t>20071.80</w:t>
      </w:r>
      <w:r>
        <w:rPr>
          <w:rFonts w:ascii="仿宋" w:eastAsia="仿宋" w:hAnsi="仿宋" w:hint="eastAsia"/>
          <w:sz w:val="32"/>
          <w:szCs w:val="30"/>
        </w:rPr>
        <w:t>万元，占本年支出合计的</w:t>
      </w:r>
      <w:r>
        <w:rPr>
          <w:rFonts w:ascii="仿宋" w:eastAsia="仿宋" w:hAnsi="仿宋" w:hint="eastAsia"/>
          <w:sz w:val="32"/>
          <w:szCs w:val="30"/>
        </w:rPr>
        <w:t>46</w:t>
      </w:r>
      <w:r>
        <w:rPr>
          <w:rFonts w:ascii="仿宋" w:eastAsia="仿宋" w:hAnsi="仿宋" w:hint="eastAsia"/>
          <w:sz w:val="32"/>
          <w:szCs w:val="30"/>
        </w:rPr>
        <w:t xml:space="preserve"> %</w:t>
      </w:r>
      <w:r>
        <w:rPr>
          <w:rFonts w:ascii="仿宋" w:eastAsia="仿宋" w:hAnsi="仿宋" w:hint="eastAsia"/>
          <w:sz w:val="32"/>
          <w:szCs w:val="30"/>
        </w:rPr>
        <w:t>。与</w:t>
      </w:r>
      <w:r>
        <w:rPr>
          <w:rFonts w:ascii="仿宋" w:eastAsia="仿宋" w:hAnsi="仿宋" w:hint="eastAsia"/>
          <w:sz w:val="32"/>
          <w:szCs w:val="30"/>
        </w:rPr>
        <w:t>2019</w:t>
      </w:r>
      <w:r>
        <w:rPr>
          <w:rFonts w:ascii="仿宋" w:eastAsia="仿宋" w:hAnsi="仿宋" w:hint="eastAsia"/>
          <w:sz w:val="32"/>
          <w:szCs w:val="30"/>
        </w:rPr>
        <w:t>年相比，财政拨款支出</w:t>
      </w:r>
      <w:r>
        <w:rPr>
          <w:rFonts w:ascii="仿宋" w:eastAsia="仿宋" w:hAnsi="仿宋" w:hint="eastAsia"/>
          <w:sz w:val="32"/>
          <w:szCs w:val="30"/>
        </w:rPr>
        <w:t>915.2</w:t>
      </w:r>
      <w:r>
        <w:rPr>
          <w:rFonts w:ascii="仿宋" w:eastAsia="仿宋" w:hAnsi="仿宋" w:hint="eastAsia"/>
          <w:sz w:val="32"/>
          <w:szCs w:val="30"/>
        </w:rPr>
        <w:t>万元，</w:t>
      </w:r>
      <w:r>
        <w:rPr>
          <w:rFonts w:ascii="仿宋" w:eastAsia="仿宋" w:hAnsi="仿宋" w:hint="eastAsia"/>
          <w:sz w:val="32"/>
          <w:szCs w:val="30"/>
        </w:rPr>
        <w:t>增长</w:t>
      </w:r>
      <w:r>
        <w:rPr>
          <w:rFonts w:ascii="仿宋" w:eastAsia="仿宋" w:hAnsi="仿宋" w:hint="eastAsia"/>
          <w:sz w:val="32"/>
          <w:szCs w:val="30"/>
        </w:rPr>
        <w:t>4.8</w:t>
      </w:r>
      <w:r>
        <w:rPr>
          <w:rFonts w:ascii="仿宋" w:eastAsia="仿宋" w:hAnsi="仿宋" w:hint="eastAsia"/>
          <w:sz w:val="32"/>
          <w:szCs w:val="30"/>
        </w:rPr>
        <w:t>%</w:t>
      </w:r>
      <w:r>
        <w:rPr>
          <w:rFonts w:ascii="仿宋" w:eastAsia="仿宋" w:hAnsi="仿宋" w:hint="eastAsia"/>
          <w:sz w:val="32"/>
          <w:szCs w:val="30"/>
        </w:rPr>
        <w:t>。主要原因是</w:t>
      </w:r>
      <w:r>
        <w:rPr>
          <w:rFonts w:ascii="仿宋" w:eastAsia="仿宋" w:hAnsi="仿宋" w:hint="eastAsia"/>
          <w:sz w:val="32"/>
          <w:szCs w:val="30"/>
        </w:rPr>
        <w:t>增加区医院发热门诊在建工程支出</w:t>
      </w:r>
      <w:r>
        <w:rPr>
          <w:rFonts w:ascii="仿宋" w:eastAsia="仿宋" w:hAnsi="仿宋" w:hint="eastAsia"/>
          <w:sz w:val="32"/>
          <w:szCs w:val="30"/>
        </w:rPr>
        <w:t>。</w:t>
      </w:r>
    </w:p>
    <w:p w:rsidR="008F7772" w:rsidRDefault="005B50DD">
      <w:pPr>
        <w:rPr>
          <w:rFonts w:ascii="仿宋" w:eastAsia="仿宋" w:hAnsi="仿宋"/>
          <w:sz w:val="32"/>
          <w:szCs w:val="30"/>
        </w:rPr>
      </w:pPr>
      <w:r>
        <w:rPr>
          <w:rFonts w:ascii="楷体" w:eastAsia="楷体" w:hAnsi="楷体" w:hint="eastAsia"/>
          <w:sz w:val="32"/>
        </w:rPr>
        <w:t xml:space="preserve">   </w:t>
      </w:r>
      <w:r>
        <w:rPr>
          <w:rFonts w:ascii="仿宋" w:eastAsia="仿宋" w:hAnsi="仿宋" w:hint="eastAsia"/>
          <w:sz w:val="32"/>
          <w:szCs w:val="30"/>
        </w:rPr>
        <w:t>具体构成如下：</w:t>
      </w:r>
    </w:p>
    <w:p w:rsidR="008F7772" w:rsidRDefault="005B50DD">
      <w:pPr>
        <w:ind w:firstLineChars="200" w:firstLine="640"/>
        <w:rPr>
          <w:rFonts w:ascii="仿宋" w:eastAsia="仿宋" w:hAnsi="仿宋"/>
          <w:sz w:val="32"/>
        </w:rPr>
      </w:pPr>
      <w:r>
        <w:rPr>
          <w:rFonts w:ascii="仿宋" w:eastAsia="仿宋" w:hAnsi="仿宋" w:hint="eastAsia"/>
          <w:sz w:val="32"/>
          <w:szCs w:val="30"/>
        </w:rPr>
        <w:t>1</w:t>
      </w:r>
      <w:r>
        <w:rPr>
          <w:rFonts w:ascii="仿宋" w:eastAsia="仿宋" w:hAnsi="仿宋" w:hint="eastAsia"/>
          <w:sz w:val="32"/>
          <w:szCs w:val="30"/>
        </w:rPr>
        <w:t>、</w:t>
      </w:r>
      <w:r>
        <w:rPr>
          <w:rFonts w:ascii="仿宋" w:eastAsia="仿宋" w:hAnsi="仿宋" w:hint="eastAsia"/>
          <w:sz w:val="32"/>
          <w:szCs w:val="30"/>
        </w:rPr>
        <w:t>教育支出</w:t>
      </w:r>
      <w:r>
        <w:rPr>
          <w:rFonts w:ascii="仿宋" w:eastAsia="仿宋" w:hAnsi="仿宋" w:hint="eastAsia"/>
          <w:sz w:val="32"/>
          <w:szCs w:val="30"/>
        </w:rPr>
        <w:t>-</w:t>
      </w:r>
      <w:r>
        <w:rPr>
          <w:rFonts w:ascii="仿宋" w:eastAsia="仿宋" w:hAnsi="仿宋" w:hint="eastAsia"/>
          <w:sz w:val="32"/>
          <w:szCs w:val="30"/>
        </w:rPr>
        <w:t>职业教育</w:t>
      </w:r>
      <w:r>
        <w:rPr>
          <w:rFonts w:ascii="仿宋" w:eastAsia="仿宋" w:hAnsi="仿宋" w:hint="eastAsia"/>
          <w:sz w:val="32"/>
          <w:szCs w:val="30"/>
        </w:rPr>
        <w:t>-</w:t>
      </w:r>
      <w:r>
        <w:rPr>
          <w:rFonts w:ascii="仿宋" w:eastAsia="仿宋" w:hAnsi="仿宋" w:hint="eastAsia"/>
          <w:sz w:val="32"/>
          <w:szCs w:val="30"/>
        </w:rPr>
        <w:t>中等职业教育支出</w:t>
      </w:r>
      <w:r>
        <w:rPr>
          <w:rFonts w:ascii="仿宋" w:eastAsia="仿宋" w:hAnsi="仿宋" w:hint="eastAsia"/>
          <w:sz w:val="32"/>
          <w:szCs w:val="30"/>
        </w:rPr>
        <w:t>242.82</w:t>
      </w:r>
      <w:r>
        <w:rPr>
          <w:rFonts w:ascii="仿宋" w:eastAsia="仿宋" w:hAnsi="仿宋" w:hint="eastAsia"/>
          <w:sz w:val="32"/>
          <w:szCs w:val="30"/>
        </w:rPr>
        <w:t>万元；用于职工的基本工资和医疗保险和养老保险及住房公积金缴费支出。教育支出</w:t>
      </w:r>
      <w:r>
        <w:rPr>
          <w:rFonts w:ascii="仿宋" w:eastAsia="仿宋" w:hAnsi="仿宋" w:hint="eastAsia"/>
          <w:sz w:val="32"/>
          <w:szCs w:val="30"/>
        </w:rPr>
        <w:t>-</w:t>
      </w:r>
      <w:r>
        <w:rPr>
          <w:rFonts w:ascii="仿宋" w:eastAsia="仿宋" w:hAnsi="仿宋" w:hint="eastAsia"/>
          <w:sz w:val="32"/>
          <w:szCs w:val="30"/>
        </w:rPr>
        <w:t>进修及培训</w:t>
      </w:r>
      <w:r>
        <w:rPr>
          <w:rFonts w:ascii="仿宋" w:eastAsia="仿宋" w:hAnsi="仿宋" w:hint="eastAsia"/>
          <w:sz w:val="32"/>
          <w:szCs w:val="30"/>
        </w:rPr>
        <w:t>-</w:t>
      </w:r>
      <w:r>
        <w:rPr>
          <w:rFonts w:ascii="仿宋" w:eastAsia="仿宋" w:hAnsi="仿宋" w:hint="eastAsia"/>
          <w:sz w:val="32"/>
          <w:szCs w:val="30"/>
        </w:rPr>
        <w:t>干部教育：用于单位日常公用经费，人员培训支出。</w:t>
      </w:r>
    </w:p>
    <w:p w:rsidR="008F7772" w:rsidRDefault="005B50DD">
      <w:pPr>
        <w:ind w:firstLineChars="200" w:firstLine="640"/>
        <w:rPr>
          <w:rFonts w:ascii="仿宋" w:eastAsia="仿宋" w:hAnsi="仿宋"/>
          <w:sz w:val="32"/>
        </w:rPr>
      </w:pPr>
      <w:r>
        <w:rPr>
          <w:rFonts w:ascii="仿宋" w:eastAsia="仿宋" w:hAnsi="仿宋" w:hint="eastAsia"/>
          <w:sz w:val="32"/>
          <w:szCs w:val="30"/>
        </w:rPr>
        <w:t>2</w:t>
      </w:r>
      <w:r>
        <w:rPr>
          <w:rFonts w:ascii="仿宋" w:eastAsia="仿宋" w:hAnsi="仿宋" w:hint="eastAsia"/>
          <w:sz w:val="32"/>
          <w:szCs w:val="30"/>
        </w:rPr>
        <w:t>、</w:t>
      </w:r>
      <w:r>
        <w:rPr>
          <w:rFonts w:ascii="仿宋" w:eastAsia="仿宋" w:hAnsi="仿宋" w:hint="eastAsia"/>
          <w:sz w:val="32"/>
        </w:rPr>
        <w:t>社会保障和就业</w:t>
      </w:r>
      <w:r>
        <w:rPr>
          <w:rFonts w:ascii="仿宋" w:eastAsia="仿宋" w:hAnsi="仿宋" w:hint="eastAsia"/>
          <w:sz w:val="32"/>
          <w:szCs w:val="30"/>
        </w:rPr>
        <w:t>支出</w:t>
      </w:r>
      <w:r>
        <w:rPr>
          <w:rFonts w:ascii="仿宋" w:eastAsia="仿宋" w:hAnsi="仿宋" w:hint="eastAsia"/>
          <w:sz w:val="32"/>
          <w:szCs w:val="30"/>
        </w:rPr>
        <w:t>-</w:t>
      </w:r>
      <w:r>
        <w:rPr>
          <w:rFonts w:ascii="仿宋" w:eastAsia="仿宋" w:hAnsi="仿宋" w:hint="eastAsia"/>
          <w:sz w:val="32"/>
          <w:szCs w:val="30"/>
        </w:rPr>
        <w:t>红十字事业</w:t>
      </w:r>
      <w:r>
        <w:rPr>
          <w:rFonts w:ascii="仿宋" w:eastAsia="仿宋" w:hAnsi="仿宋" w:hint="eastAsia"/>
          <w:sz w:val="32"/>
          <w:szCs w:val="30"/>
        </w:rPr>
        <w:t>-</w:t>
      </w:r>
      <w:r>
        <w:rPr>
          <w:rFonts w:ascii="仿宋" w:eastAsia="仿宋" w:hAnsi="仿宋" w:hint="eastAsia"/>
          <w:sz w:val="32"/>
          <w:szCs w:val="30"/>
        </w:rPr>
        <w:t>其他红十字事业支出：支出总额</w:t>
      </w:r>
      <w:r>
        <w:rPr>
          <w:rFonts w:ascii="仿宋" w:eastAsia="仿宋" w:hAnsi="仿宋" w:hint="eastAsia"/>
          <w:sz w:val="32"/>
          <w:szCs w:val="30"/>
        </w:rPr>
        <w:t>37.52</w:t>
      </w:r>
      <w:r>
        <w:rPr>
          <w:rFonts w:ascii="仿宋" w:eastAsia="仿宋" w:hAnsi="仿宋" w:hint="eastAsia"/>
          <w:sz w:val="32"/>
          <w:szCs w:val="30"/>
        </w:rPr>
        <w:t>万元，</w:t>
      </w:r>
      <w:r>
        <w:rPr>
          <w:rFonts w:ascii="仿宋" w:eastAsia="仿宋" w:hAnsi="仿宋" w:hint="eastAsia"/>
          <w:sz w:val="32"/>
          <w:szCs w:val="30"/>
        </w:rPr>
        <w:t>主要用于</w:t>
      </w:r>
      <w:r>
        <w:rPr>
          <w:rFonts w:ascii="仿宋" w:eastAsia="仿宋" w:hAnsi="仿宋" w:hint="eastAsia"/>
          <w:sz w:val="32"/>
          <w:szCs w:val="30"/>
        </w:rPr>
        <w:t>职工医疗保险和住房</w:t>
      </w:r>
      <w:r>
        <w:rPr>
          <w:rFonts w:ascii="仿宋" w:eastAsia="仿宋" w:hAnsi="仿宋" w:hint="eastAsia"/>
          <w:sz w:val="32"/>
          <w:szCs w:val="30"/>
        </w:rPr>
        <w:lastRenderedPageBreak/>
        <w:t>公积金养老保险缴费支出</w:t>
      </w:r>
      <w:r>
        <w:rPr>
          <w:rFonts w:ascii="仿宋" w:eastAsia="仿宋" w:hAnsi="仿宋" w:hint="eastAsia"/>
          <w:sz w:val="32"/>
          <w:szCs w:val="30"/>
        </w:rPr>
        <w:t>。完成年初预算的</w:t>
      </w:r>
      <w:r>
        <w:rPr>
          <w:rFonts w:ascii="仿宋" w:eastAsia="仿宋" w:hAnsi="仿宋" w:hint="eastAsia"/>
          <w:sz w:val="32"/>
          <w:szCs w:val="30"/>
        </w:rPr>
        <w:t xml:space="preserve"> </w:t>
      </w:r>
      <w:r>
        <w:rPr>
          <w:rFonts w:ascii="仿宋" w:eastAsia="仿宋" w:hAnsi="仿宋" w:hint="eastAsia"/>
          <w:sz w:val="32"/>
          <w:szCs w:val="30"/>
        </w:rPr>
        <w:t>100</w:t>
      </w:r>
      <w:r>
        <w:rPr>
          <w:rFonts w:ascii="仿宋" w:eastAsia="仿宋" w:hAnsi="仿宋" w:hint="eastAsia"/>
          <w:sz w:val="32"/>
          <w:szCs w:val="30"/>
        </w:rPr>
        <w:t xml:space="preserve"> %</w:t>
      </w:r>
      <w:r>
        <w:rPr>
          <w:rFonts w:ascii="仿宋" w:eastAsia="仿宋" w:hAnsi="仿宋" w:hint="eastAsia"/>
          <w:sz w:val="32"/>
          <w:szCs w:val="30"/>
        </w:rPr>
        <w:t>，决算数</w:t>
      </w:r>
      <w:r>
        <w:rPr>
          <w:rFonts w:ascii="仿宋" w:eastAsia="仿宋" w:hAnsi="仿宋" w:hint="eastAsia"/>
          <w:sz w:val="32"/>
          <w:szCs w:val="30"/>
        </w:rPr>
        <w:t>小于</w:t>
      </w:r>
      <w:r>
        <w:rPr>
          <w:rFonts w:ascii="仿宋" w:eastAsia="仿宋" w:hAnsi="仿宋" w:hint="eastAsia"/>
          <w:sz w:val="32"/>
          <w:szCs w:val="30"/>
        </w:rPr>
        <w:t>于预算数的主要原因</w:t>
      </w:r>
      <w:r>
        <w:rPr>
          <w:rFonts w:ascii="仿宋" w:eastAsia="仿宋" w:hAnsi="仿宋" w:hint="eastAsia"/>
          <w:sz w:val="32"/>
          <w:szCs w:val="30"/>
        </w:rPr>
        <w:t>是本年度退休人员增加</w:t>
      </w:r>
      <w:r>
        <w:rPr>
          <w:rFonts w:ascii="仿宋" w:eastAsia="仿宋" w:hAnsi="仿宋" w:hint="eastAsia"/>
          <w:sz w:val="32"/>
          <w:szCs w:val="30"/>
        </w:rPr>
        <w:t>。</w:t>
      </w:r>
    </w:p>
    <w:p w:rsidR="008F7772" w:rsidRDefault="005B50DD">
      <w:pPr>
        <w:ind w:firstLineChars="200" w:firstLine="640"/>
        <w:rPr>
          <w:rFonts w:ascii="仿宋" w:eastAsia="仿宋" w:hAnsi="仿宋"/>
          <w:sz w:val="32"/>
          <w:szCs w:val="30"/>
        </w:rPr>
      </w:pPr>
      <w:r>
        <w:rPr>
          <w:rFonts w:ascii="仿宋" w:eastAsia="仿宋" w:hAnsi="仿宋" w:hint="eastAsia"/>
          <w:sz w:val="32"/>
        </w:rPr>
        <w:t>3.</w:t>
      </w:r>
      <w:r>
        <w:rPr>
          <w:rFonts w:ascii="仿宋" w:eastAsia="仿宋" w:hAnsi="仿宋" w:hint="eastAsia"/>
          <w:sz w:val="32"/>
        </w:rPr>
        <w:t>卫生健康</w:t>
      </w:r>
      <w:r>
        <w:rPr>
          <w:rFonts w:ascii="仿宋" w:eastAsia="仿宋" w:hAnsi="仿宋" w:hint="eastAsia"/>
          <w:sz w:val="32"/>
          <w:szCs w:val="30"/>
        </w:rPr>
        <w:t>支出</w:t>
      </w:r>
      <w:r>
        <w:rPr>
          <w:rFonts w:ascii="仿宋" w:eastAsia="仿宋" w:hAnsi="仿宋" w:hint="eastAsia"/>
          <w:sz w:val="32"/>
          <w:szCs w:val="30"/>
        </w:rPr>
        <w:t>-</w:t>
      </w:r>
      <w:r>
        <w:rPr>
          <w:rFonts w:ascii="仿宋" w:eastAsia="仿宋" w:hAnsi="仿宋" w:hint="eastAsia"/>
          <w:sz w:val="32"/>
          <w:szCs w:val="30"/>
        </w:rPr>
        <w:t>卫生健康事务支出</w:t>
      </w:r>
      <w:r>
        <w:rPr>
          <w:rFonts w:ascii="仿宋" w:eastAsia="仿宋" w:hAnsi="仿宋" w:hint="eastAsia"/>
          <w:sz w:val="32"/>
          <w:szCs w:val="30"/>
        </w:rPr>
        <w:t>-</w:t>
      </w:r>
      <w:r>
        <w:rPr>
          <w:rFonts w:ascii="仿宋" w:eastAsia="仿宋" w:hAnsi="仿宋" w:hint="eastAsia"/>
          <w:sz w:val="32"/>
          <w:szCs w:val="30"/>
        </w:rPr>
        <w:t>行政运行支出</w:t>
      </w:r>
      <w:r>
        <w:rPr>
          <w:rFonts w:ascii="仿宋" w:eastAsia="仿宋" w:hAnsi="仿宋" w:hint="eastAsia"/>
          <w:sz w:val="32"/>
          <w:szCs w:val="30"/>
        </w:rPr>
        <w:t xml:space="preserve"> </w:t>
      </w:r>
      <w:r>
        <w:rPr>
          <w:rFonts w:ascii="仿宋" w:eastAsia="仿宋" w:hAnsi="仿宋" w:hint="eastAsia"/>
          <w:sz w:val="32"/>
          <w:szCs w:val="30"/>
        </w:rPr>
        <w:t>430.27</w:t>
      </w:r>
      <w:r>
        <w:rPr>
          <w:rFonts w:ascii="仿宋" w:eastAsia="仿宋" w:hAnsi="仿宋" w:hint="eastAsia"/>
          <w:sz w:val="32"/>
          <w:szCs w:val="30"/>
        </w:rPr>
        <w:t xml:space="preserve"> </w:t>
      </w:r>
      <w:r>
        <w:rPr>
          <w:rFonts w:ascii="仿宋" w:eastAsia="仿宋" w:hAnsi="仿宋" w:hint="eastAsia"/>
          <w:sz w:val="32"/>
          <w:szCs w:val="30"/>
        </w:rPr>
        <w:t>万元，主要用于</w:t>
      </w:r>
      <w:r>
        <w:rPr>
          <w:rFonts w:ascii="仿宋" w:eastAsia="仿宋" w:hAnsi="仿宋" w:hint="eastAsia"/>
          <w:sz w:val="32"/>
          <w:szCs w:val="30"/>
        </w:rPr>
        <w:t>公务员工资福利支出和公用经费支出完成预算总额的</w:t>
      </w:r>
      <w:r>
        <w:rPr>
          <w:rFonts w:ascii="仿宋" w:eastAsia="仿宋" w:hAnsi="仿宋" w:hint="eastAsia"/>
          <w:sz w:val="32"/>
          <w:szCs w:val="30"/>
        </w:rPr>
        <w:t>1</w:t>
      </w:r>
      <w:r>
        <w:rPr>
          <w:rFonts w:ascii="仿宋" w:eastAsia="仿宋" w:hAnsi="仿宋" w:hint="eastAsia"/>
          <w:sz w:val="32"/>
          <w:szCs w:val="30"/>
        </w:rPr>
        <w:t>00%</w:t>
      </w:r>
      <w:r>
        <w:rPr>
          <w:rFonts w:ascii="仿宋" w:eastAsia="仿宋" w:hAnsi="仿宋" w:hint="eastAsia"/>
          <w:sz w:val="32"/>
          <w:szCs w:val="30"/>
        </w:rPr>
        <w:t>。</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4</w:t>
      </w:r>
      <w:r>
        <w:rPr>
          <w:rFonts w:ascii="仿宋" w:eastAsia="仿宋" w:hAnsi="仿宋" w:hint="eastAsia"/>
          <w:sz w:val="32"/>
          <w:szCs w:val="30"/>
        </w:rPr>
        <w:t>、卫生健康支出</w:t>
      </w:r>
      <w:r>
        <w:rPr>
          <w:rFonts w:ascii="仿宋" w:eastAsia="仿宋" w:hAnsi="仿宋" w:hint="eastAsia"/>
          <w:sz w:val="32"/>
          <w:szCs w:val="30"/>
        </w:rPr>
        <w:t>-</w:t>
      </w:r>
      <w:r>
        <w:rPr>
          <w:rFonts w:ascii="仿宋" w:eastAsia="仿宋" w:hAnsi="仿宋" w:hint="eastAsia"/>
          <w:sz w:val="32"/>
          <w:szCs w:val="30"/>
        </w:rPr>
        <w:t>卫生健康事务</w:t>
      </w:r>
      <w:r>
        <w:rPr>
          <w:rFonts w:ascii="仿宋" w:eastAsia="仿宋" w:hAnsi="仿宋" w:hint="eastAsia"/>
          <w:sz w:val="32"/>
          <w:szCs w:val="30"/>
        </w:rPr>
        <w:t>-</w:t>
      </w:r>
      <w:r>
        <w:rPr>
          <w:rFonts w:ascii="仿宋" w:eastAsia="仿宋" w:hAnsi="仿宋" w:hint="eastAsia"/>
          <w:sz w:val="32"/>
          <w:szCs w:val="30"/>
        </w:rPr>
        <w:t>其他卫生健康管理事务支出</w:t>
      </w:r>
      <w:r>
        <w:rPr>
          <w:rFonts w:ascii="仿宋" w:eastAsia="仿宋" w:hAnsi="仿宋" w:hint="eastAsia"/>
          <w:sz w:val="32"/>
          <w:szCs w:val="30"/>
        </w:rPr>
        <w:t>471.70</w:t>
      </w:r>
      <w:r>
        <w:rPr>
          <w:rFonts w:ascii="仿宋" w:eastAsia="仿宋" w:hAnsi="仿宋" w:hint="eastAsia"/>
          <w:sz w:val="32"/>
          <w:szCs w:val="30"/>
        </w:rPr>
        <w:t>元，主要用于计划生育家庭奖励扶助区级配套支出和基本公共卫生服务区级配套支出。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5</w:t>
      </w:r>
      <w:r>
        <w:rPr>
          <w:rFonts w:ascii="仿宋" w:eastAsia="仿宋" w:hAnsi="仿宋" w:hint="eastAsia"/>
          <w:sz w:val="32"/>
          <w:szCs w:val="30"/>
        </w:rPr>
        <w:t>、公立医院</w:t>
      </w:r>
      <w:r>
        <w:rPr>
          <w:rFonts w:ascii="仿宋" w:eastAsia="仿宋" w:hAnsi="仿宋" w:hint="eastAsia"/>
          <w:sz w:val="32"/>
          <w:szCs w:val="30"/>
        </w:rPr>
        <w:t>-</w:t>
      </w:r>
      <w:r>
        <w:rPr>
          <w:rFonts w:ascii="仿宋" w:eastAsia="仿宋" w:hAnsi="仿宋" w:hint="eastAsia"/>
          <w:sz w:val="32"/>
          <w:szCs w:val="30"/>
        </w:rPr>
        <w:t>综合医院支出</w:t>
      </w:r>
      <w:r>
        <w:rPr>
          <w:rFonts w:ascii="仿宋" w:eastAsia="仿宋" w:hAnsi="仿宋" w:hint="eastAsia"/>
          <w:sz w:val="32"/>
          <w:szCs w:val="30"/>
        </w:rPr>
        <w:t>-</w:t>
      </w:r>
      <w:r>
        <w:rPr>
          <w:rFonts w:ascii="仿宋" w:eastAsia="仿宋" w:hAnsi="仿宋" w:hint="eastAsia"/>
          <w:sz w:val="32"/>
          <w:szCs w:val="30"/>
        </w:rPr>
        <w:t>区医院和中医院支出：支出合计总额</w:t>
      </w:r>
      <w:r>
        <w:rPr>
          <w:rFonts w:ascii="仿宋" w:eastAsia="仿宋" w:hAnsi="仿宋" w:hint="eastAsia"/>
          <w:sz w:val="32"/>
          <w:szCs w:val="30"/>
        </w:rPr>
        <w:t>7167.40</w:t>
      </w:r>
      <w:r>
        <w:rPr>
          <w:rFonts w:ascii="仿宋" w:eastAsia="仿宋" w:hAnsi="仿宋" w:hint="eastAsia"/>
          <w:sz w:val="32"/>
          <w:szCs w:val="30"/>
        </w:rPr>
        <w:t>万元，主要用于公立医院的工资福利支出和医疗耗材支出药品支出。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6</w:t>
      </w:r>
      <w:r>
        <w:rPr>
          <w:rFonts w:ascii="仿宋" w:eastAsia="仿宋" w:hAnsi="仿宋" w:hint="eastAsia"/>
          <w:sz w:val="32"/>
          <w:szCs w:val="30"/>
        </w:rPr>
        <w:t>、基层医疗卫生机构支出</w:t>
      </w:r>
      <w:r>
        <w:rPr>
          <w:rFonts w:ascii="仿宋" w:eastAsia="仿宋" w:hAnsi="仿宋" w:hint="eastAsia"/>
          <w:sz w:val="32"/>
          <w:szCs w:val="30"/>
        </w:rPr>
        <w:t>-</w:t>
      </w:r>
      <w:r>
        <w:rPr>
          <w:rFonts w:ascii="仿宋" w:eastAsia="仿宋" w:hAnsi="仿宋" w:hint="eastAsia"/>
          <w:sz w:val="32"/>
          <w:szCs w:val="30"/>
        </w:rPr>
        <w:t>城市社区卫生机构和乡镇卫生院支出</w:t>
      </w:r>
      <w:r>
        <w:rPr>
          <w:rFonts w:ascii="仿宋" w:eastAsia="仿宋" w:hAnsi="仿宋" w:hint="eastAsia"/>
          <w:sz w:val="32"/>
          <w:szCs w:val="30"/>
        </w:rPr>
        <w:t>3430.94</w:t>
      </w:r>
      <w:r>
        <w:rPr>
          <w:rFonts w:ascii="仿宋" w:eastAsia="仿宋" w:hAnsi="仿宋" w:hint="eastAsia"/>
          <w:sz w:val="32"/>
          <w:szCs w:val="30"/>
        </w:rPr>
        <w:t>万元，主要用于</w:t>
      </w:r>
      <w:r>
        <w:rPr>
          <w:rFonts w:ascii="仿宋" w:eastAsia="仿宋" w:hAnsi="仿宋" w:hint="eastAsia"/>
          <w:sz w:val="32"/>
          <w:szCs w:val="30"/>
        </w:rPr>
        <w:t>5</w:t>
      </w:r>
      <w:r>
        <w:rPr>
          <w:rFonts w:ascii="仿宋" w:eastAsia="仿宋" w:hAnsi="仿宋" w:hint="eastAsia"/>
          <w:sz w:val="32"/>
          <w:szCs w:val="30"/>
        </w:rPr>
        <w:t>家社区卫生服务中心和</w:t>
      </w:r>
      <w:r>
        <w:rPr>
          <w:rFonts w:ascii="仿宋" w:eastAsia="仿宋" w:hAnsi="仿宋" w:hint="eastAsia"/>
          <w:sz w:val="32"/>
          <w:szCs w:val="30"/>
        </w:rPr>
        <w:t>7</w:t>
      </w:r>
      <w:r>
        <w:rPr>
          <w:rFonts w:ascii="仿宋" w:eastAsia="仿宋" w:hAnsi="仿宋" w:hint="eastAsia"/>
          <w:sz w:val="32"/>
          <w:szCs w:val="30"/>
        </w:rPr>
        <w:t>家乡镇卫生院工资福利支出和公用经费支出，包括药品和耗材支出。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7</w:t>
      </w:r>
      <w:r>
        <w:rPr>
          <w:rFonts w:ascii="仿宋" w:eastAsia="仿宋" w:hAnsi="仿宋" w:hint="eastAsia"/>
          <w:sz w:val="32"/>
          <w:szCs w:val="30"/>
        </w:rPr>
        <w:t>、公共卫生</w:t>
      </w:r>
      <w:r>
        <w:rPr>
          <w:rFonts w:ascii="仿宋" w:eastAsia="仿宋" w:hAnsi="仿宋" w:hint="eastAsia"/>
          <w:sz w:val="32"/>
          <w:szCs w:val="30"/>
        </w:rPr>
        <w:t>-</w:t>
      </w:r>
      <w:r>
        <w:rPr>
          <w:rFonts w:ascii="仿宋" w:eastAsia="仿宋" w:hAnsi="仿宋" w:hint="eastAsia"/>
          <w:sz w:val="32"/>
          <w:szCs w:val="30"/>
        </w:rPr>
        <w:t>疾病预算控制机构支出</w:t>
      </w:r>
      <w:r>
        <w:rPr>
          <w:rFonts w:ascii="仿宋" w:eastAsia="仿宋" w:hAnsi="仿宋" w:hint="eastAsia"/>
          <w:sz w:val="32"/>
          <w:szCs w:val="30"/>
        </w:rPr>
        <w:t>-</w:t>
      </w:r>
      <w:r>
        <w:rPr>
          <w:rFonts w:ascii="仿宋" w:eastAsia="仿宋" w:hAnsi="仿宋" w:hint="eastAsia"/>
          <w:sz w:val="32"/>
          <w:szCs w:val="30"/>
        </w:rPr>
        <w:t>工资福利支出</w:t>
      </w:r>
      <w:r>
        <w:rPr>
          <w:rFonts w:ascii="仿宋" w:eastAsia="仿宋" w:hAnsi="仿宋" w:hint="eastAsia"/>
          <w:sz w:val="32"/>
          <w:szCs w:val="30"/>
        </w:rPr>
        <w:t>和公用经费支出</w:t>
      </w:r>
      <w:r>
        <w:rPr>
          <w:rFonts w:ascii="仿宋" w:eastAsia="仿宋" w:hAnsi="仿宋" w:hint="eastAsia"/>
          <w:sz w:val="32"/>
          <w:szCs w:val="30"/>
        </w:rPr>
        <w:t>500.94</w:t>
      </w:r>
      <w:r>
        <w:rPr>
          <w:rFonts w:ascii="仿宋" w:eastAsia="仿宋" w:hAnsi="仿宋" w:hint="eastAsia"/>
          <w:sz w:val="32"/>
          <w:szCs w:val="30"/>
        </w:rPr>
        <w:t>万元，用于疾病预算控制中心人员工资福利支出和公用经费支出以及监控设备采购支出等。</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8</w:t>
      </w:r>
      <w:r>
        <w:rPr>
          <w:rFonts w:ascii="仿宋" w:eastAsia="仿宋" w:hAnsi="仿宋" w:hint="eastAsia"/>
          <w:sz w:val="32"/>
          <w:szCs w:val="30"/>
        </w:rPr>
        <w:t>、公共卫生</w:t>
      </w:r>
      <w:r>
        <w:rPr>
          <w:rFonts w:ascii="仿宋" w:eastAsia="仿宋" w:hAnsi="仿宋" w:hint="eastAsia"/>
          <w:sz w:val="32"/>
          <w:szCs w:val="30"/>
        </w:rPr>
        <w:t>-</w:t>
      </w:r>
      <w:r>
        <w:rPr>
          <w:rFonts w:ascii="仿宋" w:eastAsia="仿宋" w:hAnsi="仿宋" w:hint="eastAsia"/>
          <w:sz w:val="32"/>
          <w:szCs w:val="30"/>
        </w:rPr>
        <w:t>卫生监督机构</w:t>
      </w:r>
      <w:r>
        <w:rPr>
          <w:rFonts w:ascii="仿宋" w:eastAsia="仿宋" w:hAnsi="仿宋" w:hint="eastAsia"/>
          <w:sz w:val="32"/>
          <w:szCs w:val="30"/>
        </w:rPr>
        <w:t>-</w:t>
      </w:r>
      <w:r>
        <w:rPr>
          <w:rFonts w:ascii="仿宋" w:eastAsia="仿宋" w:hAnsi="仿宋" w:hint="eastAsia"/>
          <w:sz w:val="32"/>
          <w:szCs w:val="30"/>
        </w:rPr>
        <w:t>工资福利支出和公用经费支出</w:t>
      </w:r>
      <w:r>
        <w:rPr>
          <w:rFonts w:ascii="仿宋" w:eastAsia="仿宋" w:hAnsi="仿宋" w:hint="eastAsia"/>
          <w:sz w:val="32"/>
          <w:szCs w:val="30"/>
        </w:rPr>
        <w:t>198.45</w:t>
      </w:r>
      <w:r>
        <w:rPr>
          <w:rFonts w:ascii="仿宋" w:eastAsia="仿宋" w:hAnsi="仿宋" w:hint="eastAsia"/>
          <w:sz w:val="32"/>
          <w:szCs w:val="30"/>
        </w:rPr>
        <w:t>万元，用于卫生监督所工资福利支出及办公费支出。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9</w:t>
      </w:r>
      <w:r>
        <w:rPr>
          <w:rFonts w:ascii="仿宋" w:eastAsia="仿宋" w:hAnsi="仿宋" w:hint="eastAsia"/>
          <w:sz w:val="32"/>
          <w:szCs w:val="30"/>
        </w:rPr>
        <w:t>、公共卫生</w:t>
      </w:r>
      <w:r>
        <w:rPr>
          <w:rFonts w:ascii="仿宋" w:eastAsia="仿宋" w:hAnsi="仿宋" w:hint="eastAsia"/>
          <w:sz w:val="32"/>
          <w:szCs w:val="30"/>
        </w:rPr>
        <w:t>-</w:t>
      </w:r>
      <w:r>
        <w:rPr>
          <w:rFonts w:ascii="仿宋" w:eastAsia="仿宋" w:hAnsi="仿宋" w:hint="eastAsia"/>
          <w:sz w:val="32"/>
          <w:szCs w:val="30"/>
        </w:rPr>
        <w:t>妇幼保健机构</w:t>
      </w:r>
      <w:r>
        <w:rPr>
          <w:rFonts w:ascii="仿宋" w:eastAsia="仿宋" w:hAnsi="仿宋" w:hint="eastAsia"/>
          <w:sz w:val="32"/>
          <w:szCs w:val="30"/>
        </w:rPr>
        <w:t>-</w:t>
      </w:r>
      <w:r>
        <w:rPr>
          <w:rFonts w:ascii="仿宋" w:eastAsia="仿宋" w:hAnsi="仿宋" w:hint="eastAsia"/>
          <w:sz w:val="32"/>
          <w:szCs w:val="30"/>
        </w:rPr>
        <w:t>工资福利支出和公用经费支出</w:t>
      </w:r>
      <w:r>
        <w:rPr>
          <w:rFonts w:ascii="仿宋" w:eastAsia="仿宋" w:hAnsi="仿宋" w:hint="eastAsia"/>
          <w:sz w:val="32"/>
          <w:szCs w:val="30"/>
        </w:rPr>
        <w:t>375.34</w:t>
      </w:r>
      <w:r>
        <w:rPr>
          <w:rFonts w:ascii="仿宋" w:eastAsia="仿宋" w:hAnsi="仿宋" w:hint="eastAsia"/>
          <w:sz w:val="32"/>
          <w:szCs w:val="30"/>
        </w:rPr>
        <w:t>万元，主要用于工资及办公费用支出及优生筛查经费和四术费用等支出。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10</w:t>
      </w:r>
      <w:r>
        <w:rPr>
          <w:rFonts w:ascii="仿宋" w:eastAsia="仿宋" w:hAnsi="仿宋" w:hint="eastAsia"/>
          <w:sz w:val="32"/>
          <w:szCs w:val="30"/>
        </w:rPr>
        <w:t>、公共卫生</w:t>
      </w:r>
      <w:r>
        <w:rPr>
          <w:rFonts w:ascii="仿宋" w:eastAsia="仿宋" w:hAnsi="仿宋" w:hint="eastAsia"/>
          <w:sz w:val="32"/>
          <w:szCs w:val="30"/>
        </w:rPr>
        <w:t>-</w:t>
      </w:r>
      <w:r>
        <w:rPr>
          <w:rFonts w:ascii="仿宋" w:eastAsia="仿宋" w:hAnsi="仿宋" w:hint="eastAsia"/>
          <w:sz w:val="32"/>
          <w:szCs w:val="30"/>
        </w:rPr>
        <w:t>基本公共卫生服务</w:t>
      </w:r>
      <w:r>
        <w:rPr>
          <w:rFonts w:ascii="仿宋" w:eastAsia="仿宋" w:hAnsi="仿宋" w:hint="eastAsia"/>
          <w:sz w:val="32"/>
          <w:szCs w:val="30"/>
        </w:rPr>
        <w:t>-</w:t>
      </w:r>
      <w:r>
        <w:rPr>
          <w:rFonts w:ascii="仿宋" w:eastAsia="仿宋" w:hAnsi="仿宋" w:hint="eastAsia"/>
          <w:sz w:val="32"/>
          <w:szCs w:val="30"/>
        </w:rPr>
        <w:t>基本公共卫生服务项目支出</w:t>
      </w:r>
      <w:r>
        <w:rPr>
          <w:rFonts w:ascii="仿宋" w:eastAsia="仿宋" w:hAnsi="仿宋" w:hint="eastAsia"/>
          <w:sz w:val="32"/>
          <w:szCs w:val="30"/>
        </w:rPr>
        <w:t>2396.73</w:t>
      </w:r>
      <w:r>
        <w:rPr>
          <w:rFonts w:ascii="仿宋" w:eastAsia="仿宋" w:hAnsi="仿宋" w:hint="eastAsia"/>
          <w:sz w:val="32"/>
          <w:szCs w:val="30"/>
        </w:rPr>
        <w:t>万元，主要用于</w:t>
      </w:r>
      <w:r>
        <w:rPr>
          <w:rFonts w:ascii="仿宋" w:eastAsia="仿宋" w:hAnsi="仿宋" w:hint="eastAsia"/>
          <w:sz w:val="32"/>
          <w:szCs w:val="30"/>
        </w:rPr>
        <w:t>12</w:t>
      </w:r>
      <w:r>
        <w:rPr>
          <w:rFonts w:ascii="仿宋" w:eastAsia="仿宋" w:hAnsi="仿宋" w:hint="eastAsia"/>
          <w:sz w:val="32"/>
          <w:szCs w:val="30"/>
        </w:rPr>
        <w:t>家乡镇卫生院公共卫生服务的</w:t>
      </w:r>
      <w:r>
        <w:rPr>
          <w:rFonts w:ascii="仿宋" w:eastAsia="仿宋" w:hAnsi="仿宋" w:hint="eastAsia"/>
          <w:sz w:val="32"/>
          <w:szCs w:val="30"/>
        </w:rPr>
        <w:t>12</w:t>
      </w:r>
      <w:r>
        <w:rPr>
          <w:rFonts w:ascii="仿宋" w:eastAsia="仿宋" w:hAnsi="仿宋" w:hint="eastAsia"/>
          <w:sz w:val="32"/>
          <w:szCs w:val="30"/>
        </w:rPr>
        <w:t>大项及</w:t>
      </w:r>
      <w:r>
        <w:rPr>
          <w:rFonts w:ascii="仿宋" w:eastAsia="仿宋" w:hAnsi="仿宋" w:hint="eastAsia"/>
          <w:sz w:val="32"/>
          <w:szCs w:val="30"/>
        </w:rPr>
        <w:t>64</w:t>
      </w:r>
      <w:r>
        <w:rPr>
          <w:rFonts w:ascii="仿宋" w:eastAsia="仿宋" w:hAnsi="仿宋" w:hint="eastAsia"/>
          <w:sz w:val="32"/>
          <w:szCs w:val="30"/>
        </w:rPr>
        <w:t>小项技术服务支出。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11</w:t>
      </w:r>
      <w:r>
        <w:rPr>
          <w:rFonts w:ascii="仿宋" w:eastAsia="仿宋" w:hAnsi="仿宋" w:hint="eastAsia"/>
          <w:sz w:val="32"/>
          <w:szCs w:val="30"/>
        </w:rPr>
        <w:t>、公共卫生</w:t>
      </w:r>
      <w:r>
        <w:rPr>
          <w:rFonts w:ascii="仿宋" w:eastAsia="仿宋" w:hAnsi="仿宋" w:hint="eastAsia"/>
          <w:sz w:val="32"/>
          <w:szCs w:val="30"/>
        </w:rPr>
        <w:t>-</w:t>
      </w:r>
      <w:r>
        <w:rPr>
          <w:rFonts w:ascii="仿宋" w:eastAsia="仿宋" w:hAnsi="仿宋" w:hint="eastAsia"/>
          <w:sz w:val="32"/>
          <w:szCs w:val="30"/>
        </w:rPr>
        <w:t>重大公共卫生服务支出</w:t>
      </w:r>
      <w:r>
        <w:rPr>
          <w:rFonts w:ascii="仿宋" w:eastAsia="仿宋" w:hAnsi="仿宋" w:hint="eastAsia"/>
          <w:sz w:val="32"/>
          <w:szCs w:val="30"/>
        </w:rPr>
        <w:t>-</w:t>
      </w:r>
      <w:r>
        <w:rPr>
          <w:rFonts w:ascii="仿宋" w:eastAsia="仿宋" w:hAnsi="仿宋" w:hint="eastAsia"/>
          <w:sz w:val="32"/>
          <w:szCs w:val="30"/>
        </w:rPr>
        <w:t>结核、妇幼、疾控支出</w:t>
      </w:r>
      <w:r>
        <w:rPr>
          <w:rFonts w:ascii="仿宋" w:eastAsia="仿宋" w:hAnsi="仿宋" w:hint="eastAsia"/>
          <w:sz w:val="32"/>
          <w:szCs w:val="30"/>
        </w:rPr>
        <w:t>1066.09</w:t>
      </w:r>
      <w:r>
        <w:rPr>
          <w:rFonts w:ascii="仿宋" w:eastAsia="仿宋" w:hAnsi="仿宋" w:hint="eastAsia"/>
          <w:sz w:val="32"/>
          <w:szCs w:val="30"/>
        </w:rPr>
        <w:t>万元，主要用于妇幼健康支出、水和环境监控支出、结核病防治支出、慢性病防治支出等。</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12</w:t>
      </w:r>
      <w:r>
        <w:rPr>
          <w:rFonts w:ascii="仿宋" w:eastAsia="仿宋" w:hAnsi="仿宋" w:hint="eastAsia"/>
          <w:sz w:val="32"/>
          <w:szCs w:val="30"/>
        </w:rPr>
        <w:t>、计划生育服务支出</w:t>
      </w:r>
      <w:r>
        <w:rPr>
          <w:rFonts w:ascii="仿宋" w:eastAsia="仿宋" w:hAnsi="仿宋" w:hint="eastAsia"/>
          <w:sz w:val="32"/>
          <w:szCs w:val="30"/>
        </w:rPr>
        <w:t>-</w:t>
      </w:r>
      <w:r>
        <w:rPr>
          <w:rFonts w:ascii="仿宋" w:eastAsia="仿宋" w:hAnsi="仿宋" w:hint="eastAsia"/>
          <w:sz w:val="32"/>
          <w:szCs w:val="30"/>
        </w:rPr>
        <w:t>计划生育服务</w:t>
      </w:r>
      <w:r>
        <w:rPr>
          <w:rFonts w:ascii="仿宋" w:eastAsia="仿宋" w:hAnsi="仿宋" w:hint="eastAsia"/>
          <w:sz w:val="32"/>
          <w:szCs w:val="30"/>
        </w:rPr>
        <w:t>-</w:t>
      </w:r>
      <w:r>
        <w:rPr>
          <w:rFonts w:ascii="仿宋" w:eastAsia="仿宋" w:hAnsi="仿宋" w:hint="eastAsia"/>
          <w:sz w:val="32"/>
          <w:szCs w:val="30"/>
        </w:rPr>
        <w:t>其他计划生育事务支出：支出总额合计</w:t>
      </w:r>
      <w:r>
        <w:rPr>
          <w:rFonts w:ascii="仿宋" w:eastAsia="仿宋" w:hAnsi="仿宋" w:hint="eastAsia"/>
          <w:sz w:val="32"/>
          <w:szCs w:val="30"/>
        </w:rPr>
        <w:t>2160.50</w:t>
      </w:r>
      <w:r>
        <w:rPr>
          <w:rFonts w:ascii="仿宋" w:eastAsia="仿宋" w:hAnsi="仿宋" w:hint="eastAsia"/>
          <w:sz w:val="32"/>
          <w:szCs w:val="30"/>
        </w:rPr>
        <w:t>万元，主要用于计划生育协会办公费支出、独生子女计划生育家庭奖励扶助支出，城镇</w:t>
      </w:r>
      <w:r>
        <w:rPr>
          <w:rFonts w:ascii="仿宋" w:eastAsia="仿宋" w:hAnsi="仿宋" w:hint="eastAsia"/>
          <w:sz w:val="32"/>
          <w:szCs w:val="30"/>
        </w:rPr>
        <w:lastRenderedPageBreak/>
        <w:t>有单位和无单位人员奖励支出。</w:t>
      </w:r>
    </w:p>
    <w:p w:rsidR="008F7772" w:rsidRDefault="005B50DD">
      <w:pPr>
        <w:rPr>
          <w:rFonts w:ascii="仿宋" w:eastAsia="仿宋" w:hAnsi="仿宋"/>
          <w:sz w:val="32"/>
          <w:szCs w:val="30"/>
        </w:rPr>
      </w:pPr>
      <w:r>
        <w:rPr>
          <w:rFonts w:ascii="仿宋" w:eastAsia="仿宋" w:hAnsi="仿宋" w:hint="eastAsia"/>
          <w:sz w:val="32"/>
          <w:szCs w:val="30"/>
        </w:rPr>
        <w:t xml:space="preserve">    13</w:t>
      </w:r>
      <w:r>
        <w:rPr>
          <w:rFonts w:ascii="仿宋" w:eastAsia="仿宋" w:hAnsi="仿宋" w:hint="eastAsia"/>
          <w:sz w:val="32"/>
          <w:szCs w:val="30"/>
        </w:rPr>
        <w:t>、计划生育事务</w:t>
      </w:r>
      <w:r>
        <w:rPr>
          <w:rFonts w:ascii="仿宋" w:eastAsia="仿宋" w:hAnsi="仿宋" w:hint="eastAsia"/>
          <w:sz w:val="32"/>
          <w:szCs w:val="30"/>
        </w:rPr>
        <w:t>-</w:t>
      </w:r>
      <w:r>
        <w:rPr>
          <w:rFonts w:ascii="仿宋" w:eastAsia="仿宋" w:hAnsi="仿宋" w:hint="eastAsia"/>
          <w:sz w:val="32"/>
          <w:szCs w:val="30"/>
        </w:rPr>
        <w:t>计划生育机构</w:t>
      </w:r>
      <w:r>
        <w:rPr>
          <w:rFonts w:ascii="仿宋" w:eastAsia="仿宋" w:hAnsi="仿宋" w:hint="eastAsia"/>
          <w:sz w:val="32"/>
          <w:szCs w:val="30"/>
        </w:rPr>
        <w:t>-</w:t>
      </w:r>
      <w:r>
        <w:rPr>
          <w:rFonts w:ascii="仿宋" w:eastAsia="仿宋" w:hAnsi="仿宋" w:hint="eastAsia"/>
          <w:sz w:val="32"/>
          <w:szCs w:val="30"/>
        </w:rPr>
        <w:t>计划生育总站和流动人员管理事务支出</w:t>
      </w:r>
      <w:r>
        <w:rPr>
          <w:rFonts w:ascii="仿宋" w:eastAsia="仿宋" w:hAnsi="仿宋" w:hint="eastAsia"/>
          <w:sz w:val="32"/>
          <w:szCs w:val="30"/>
        </w:rPr>
        <w:t>4.69</w:t>
      </w:r>
      <w:r>
        <w:rPr>
          <w:rFonts w:ascii="仿宋" w:eastAsia="仿宋" w:hAnsi="仿宋" w:hint="eastAsia"/>
          <w:sz w:val="32"/>
          <w:szCs w:val="30"/>
        </w:rPr>
        <w:t>万元，主要用于计划生育流动人员管理和平台建设支出。</w:t>
      </w:r>
    </w:p>
    <w:p w:rsidR="008F7772" w:rsidRDefault="005B50DD">
      <w:pPr>
        <w:rPr>
          <w:rFonts w:ascii="仿宋" w:eastAsia="仿宋" w:hAnsi="仿宋"/>
          <w:sz w:val="32"/>
          <w:szCs w:val="30"/>
        </w:rPr>
      </w:pPr>
      <w:r>
        <w:rPr>
          <w:rFonts w:ascii="仿宋" w:eastAsia="仿宋" w:hAnsi="仿宋" w:hint="eastAsia"/>
          <w:sz w:val="32"/>
          <w:szCs w:val="30"/>
        </w:rPr>
        <w:t xml:space="preserve">    14</w:t>
      </w:r>
      <w:r>
        <w:rPr>
          <w:rFonts w:ascii="仿宋" w:eastAsia="仿宋" w:hAnsi="仿宋" w:hint="eastAsia"/>
          <w:sz w:val="32"/>
          <w:szCs w:val="30"/>
        </w:rPr>
        <w:t>、计划生育事务</w:t>
      </w:r>
      <w:r>
        <w:rPr>
          <w:rFonts w:ascii="仿宋" w:eastAsia="仿宋" w:hAnsi="仿宋" w:hint="eastAsia"/>
          <w:sz w:val="32"/>
          <w:szCs w:val="30"/>
        </w:rPr>
        <w:t>-</w:t>
      </w:r>
      <w:r>
        <w:rPr>
          <w:rFonts w:ascii="仿宋" w:eastAsia="仿宋" w:hAnsi="仿宋" w:hint="eastAsia"/>
          <w:sz w:val="32"/>
          <w:szCs w:val="30"/>
        </w:rPr>
        <w:t>其</w:t>
      </w:r>
      <w:r>
        <w:rPr>
          <w:rFonts w:ascii="仿宋" w:eastAsia="仿宋" w:hAnsi="仿宋" w:hint="eastAsia"/>
          <w:sz w:val="32"/>
          <w:szCs w:val="30"/>
        </w:rPr>
        <w:t>他计划生育事务支出</w:t>
      </w:r>
      <w:r>
        <w:rPr>
          <w:rFonts w:ascii="仿宋" w:eastAsia="仿宋" w:hAnsi="仿宋" w:hint="eastAsia"/>
          <w:sz w:val="32"/>
          <w:szCs w:val="30"/>
        </w:rPr>
        <w:t>-</w:t>
      </w:r>
      <w:r>
        <w:rPr>
          <w:rFonts w:ascii="仿宋" w:eastAsia="仿宋" w:hAnsi="仿宋" w:hint="eastAsia"/>
          <w:sz w:val="32"/>
          <w:szCs w:val="30"/>
        </w:rPr>
        <w:t>工资福利支出</w:t>
      </w:r>
      <w:r>
        <w:rPr>
          <w:rFonts w:ascii="仿宋" w:eastAsia="仿宋" w:hAnsi="仿宋" w:hint="eastAsia"/>
          <w:sz w:val="32"/>
          <w:szCs w:val="30"/>
        </w:rPr>
        <w:t>267.57</w:t>
      </w:r>
      <w:r>
        <w:rPr>
          <w:rFonts w:ascii="仿宋" w:eastAsia="仿宋" w:hAnsi="仿宋" w:hint="eastAsia"/>
          <w:sz w:val="32"/>
          <w:szCs w:val="30"/>
        </w:rPr>
        <w:t>万元。包括计生总站和流动人口管理站、计生协会、乡镇计划生育工作站人员经费支出和日常公用经费支出。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15</w:t>
      </w:r>
      <w:r>
        <w:rPr>
          <w:rFonts w:ascii="仿宋" w:eastAsia="仿宋" w:hAnsi="仿宋" w:hint="eastAsia"/>
          <w:sz w:val="32"/>
          <w:szCs w:val="30"/>
        </w:rPr>
        <w:t>、中医药</w:t>
      </w:r>
      <w:r>
        <w:rPr>
          <w:rFonts w:ascii="仿宋" w:eastAsia="仿宋" w:hAnsi="仿宋" w:hint="eastAsia"/>
          <w:sz w:val="32"/>
          <w:szCs w:val="30"/>
        </w:rPr>
        <w:t>-</w:t>
      </w:r>
      <w:r>
        <w:rPr>
          <w:rFonts w:ascii="仿宋" w:eastAsia="仿宋" w:hAnsi="仿宋" w:hint="eastAsia"/>
          <w:sz w:val="32"/>
          <w:szCs w:val="30"/>
        </w:rPr>
        <w:t>中医药专项</w:t>
      </w:r>
      <w:r>
        <w:rPr>
          <w:rFonts w:ascii="仿宋" w:eastAsia="仿宋" w:hAnsi="仿宋" w:hint="eastAsia"/>
          <w:sz w:val="32"/>
          <w:szCs w:val="30"/>
        </w:rPr>
        <w:t>-</w:t>
      </w:r>
      <w:r>
        <w:rPr>
          <w:rFonts w:ascii="仿宋" w:eastAsia="仿宋" w:hAnsi="仿宋" w:hint="eastAsia"/>
          <w:sz w:val="32"/>
          <w:szCs w:val="30"/>
        </w:rPr>
        <w:t>乡镇卫生院中医馆建设经费支出，用于乡镇卫生院新建中医馆建设经费支出。</w:t>
      </w:r>
    </w:p>
    <w:p w:rsidR="008F7772" w:rsidRDefault="005B50DD">
      <w:pPr>
        <w:rPr>
          <w:rFonts w:ascii="仿宋" w:eastAsia="仿宋" w:hAnsi="仿宋"/>
          <w:sz w:val="32"/>
          <w:szCs w:val="30"/>
        </w:rPr>
      </w:pPr>
      <w:r>
        <w:rPr>
          <w:rFonts w:ascii="仿宋" w:eastAsia="仿宋" w:hAnsi="仿宋" w:hint="eastAsia"/>
          <w:sz w:val="32"/>
          <w:szCs w:val="30"/>
        </w:rPr>
        <w:t xml:space="preserve">    16</w:t>
      </w:r>
      <w:r>
        <w:rPr>
          <w:rFonts w:ascii="仿宋" w:eastAsia="仿宋" w:hAnsi="仿宋" w:hint="eastAsia"/>
          <w:sz w:val="32"/>
          <w:szCs w:val="30"/>
        </w:rPr>
        <w:t>、医疗救助</w:t>
      </w:r>
      <w:r>
        <w:rPr>
          <w:rFonts w:ascii="仿宋" w:eastAsia="仿宋" w:hAnsi="仿宋" w:hint="eastAsia"/>
          <w:sz w:val="32"/>
          <w:szCs w:val="30"/>
        </w:rPr>
        <w:t>-</w:t>
      </w:r>
      <w:r>
        <w:rPr>
          <w:rFonts w:ascii="仿宋" w:eastAsia="仿宋" w:hAnsi="仿宋" w:hint="eastAsia"/>
          <w:sz w:val="32"/>
          <w:szCs w:val="30"/>
        </w:rPr>
        <w:t>疾病应急救助</w:t>
      </w:r>
      <w:r>
        <w:rPr>
          <w:rFonts w:ascii="仿宋" w:eastAsia="仿宋" w:hAnsi="仿宋" w:hint="eastAsia"/>
          <w:sz w:val="32"/>
          <w:szCs w:val="30"/>
        </w:rPr>
        <w:t>-</w:t>
      </w:r>
      <w:r>
        <w:rPr>
          <w:rFonts w:ascii="仿宋" w:eastAsia="仿宋" w:hAnsi="仿宋" w:hint="eastAsia"/>
          <w:sz w:val="32"/>
          <w:szCs w:val="30"/>
        </w:rPr>
        <w:t>其他医疗救助支出</w:t>
      </w:r>
      <w:r>
        <w:rPr>
          <w:rFonts w:ascii="仿宋" w:eastAsia="仿宋" w:hAnsi="仿宋" w:hint="eastAsia"/>
          <w:sz w:val="32"/>
          <w:szCs w:val="30"/>
        </w:rPr>
        <w:t>213.18</w:t>
      </w:r>
      <w:r>
        <w:rPr>
          <w:rFonts w:ascii="仿宋" w:eastAsia="仿宋" w:hAnsi="仿宋" w:hint="eastAsia"/>
          <w:sz w:val="32"/>
          <w:szCs w:val="30"/>
        </w:rPr>
        <w:t>万元。主要用于医院应急救助及其他不可预见支出。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17</w:t>
      </w:r>
      <w:r>
        <w:rPr>
          <w:rFonts w:ascii="仿宋" w:eastAsia="仿宋" w:hAnsi="仿宋" w:hint="eastAsia"/>
          <w:sz w:val="32"/>
          <w:szCs w:val="30"/>
        </w:rPr>
        <w:t>、老龄卫生健康事务</w:t>
      </w:r>
      <w:r>
        <w:rPr>
          <w:rFonts w:ascii="仿宋" w:eastAsia="仿宋" w:hAnsi="仿宋" w:hint="eastAsia"/>
          <w:sz w:val="32"/>
          <w:szCs w:val="30"/>
        </w:rPr>
        <w:t>-</w:t>
      </w:r>
      <w:r>
        <w:rPr>
          <w:rFonts w:ascii="仿宋" w:eastAsia="仿宋" w:hAnsi="仿宋" w:hint="eastAsia"/>
          <w:sz w:val="32"/>
          <w:szCs w:val="30"/>
        </w:rPr>
        <w:t>其他卫生健康支出</w:t>
      </w:r>
      <w:r>
        <w:rPr>
          <w:rFonts w:ascii="仿宋" w:eastAsia="仿宋" w:hAnsi="仿宋" w:hint="eastAsia"/>
          <w:sz w:val="32"/>
          <w:szCs w:val="30"/>
        </w:rPr>
        <w:t>-</w:t>
      </w:r>
      <w:r>
        <w:rPr>
          <w:rFonts w:ascii="仿宋" w:eastAsia="仿宋" w:hAnsi="仿宋" w:hint="eastAsia"/>
          <w:sz w:val="32"/>
          <w:szCs w:val="30"/>
        </w:rPr>
        <w:t>老龄办支出：支出总额</w:t>
      </w:r>
      <w:r>
        <w:rPr>
          <w:rFonts w:ascii="仿宋" w:eastAsia="仿宋" w:hAnsi="仿宋" w:hint="eastAsia"/>
          <w:sz w:val="32"/>
          <w:szCs w:val="30"/>
        </w:rPr>
        <w:t>55.47</w:t>
      </w:r>
      <w:r>
        <w:rPr>
          <w:rFonts w:ascii="仿宋" w:eastAsia="仿宋" w:hAnsi="仿宋" w:hint="eastAsia"/>
          <w:sz w:val="32"/>
          <w:szCs w:val="30"/>
        </w:rPr>
        <w:t>万元，主要用于区老龄办公室工资福利支出和日常公用经费支出、双阳区老龄健康活动支出、老龄设</w:t>
      </w:r>
      <w:r>
        <w:rPr>
          <w:rFonts w:ascii="仿宋" w:eastAsia="仿宋" w:hAnsi="仿宋" w:hint="eastAsia"/>
          <w:sz w:val="32"/>
          <w:szCs w:val="30"/>
        </w:rPr>
        <w:t>施建设支出。</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18</w:t>
      </w:r>
      <w:r>
        <w:rPr>
          <w:rFonts w:ascii="仿宋" w:eastAsia="仿宋" w:hAnsi="仿宋" w:hint="eastAsia"/>
          <w:sz w:val="32"/>
          <w:szCs w:val="30"/>
        </w:rPr>
        <w:t>、其他卫生健康支出</w:t>
      </w:r>
      <w:r>
        <w:rPr>
          <w:rFonts w:ascii="仿宋" w:eastAsia="仿宋" w:hAnsi="仿宋" w:hint="eastAsia"/>
          <w:sz w:val="32"/>
          <w:szCs w:val="30"/>
        </w:rPr>
        <w:t>-</w:t>
      </w:r>
      <w:r>
        <w:rPr>
          <w:rFonts w:ascii="仿宋" w:eastAsia="仿宋" w:hAnsi="仿宋" w:hint="eastAsia"/>
          <w:sz w:val="32"/>
          <w:szCs w:val="30"/>
        </w:rPr>
        <w:t>其他卫生健康管理事务支出</w:t>
      </w:r>
      <w:r>
        <w:rPr>
          <w:rFonts w:ascii="仿宋" w:eastAsia="仿宋" w:hAnsi="仿宋" w:hint="eastAsia"/>
          <w:sz w:val="32"/>
          <w:szCs w:val="30"/>
        </w:rPr>
        <w:t>-</w:t>
      </w:r>
      <w:r>
        <w:rPr>
          <w:rFonts w:ascii="仿宋" w:eastAsia="仿宋" w:hAnsi="仿宋" w:hint="eastAsia"/>
          <w:sz w:val="32"/>
          <w:szCs w:val="30"/>
        </w:rPr>
        <w:t>劳务费支出</w:t>
      </w:r>
      <w:r>
        <w:rPr>
          <w:rFonts w:ascii="仿宋" w:eastAsia="仿宋" w:hAnsi="仿宋" w:hint="eastAsia"/>
          <w:sz w:val="32"/>
          <w:szCs w:val="30"/>
        </w:rPr>
        <w:t>538.17</w:t>
      </w:r>
      <w:r>
        <w:rPr>
          <w:rFonts w:ascii="仿宋" w:eastAsia="仿宋" w:hAnsi="仿宋" w:hint="eastAsia"/>
          <w:sz w:val="32"/>
          <w:szCs w:val="30"/>
        </w:rPr>
        <w:t>万元，主要用于</w:t>
      </w:r>
      <w:r>
        <w:rPr>
          <w:rFonts w:ascii="仿宋" w:eastAsia="仿宋" w:hAnsi="仿宋" w:hint="eastAsia"/>
          <w:sz w:val="32"/>
          <w:szCs w:val="30"/>
        </w:rPr>
        <w:t>14</w:t>
      </w:r>
      <w:r>
        <w:rPr>
          <w:rFonts w:ascii="仿宋" w:eastAsia="仿宋" w:hAnsi="仿宋" w:hint="eastAsia"/>
          <w:sz w:val="32"/>
          <w:szCs w:val="30"/>
        </w:rPr>
        <w:t>家医院聘任临时人员工资支出。</w:t>
      </w:r>
    </w:p>
    <w:p w:rsidR="008F7772" w:rsidRDefault="005B50DD">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年度财政拨款基本支出</w:t>
      </w:r>
      <w:r>
        <w:rPr>
          <w:rFonts w:ascii="仿宋" w:eastAsia="仿宋" w:hAnsi="仿宋" w:hint="eastAsia"/>
          <w:sz w:val="32"/>
          <w:szCs w:val="30"/>
        </w:rPr>
        <w:t xml:space="preserve"> </w:t>
      </w:r>
      <w:r>
        <w:rPr>
          <w:rFonts w:ascii="仿宋" w:eastAsia="仿宋" w:hAnsi="仿宋" w:hint="eastAsia"/>
          <w:sz w:val="32"/>
          <w:szCs w:val="30"/>
        </w:rPr>
        <w:t>32495.55</w:t>
      </w:r>
      <w:r>
        <w:rPr>
          <w:rFonts w:ascii="仿宋" w:eastAsia="仿宋" w:hAnsi="仿宋" w:hint="eastAsia"/>
          <w:sz w:val="32"/>
          <w:szCs w:val="30"/>
        </w:rPr>
        <w:t xml:space="preserve"> </w:t>
      </w:r>
      <w:r>
        <w:rPr>
          <w:rFonts w:ascii="仿宋" w:eastAsia="仿宋" w:hAnsi="仿宋" w:hint="eastAsia"/>
          <w:sz w:val="32"/>
          <w:szCs w:val="30"/>
        </w:rPr>
        <w:t>万元，其中：人员经费</w:t>
      </w:r>
      <w:r>
        <w:rPr>
          <w:rFonts w:ascii="仿宋" w:eastAsia="仿宋" w:hAnsi="仿宋" w:hint="eastAsia"/>
          <w:sz w:val="32"/>
          <w:szCs w:val="30"/>
        </w:rPr>
        <w:t xml:space="preserve"> </w:t>
      </w:r>
      <w:r>
        <w:rPr>
          <w:rFonts w:ascii="仿宋" w:eastAsia="仿宋" w:hAnsi="仿宋" w:hint="eastAsia"/>
          <w:sz w:val="32"/>
          <w:szCs w:val="30"/>
        </w:rPr>
        <w:t>7846.64</w:t>
      </w:r>
      <w:r>
        <w:rPr>
          <w:rFonts w:ascii="仿宋" w:eastAsia="仿宋" w:hAnsi="仿宋" w:hint="eastAsia"/>
          <w:sz w:val="32"/>
          <w:szCs w:val="30"/>
        </w:rPr>
        <w:t xml:space="preserve"> </w:t>
      </w:r>
      <w:r>
        <w:rPr>
          <w:rFonts w:ascii="仿宋" w:eastAsia="仿宋" w:hAnsi="仿宋" w:hint="eastAsia"/>
          <w:sz w:val="32"/>
          <w:szCs w:val="30"/>
        </w:rPr>
        <w:t>万元，主要包括：基本工资、津贴补贴、奖金、伙食补助费、绩效工资、机关事业单位基本养老保险缴费、职工</w:t>
      </w:r>
      <w:r>
        <w:rPr>
          <w:rFonts w:ascii="仿宋" w:eastAsia="仿宋" w:hAnsi="仿宋"/>
          <w:sz w:val="32"/>
          <w:szCs w:val="30"/>
        </w:rPr>
        <w:t>基本医疗保险缴费、公务员医疗补助缴费、其他社会保障缴费、住房公积金、医疗费、</w:t>
      </w:r>
      <w:r>
        <w:rPr>
          <w:rFonts w:ascii="仿宋" w:eastAsia="仿宋" w:hAnsi="仿宋" w:hint="eastAsia"/>
          <w:sz w:val="32"/>
          <w:szCs w:val="30"/>
        </w:rPr>
        <w:t>其他工资福利支出、退休费、生活补助、医疗费补助、奖励金、。</w:t>
      </w:r>
    </w:p>
    <w:p w:rsidR="008F7772" w:rsidRDefault="005B50DD">
      <w:pPr>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w:t>
      </w:r>
      <w:r>
        <w:rPr>
          <w:rFonts w:ascii="仿宋" w:eastAsia="仿宋" w:hAnsi="仿宋" w:hint="eastAsia"/>
          <w:sz w:val="32"/>
        </w:rPr>
        <w:t xml:space="preserve"> </w:t>
      </w:r>
      <w:r>
        <w:rPr>
          <w:rFonts w:ascii="仿宋" w:eastAsia="仿宋" w:hAnsi="仿宋" w:hint="eastAsia"/>
          <w:sz w:val="32"/>
        </w:rPr>
        <w:t>1160.36</w:t>
      </w:r>
      <w:r>
        <w:rPr>
          <w:rFonts w:ascii="仿宋" w:eastAsia="仿宋" w:hAnsi="仿宋" w:hint="eastAsia"/>
          <w:sz w:val="32"/>
        </w:rPr>
        <w:t xml:space="preserve"> </w:t>
      </w:r>
      <w:r>
        <w:rPr>
          <w:rFonts w:ascii="仿宋" w:eastAsia="仿宋" w:hAnsi="仿宋" w:hint="eastAsia"/>
          <w:sz w:val="32"/>
        </w:rPr>
        <w:t>万元，主要包括：办公费、印刷费、邮电费、取暖费、差旅费、维修（护）费、会议费、培训费、专用材料费、劳务费、其他交通费用、其他商品和服务支出、房屋建筑物购建、办公设备购置、专用设备购置、基础设施建设、大型修缮、其他资本性支出。</w:t>
      </w:r>
    </w:p>
    <w:p w:rsidR="008F7772" w:rsidRDefault="005B50DD">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8F7772" w:rsidRDefault="005B50DD">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8F7772" w:rsidRDefault="005B50DD">
      <w:pPr>
        <w:ind w:firstLineChars="200" w:firstLine="640"/>
        <w:rPr>
          <w:rFonts w:ascii="仿宋" w:eastAsia="仿宋" w:hAnsi="仿宋"/>
          <w:sz w:val="32"/>
          <w:szCs w:val="30"/>
        </w:rPr>
      </w:pPr>
      <w:r>
        <w:rPr>
          <w:rFonts w:ascii="仿宋" w:eastAsia="仿宋" w:hAnsi="仿宋" w:hint="eastAsia"/>
          <w:sz w:val="32"/>
          <w:szCs w:val="30"/>
        </w:rPr>
        <w:lastRenderedPageBreak/>
        <w:t>2020</w:t>
      </w:r>
      <w:r>
        <w:rPr>
          <w:rFonts w:ascii="仿宋" w:eastAsia="仿宋" w:hAnsi="仿宋" w:hint="eastAsia"/>
          <w:sz w:val="32"/>
          <w:szCs w:val="30"/>
        </w:rPr>
        <w:t>年度“三公”经费财政拨款支出预算为</w:t>
      </w:r>
      <w:r>
        <w:rPr>
          <w:rFonts w:ascii="仿宋" w:eastAsia="仿宋" w:hAnsi="仿宋" w:hint="eastAsia"/>
          <w:sz w:val="32"/>
          <w:szCs w:val="30"/>
        </w:rPr>
        <w:t xml:space="preserve"> </w:t>
      </w:r>
      <w:r>
        <w:rPr>
          <w:rFonts w:ascii="仿宋" w:eastAsia="仿宋" w:hAnsi="仿宋" w:hint="eastAsia"/>
          <w:sz w:val="32"/>
          <w:szCs w:val="30"/>
        </w:rPr>
        <w:t>20</w:t>
      </w:r>
      <w:r>
        <w:rPr>
          <w:rFonts w:ascii="仿宋" w:eastAsia="仿宋" w:hAnsi="仿宋" w:hint="eastAsia"/>
          <w:sz w:val="32"/>
          <w:szCs w:val="30"/>
        </w:rPr>
        <w:t xml:space="preserve"> </w:t>
      </w:r>
      <w:r>
        <w:rPr>
          <w:rFonts w:ascii="仿宋" w:eastAsia="仿宋" w:hAnsi="仿宋" w:hint="eastAsia"/>
          <w:sz w:val="32"/>
          <w:szCs w:val="30"/>
        </w:rPr>
        <w:t>万元，支出决算为</w:t>
      </w:r>
      <w:r>
        <w:rPr>
          <w:rFonts w:ascii="仿宋" w:eastAsia="仿宋" w:hAnsi="仿宋" w:hint="eastAsia"/>
          <w:sz w:val="32"/>
          <w:szCs w:val="30"/>
        </w:rPr>
        <w:t xml:space="preserve"> </w:t>
      </w:r>
      <w:r>
        <w:rPr>
          <w:rFonts w:ascii="仿宋" w:eastAsia="仿宋" w:hAnsi="仿宋" w:hint="eastAsia"/>
          <w:sz w:val="32"/>
          <w:szCs w:val="30"/>
        </w:rPr>
        <w:t>16.1</w:t>
      </w:r>
      <w:r>
        <w:rPr>
          <w:rFonts w:ascii="仿宋" w:eastAsia="仿宋" w:hAnsi="仿宋" w:hint="eastAsia"/>
          <w:sz w:val="32"/>
          <w:szCs w:val="30"/>
        </w:rPr>
        <w:t xml:space="preserve"> </w:t>
      </w:r>
      <w:r>
        <w:rPr>
          <w:rFonts w:ascii="仿宋" w:eastAsia="仿宋" w:hAnsi="仿宋" w:hint="eastAsia"/>
          <w:sz w:val="32"/>
          <w:szCs w:val="30"/>
        </w:rPr>
        <w:t>万元，完成预算的</w:t>
      </w:r>
      <w:r>
        <w:rPr>
          <w:rFonts w:ascii="仿宋" w:eastAsia="仿宋" w:hAnsi="仿宋" w:hint="eastAsia"/>
          <w:sz w:val="32"/>
          <w:szCs w:val="30"/>
        </w:rPr>
        <w:t>80.5</w:t>
      </w:r>
      <w:r>
        <w:rPr>
          <w:rFonts w:ascii="仿宋" w:eastAsia="仿宋" w:hAnsi="仿宋" w:hint="eastAsia"/>
          <w:sz w:val="32"/>
          <w:szCs w:val="30"/>
        </w:rPr>
        <w:t xml:space="preserve">  %</w:t>
      </w:r>
      <w:r>
        <w:rPr>
          <w:rFonts w:ascii="仿宋" w:eastAsia="仿宋" w:hAnsi="仿宋" w:hint="eastAsia"/>
          <w:sz w:val="32"/>
          <w:szCs w:val="30"/>
        </w:rPr>
        <w:t>。决算数</w:t>
      </w:r>
      <w:r>
        <w:rPr>
          <w:rFonts w:ascii="仿宋" w:eastAsia="仿宋" w:hAnsi="仿宋" w:hint="eastAsia"/>
          <w:sz w:val="32"/>
          <w:szCs w:val="30"/>
        </w:rPr>
        <w:t>小</w:t>
      </w:r>
      <w:r>
        <w:rPr>
          <w:rFonts w:ascii="仿宋" w:eastAsia="仿宋" w:hAnsi="仿宋" w:hint="eastAsia"/>
          <w:sz w:val="32"/>
          <w:szCs w:val="30"/>
        </w:rPr>
        <w:t>于预算数的主要原因是</w:t>
      </w:r>
      <w:r>
        <w:rPr>
          <w:rFonts w:ascii="仿宋" w:eastAsia="仿宋" w:hAnsi="仿宋" w:hint="eastAsia"/>
          <w:sz w:val="32"/>
          <w:szCs w:val="30"/>
        </w:rPr>
        <w:t>各疾</w:t>
      </w:r>
      <w:r>
        <w:rPr>
          <w:rFonts w:ascii="仿宋" w:eastAsia="仿宋" w:hAnsi="仿宋" w:hint="eastAsia"/>
          <w:sz w:val="32"/>
          <w:szCs w:val="30"/>
        </w:rPr>
        <w:t>控中心和卫生监督所降低公共用车支出</w:t>
      </w:r>
      <w:r>
        <w:rPr>
          <w:rFonts w:ascii="仿宋" w:eastAsia="仿宋" w:hAnsi="仿宋" w:hint="eastAsia"/>
          <w:sz w:val="32"/>
          <w:szCs w:val="30"/>
        </w:rPr>
        <w:t>。</w:t>
      </w:r>
    </w:p>
    <w:p w:rsidR="008F7772" w:rsidRDefault="005B50DD">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8F7772" w:rsidRDefault="005B50DD">
      <w:pPr>
        <w:ind w:firstLineChars="300" w:firstLine="960"/>
        <w:rPr>
          <w:rFonts w:ascii="仿宋" w:eastAsia="仿宋" w:hAnsi="仿宋"/>
          <w:sz w:val="32"/>
          <w:szCs w:val="30"/>
        </w:rPr>
      </w:pPr>
      <w:r>
        <w:rPr>
          <w:rFonts w:ascii="仿宋" w:eastAsia="仿宋" w:hAnsi="仿宋" w:hint="eastAsia"/>
          <w:sz w:val="32"/>
          <w:szCs w:val="30"/>
        </w:rPr>
        <w:t>公务用车购置及运行费支出决算为</w:t>
      </w:r>
      <w:r>
        <w:rPr>
          <w:rFonts w:ascii="仿宋" w:eastAsia="仿宋" w:hAnsi="仿宋" w:hint="eastAsia"/>
          <w:sz w:val="32"/>
          <w:szCs w:val="30"/>
        </w:rPr>
        <w:t xml:space="preserve"> </w:t>
      </w:r>
      <w:r>
        <w:rPr>
          <w:rFonts w:ascii="仿宋" w:eastAsia="仿宋" w:hAnsi="仿宋" w:hint="eastAsia"/>
          <w:sz w:val="32"/>
          <w:szCs w:val="30"/>
        </w:rPr>
        <w:t>17.9</w:t>
      </w:r>
      <w:r>
        <w:rPr>
          <w:rFonts w:ascii="仿宋" w:eastAsia="仿宋" w:hAnsi="仿宋" w:hint="eastAsia"/>
          <w:sz w:val="32"/>
          <w:szCs w:val="30"/>
        </w:rPr>
        <w:t>万元，占</w:t>
      </w:r>
      <w:r>
        <w:rPr>
          <w:rFonts w:ascii="仿宋" w:eastAsia="仿宋" w:hAnsi="仿宋" w:hint="eastAsia"/>
          <w:sz w:val="32"/>
          <w:szCs w:val="30"/>
        </w:rPr>
        <w:t xml:space="preserve"> </w:t>
      </w:r>
      <w:r>
        <w:rPr>
          <w:rFonts w:ascii="仿宋" w:eastAsia="仿宋" w:hAnsi="仿宋" w:hint="eastAsia"/>
          <w:sz w:val="32"/>
          <w:szCs w:val="30"/>
        </w:rPr>
        <w:t>89.5</w:t>
      </w:r>
      <w:r>
        <w:rPr>
          <w:rFonts w:ascii="仿宋" w:eastAsia="仿宋" w:hAnsi="仿宋" w:hint="eastAsia"/>
          <w:sz w:val="32"/>
          <w:szCs w:val="30"/>
        </w:rPr>
        <w:t xml:space="preserve"> %</w:t>
      </w:r>
      <w:r>
        <w:rPr>
          <w:rFonts w:ascii="仿宋" w:eastAsia="仿宋" w:hAnsi="仿宋" w:hint="eastAsia"/>
          <w:sz w:val="32"/>
          <w:szCs w:val="30"/>
        </w:rPr>
        <w:t>，主要</w:t>
      </w:r>
      <w:r>
        <w:rPr>
          <w:rFonts w:ascii="仿宋" w:eastAsia="仿宋" w:hAnsi="仿宋" w:hint="eastAsia"/>
          <w:sz w:val="32"/>
          <w:szCs w:val="30"/>
        </w:rPr>
        <w:t>是区疾控中心和卫生监督所公务用车运行费支出</w:t>
      </w:r>
      <w:r>
        <w:rPr>
          <w:rFonts w:ascii="仿宋" w:eastAsia="仿宋" w:hAnsi="仿宋" w:hint="eastAsia"/>
          <w:sz w:val="32"/>
          <w:szCs w:val="30"/>
        </w:rPr>
        <w:t>；公务用车运行支出</w:t>
      </w:r>
      <w:r>
        <w:rPr>
          <w:rFonts w:ascii="仿宋" w:eastAsia="仿宋" w:hAnsi="仿宋" w:hint="eastAsia"/>
          <w:sz w:val="32"/>
          <w:szCs w:val="30"/>
        </w:rPr>
        <w:t xml:space="preserve">  </w:t>
      </w:r>
      <w:r>
        <w:rPr>
          <w:rFonts w:ascii="仿宋" w:eastAsia="仿宋" w:hAnsi="仿宋" w:hint="eastAsia"/>
          <w:sz w:val="32"/>
          <w:szCs w:val="30"/>
        </w:rPr>
        <w:t>17.9</w:t>
      </w:r>
      <w:r>
        <w:rPr>
          <w:rFonts w:ascii="仿宋" w:eastAsia="仿宋" w:hAnsi="仿宋" w:hint="eastAsia"/>
          <w:sz w:val="32"/>
          <w:szCs w:val="30"/>
        </w:rPr>
        <w:t xml:space="preserve"> </w:t>
      </w:r>
      <w:r>
        <w:rPr>
          <w:rFonts w:ascii="仿宋" w:eastAsia="仿宋" w:hAnsi="仿宋" w:hint="eastAsia"/>
          <w:sz w:val="32"/>
          <w:szCs w:val="30"/>
        </w:rPr>
        <w:t>万元，主要</w:t>
      </w:r>
      <w:r>
        <w:rPr>
          <w:rFonts w:ascii="仿宋" w:eastAsia="仿宋" w:hAnsi="仿宋" w:hint="eastAsia"/>
          <w:sz w:val="32"/>
          <w:szCs w:val="30"/>
        </w:rPr>
        <w:t>是疫情期间检查监督用车</w:t>
      </w:r>
      <w:r>
        <w:rPr>
          <w:rFonts w:ascii="仿宋" w:eastAsia="仿宋" w:hAnsi="仿宋" w:hint="eastAsia"/>
          <w:sz w:val="32"/>
          <w:szCs w:val="30"/>
        </w:rPr>
        <w:t>。</w:t>
      </w:r>
    </w:p>
    <w:p w:rsidR="008F7772" w:rsidRDefault="005B50DD">
      <w:pPr>
        <w:ind w:firstLineChars="200" w:firstLine="640"/>
        <w:rPr>
          <w:rFonts w:ascii="黑体" w:eastAsia="黑体" w:hAnsi="黑体"/>
          <w:sz w:val="32"/>
          <w:szCs w:val="30"/>
        </w:rPr>
      </w:pPr>
      <w:r>
        <w:rPr>
          <w:rFonts w:ascii="黑体" w:eastAsia="黑体" w:hAnsi="黑体" w:hint="eastAsia"/>
          <w:sz w:val="32"/>
        </w:rPr>
        <w:t>八、政府性基金预算财政拨款收入支出决算情况说明</w:t>
      </w:r>
    </w:p>
    <w:p w:rsidR="008F7772" w:rsidRDefault="005B50DD">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w:t>
      </w:r>
      <w:r>
        <w:rPr>
          <w:rFonts w:ascii="仿宋" w:eastAsia="仿宋" w:hAnsi="仿宋" w:hint="eastAsia"/>
          <w:sz w:val="32"/>
          <w:szCs w:val="30"/>
        </w:rPr>
        <w:t>年度政府性基金预算财政拨款年初结转和结余</w:t>
      </w:r>
      <w:r>
        <w:rPr>
          <w:rFonts w:ascii="仿宋" w:eastAsia="仿宋" w:hAnsi="仿宋" w:hint="eastAsia"/>
          <w:sz w:val="32"/>
          <w:szCs w:val="30"/>
        </w:rPr>
        <w:t xml:space="preserve"> </w:t>
      </w:r>
      <w:r>
        <w:rPr>
          <w:rFonts w:ascii="仿宋" w:eastAsia="仿宋" w:hAnsi="仿宋" w:hint="eastAsia"/>
          <w:sz w:val="32"/>
          <w:szCs w:val="30"/>
        </w:rPr>
        <w:t>0</w:t>
      </w:r>
      <w:r>
        <w:rPr>
          <w:rFonts w:ascii="仿宋" w:eastAsia="仿宋" w:hAnsi="仿宋" w:hint="eastAsia"/>
          <w:sz w:val="32"/>
          <w:szCs w:val="30"/>
        </w:rPr>
        <w:t>万元；本年收入</w:t>
      </w:r>
      <w:r>
        <w:rPr>
          <w:rFonts w:ascii="仿宋" w:eastAsia="仿宋" w:hAnsi="仿宋" w:hint="eastAsia"/>
          <w:sz w:val="32"/>
          <w:szCs w:val="30"/>
        </w:rPr>
        <w:t>1000</w:t>
      </w:r>
      <w:r>
        <w:rPr>
          <w:rFonts w:ascii="仿宋" w:eastAsia="仿宋" w:hAnsi="仿宋" w:hint="eastAsia"/>
          <w:sz w:val="32"/>
          <w:szCs w:val="30"/>
        </w:rPr>
        <w:t xml:space="preserve"> </w:t>
      </w:r>
      <w:r>
        <w:rPr>
          <w:rFonts w:ascii="仿宋" w:eastAsia="仿宋" w:hAnsi="仿宋" w:hint="eastAsia"/>
          <w:sz w:val="32"/>
          <w:szCs w:val="30"/>
        </w:rPr>
        <w:t>万元；本年支出</w:t>
      </w:r>
      <w:r>
        <w:rPr>
          <w:rFonts w:ascii="仿宋" w:eastAsia="仿宋" w:hAnsi="仿宋" w:hint="eastAsia"/>
          <w:sz w:val="32"/>
          <w:szCs w:val="30"/>
        </w:rPr>
        <w:t>1000</w:t>
      </w:r>
      <w:r>
        <w:rPr>
          <w:rFonts w:ascii="仿宋" w:eastAsia="仿宋" w:hAnsi="仿宋" w:hint="eastAsia"/>
          <w:sz w:val="32"/>
          <w:szCs w:val="30"/>
        </w:rPr>
        <w:t xml:space="preserve"> </w:t>
      </w:r>
      <w:r>
        <w:rPr>
          <w:rFonts w:ascii="仿宋" w:eastAsia="仿宋" w:hAnsi="仿宋" w:hint="eastAsia"/>
          <w:sz w:val="32"/>
          <w:szCs w:val="30"/>
        </w:rPr>
        <w:t>万元，主要用于</w:t>
      </w:r>
      <w:r>
        <w:rPr>
          <w:rFonts w:ascii="仿宋" w:eastAsia="仿宋" w:hAnsi="仿宋" w:hint="eastAsia"/>
          <w:sz w:val="32"/>
          <w:szCs w:val="30"/>
        </w:rPr>
        <w:t>双阳区医院发热门诊楼建设工程</w:t>
      </w:r>
      <w:r>
        <w:rPr>
          <w:rFonts w:ascii="仿宋" w:eastAsia="仿宋" w:hAnsi="仿宋" w:hint="eastAsia"/>
          <w:sz w:val="32"/>
          <w:szCs w:val="30"/>
        </w:rPr>
        <w:t>；年末结转和结余</w:t>
      </w:r>
      <w:r>
        <w:rPr>
          <w:rFonts w:ascii="仿宋" w:eastAsia="仿宋" w:hAnsi="仿宋" w:hint="eastAsia"/>
          <w:sz w:val="32"/>
          <w:szCs w:val="30"/>
        </w:rPr>
        <w:t>0</w:t>
      </w:r>
      <w:r>
        <w:rPr>
          <w:rFonts w:ascii="仿宋" w:eastAsia="仿宋" w:hAnsi="仿宋" w:hint="eastAsia"/>
          <w:sz w:val="32"/>
          <w:szCs w:val="30"/>
        </w:rPr>
        <w:t xml:space="preserve"> </w:t>
      </w:r>
      <w:r>
        <w:rPr>
          <w:rFonts w:ascii="仿宋" w:eastAsia="仿宋" w:hAnsi="仿宋" w:hint="eastAsia"/>
          <w:sz w:val="32"/>
          <w:szCs w:val="30"/>
        </w:rPr>
        <w:t>万元。</w:t>
      </w:r>
    </w:p>
    <w:p w:rsidR="008F7772" w:rsidRDefault="005B50DD">
      <w:pPr>
        <w:ind w:firstLineChars="150" w:firstLine="480"/>
        <w:rPr>
          <w:rFonts w:ascii="黑体" w:eastAsia="黑体" w:hAnsi="黑体"/>
          <w:sz w:val="32"/>
        </w:rPr>
      </w:pPr>
      <w:r>
        <w:rPr>
          <w:rFonts w:ascii="黑体" w:eastAsia="黑体" w:hAnsi="黑体" w:hint="eastAsia"/>
          <w:sz w:val="32"/>
        </w:rPr>
        <w:t>九、关于</w:t>
      </w:r>
      <w:r>
        <w:rPr>
          <w:rFonts w:ascii="黑体" w:eastAsia="黑体" w:hAnsi="黑体" w:hint="eastAsia"/>
          <w:sz w:val="32"/>
        </w:rPr>
        <w:t>2020</w:t>
      </w:r>
      <w:r>
        <w:rPr>
          <w:rFonts w:ascii="黑体" w:eastAsia="黑体" w:hAnsi="黑体" w:hint="eastAsia"/>
          <w:sz w:val="32"/>
        </w:rPr>
        <w:t>年度预算绩效管理情况的说明</w:t>
      </w:r>
    </w:p>
    <w:p w:rsidR="008F7772" w:rsidRDefault="005B50DD">
      <w:pPr>
        <w:ind w:firstLineChars="200" w:firstLine="640"/>
        <w:rPr>
          <w:rFonts w:ascii="楷体" w:eastAsia="楷体" w:hAnsi="楷体" w:cs="楷体"/>
          <w:sz w:val="32"/>
          <w:szCs w:val="32"/>
        </w:rPr>
      </w:pPr>
      <w:r>
        <w:rPr>
          <w:rFonts w:ascii="楷体" w:eastAsia="楷体" w:hAnsi="楷体" w:cs="楷体" w:hint="eastAsia"/>
          <w:sz w:val="32"/>
          <w:szCs w:val="32"/>
        </w:rPr>
        <w:t>（一）预算绩效管理工作开展情况</w:t>
      </w:r>
    </w:p>
    <w:p w:rsidR="008F7772" w:rsidRDefault="005B50DD">
      <w:pPr>
        <w:ind w:firstLineChars="200" w:firstLine="640"/>
        <w:rPr>
          <w:rFonts w:eastAsia="仿宋_GB2312"/>
          <w:sz w:val="32"/>
          <w:szCs w:val="32"/>
        </w:rPr>
      </w:pPr>
      <w:r>
        <w:rPr>
          <w:rFonts w:eastAsia="仿宋_GB2312" w:hint="eastAsia"/>
          <w:sz w:val="32"/>
          <w:szCs w:val="32"/>
        </w:rPr>
        <w:t>根据预算绩效管理工作要求，</w:t>
      </w:r>
      <w:r>
        <w:rPr>
          <w:rFonts w:eastAsia="仿宋_GB2312" w:hint="eastAsia"/>
          <w:sz w:val="32"/>
          <w:szCs w:val="32"/>
        </w:rPr>
        <w:t>2020</w:t>
      </w:r>
      <w:r>
        <w:rPr>
          <w:rFonts w:eastAsia="仿宋_GB2312" w:hint="eastAsia"/>
          <w:sz w:val="32"/>
          <w:szCs w:val="32"/>
        </w:rPr>
        <w:t>年度我部门（单位）组织对</w:t>
      </w:r>
      <w:r>
        <w:rPr>
          <w:rFonts w:eastAsia="仿宋_GB2312" w:hint="eastAsia"/>
          <w:sz w:val="32"/>
          <w:szCs w:val="32"/>
        </w:rPr>
        <w:t>1</w:t>
      </w:r>
      <w:r>
        <w:rPr>
          <w:rFonts w:eastAsia="仿宋_GB2312" w:hint="eastAsia"/>
          <w:sz w:val="32"/>
          <w:szCs w:val="32"/>
        </w:rPr>
        <w:t>个工程建设</w:t>
      </w:r>
      <w:r>
        <w:rPr>
          <w:rFonts w:eastAsia="仿宋_GB2312" w:hint="eastAsia"/>
          <w:sz w:val="32"/>
          <w:szCs w:val="32"/>
        </w:rPr>
        <w:t>项目进行了绩效自评，共涉及资金</w:t>
      </w:r>
      <w:r>
        <w:rPr>
          <w:rFonts w:eastAsia="仿宋_GB2312" w:hint="eastAsia"/>
          <w:sz w:val="32"/>
          <w:szCs w:val="32"/>
        </w:rPr>
        <w:t>1000</w:t>
      </w:r>
      <w:r>
        <w:rPr>
          <w:rFonts w:eastAsia="仿宋_GB2312" w:hint="eastAsia"/>
          <w:sz w:val="32"/>
          <w:szCs w:val="32"/>
        </w:rPr>
        <w:t>万元。</w:t>
      </w:r>
    </w:p>
    <w:p w:rsidR="008F7772" w:rsidRDefault="005B50DD">
      <w:pPr>
        <w:ind w:firstLineChars="200" w:firstLine="640"/>
        <w:rPr>
          <w:rFonts w:eastAsia="仿宋_GB2312"/>
          <w:sz w:val="32"/>
          <w:szCs w:val="32"/>
        </w:rPr>
      </w:pPr>
      <w:r>
        <w:rPr>
          <w:rFonts w:eastAsia="仿宋_GB2312" w:hint="eastAsia"/>
          <w:sz w:val="32"/>
          <w:szCs w:val="32"/>
        </w:rPr>
        <w:t>区医院发热门诊楼建设</w:t>
      </w:r>
      <w:r>
        <w:rPr>
          <w:rFonts w:eastAsia="仿宋_GB2312" w:hint="eastAsia"/>
          <w:sz w:val="32"/>
          <w:szCs w:val="32"/>
        </w:rPr>
        <w:t>项目绩效自评综述。根据年初设定的绩效目标，该项目自评得分</w:t>
      </w:r>
      <w:r>
        <w:rPr>
          <w:rFonts w:eastAsia="仿宋_GB2312" w:hint="eastAsia"/>
          <w:sz w:val="32"/>
          <w:szCs w:val="32"/>
        </w:rPr>
        <w:t>90</w:t>
      </w:r>
      <w:r>
        <w:rPr>
          <w:rFonts w:eastAsia="仿宋_GB2312" w:hint="eastAsia"/>
          <w:sz w:val="32"/>
          <w:szCs w:val="32"/>
        </w:rPr>
        <w:t>分。项目全年预算数</w:t>
      </w:r>
      <w:r>
        <w:rPr>
          <w:rFonts w:eastAsia="仿宋_GB2312" w:hint="eastAsia"/>
          <w:sz w:val="32"/>
          <w:szCs w:val="32"/>
        </w:rPr>
        <w:t>4632</w:t>
      </w:r>
      <w:r>
        <w:rPr>
          <w:rFonts w:eastAsia="仿宋_GB2312" w:hint="eastAsia"/>
          <w:sz w:val="32"/>
          <w:szCs w:val="32"/>
        </w:rPr>
        <w:t>万元，执行数</w:t>
      </w:r>
      <w:r>
        <w:rPr>
          <w:rFonts w:eastAsia="仿宋_GB2312" w:hint="eastAsia"/>
          <w:sz w:val="32"/>
          <w:szCs w:val="32"/>
        </w:rPr>
        <w:t>1000</w:t>
      </w:r>
      <w:r>
        <w:rPr>
          <w:rFonts w:eastAsia="仿宋_GB2312" w:hint="eastAsia"/>
          <w:sz w:val="32"/>
          <w:szCs w:val="32"/>
        </w:rPr>
        <w:t>万元，执行率为</w:t>
      </w:r>
      <w:r>
        <w:rPr>
          <w:rFonts w:eastAsia="仿宋_GB2312" w:hint="eastAsia"/>
          <w:sz w:val="32"/>
          <w:szCs w:val="32"/>
        </w:rPr>
        <w:t>30</w:t>
      </w:r>
      <w:r>
        <w:rPr>
          <w:rFonts w:eastAsia="仿宋_GB2312" w:hint="eastAsia"/>
          <w:sz w:val="32"/>
          <w:szCs w:val="32"/>
        </w:rPr>
        <w:t>%</w:t>
      </w:r>
      <w:r>
        <w:rPr>
          <w:rFonts w:eastAsia="仿宋_GB2312" w:hint="eastAsia"/>
          <w:sz w:val="32"/>
          <w:szCs w:val="32"/>
        </w:rPr>
        <w:t>。该项目绩效目标完成情况如</w:t>
      </w:r>
      <w:r>
        <w:rPr>
          <w:rFonts w:eastAsia="仿宋_GB2312" w:hint="eastAsia"/>
          <w:sz w:val="32"/>
          <w:szCs w:val="32"/>
        </w:rPr>
        <w:t>下：</w:t>
      </w:r>
    </w:p>
    <w:p w:rsidR="008F7772" w:rsidRDefault="005B50DD">
      <w:pPr>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年开始立项并且开工建设，目前已经完成楼房主体工程，建设标准为三甲级别的集预防控制、快速反映能力安全可靠的具有防疫、确诊治疗等医疗水平的医疗门诊楼。</w:t>
      </w:r>
    </w:p>
    <w:p w:rsidR="008F7772" w:rsidRDefault="005B50DD">
      <w:pPr>
        <w:ind w:firstLineChars="200" w:firstLine="640"/>
        <w:rPr>
          <w:rFonts w:eastAsia="楷体"/>
          <w:sz w:val="32"/>
          <w:szCs w:val="32"/>
        </w:rPr>
      </w:pPr>
      <w:r>
        <w:rPr>
          <w:rFonts w:ascii="楷体" w:eastAsia="楷体" w:hAnsi="楷体" w:cs="楷体" w:hint="eastAsia"/>
          <w:sz w:val="32"/>
          <w:szCs w:val="32"/>
        </w:rPr>
        <w:t>（二）绩效评价结果</w:t>
      </w:r>
      <w:r>
        <w:rPr>
          <w:rFonts w:ascii="楷体" w:eastAsia="楷体" w:hAnsi="楷体" w:cs="楷体" w:hint="eastAsia"/>
          <w:sz w:val="32"/>
          <w:szCs w:val="32"/>
        </w:rPr>
        <w:t>；长春市双阳区医院发热门诊楼的立项和开工，结束了双阳区没有专科传染病医院和传染病专区的历史，极大地保障了人民群众的身体健康安全，设立了突发重大疫情的安全保障预案。</w:t>
      </w:r>
    </w:p>
    <w:p w:rsidR="008F7772" w:rsidRDefault="005B50DD">
      <w:pPr>
        <w:rPr>
          <w:rFonts w:ascii="仿宋" w:eastAsia="仿宋" w:hAnsi="仿宋"/>
          <w:sz w:val="32"/>
        </w:rPr>
      </w:pPr>
      <w:r>
        <w:rPr>
          <w:rFonts w:ascii="黑体" w:eastAsia="黑体" w:hAnsi="黑体" w:hint="eastAsia"/>
          <w:sz w:val="32"/>
        </w:rPr>
        <w:t xml:space="preserve">    </w:t>
      </w:r>
      <w:r>
        <w:rPr>
          <w:rFonts w:ascii="黑体" w:eastAsia="黑体" w:hAnsi="黑体" w:hint="eastAsia"/>
          <w:sz w:val="32"/>
        </w:rPr>
        <w:t>十、其他重要事项的情况说明</w:t>
      </w:r>
    </w:p>
    <w:p w:rsidR="008F7772" w:rsidRDefault="005B50DD">
      <w:pPr>
        <w:ind w:firstLineChars="200" w:firstLine="640"/>
        <w:rPr>
          <w:rFonts w:ascii="楷体" w:eastAsia="楷体" w:hAnsi="楷体"/>
          <w:sz w:val="32"/>
        </w:rPr>
      </w:pPr>
      <w:r>
        <w:rPr>
          <w:rFonts w:ascii="楷体" w:eastAsia="楷体" w:hAnsi="楷体" w:hint="eastAsia"/>
          <w:sz w:val="32"/>
        </w:rPr>
        <w:t>（一）机关运行经费支出情况</w:t>
      </w:r>
    </w:p>
    <w:p w:rsidR="008F7772" w:rsidRDefault="005B50DD">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t>2020</w:t>
      </w:r>
      <w:r>
        <w:rPr>
          <w:rFonts w:ascii="仿宋" w:eastAsia="仿宋" w:hAnsi="仿宋" w:hint="eastAsia"/>
          <w:sz w:val="32"/>
        </w:rPr>
        <w:t>年度，机关运行经费支出</w:t>
      </w:r>
      <w:r>
        <w:rPr>
          <w:rFonts w:ascii="仿宋" w:eastAsia="仿宋" w:hAnsi="仿宋" w:hint="eastAsia"/>
          <w:sz w:val="32"/>
        </w:rPr>
        <w:t xml:space="preserve"> </w:t>
      </w:r>
      <w:r>
        <w:rPr>
          <w:rFonts w:ascii="仿宋" w:eastAsia="仿宋" w:hAnsi="仿宋" w:hint="eastAsia"/>
          <w:sz w:val="32"/>
        </w:rPr>
        <w:t>430.81</w:t>
      </w:r>
      <w:r>
        <w:rPr>
          <w:rFonts w:ascii="仿宋" w:eastAsia="仿宋" w:hAnsi="仿宋" w:hint="eastAsia"/>
          <w:sz w:val="32"/>
        </w:rPr>
        <w:t>万元，</w:t>
      </w:r>
      <w:r>
        <w:rPr>
          <w:rFonts w:ascii="仿宋_GB2312" w:eastAsia="仿宋_GB2312" w:cs="仿宋_GB2312" w:hint="eastAsia"/>
          <w:kern w:val="0"/>
          <w:sz w:val="32"/>
          <w:szCs w:val="32"/>
        </w:rPr>
        <w:t>比上年</w:t>
      </w:r>
      <w:r>
        <w:rPr>
          <w:rFonts w:ascii="仿宋_GB2312" w:eastAsia="仿宋_GB2312" w:cs="仿宋_GB2312" w:hint="eastAsia"/>
          <w:kern w:val="0"/>
          <w:sz w:val="32"/>
          <w:szCs w:val="32"/>
        </w:rPr>
        <w:t>减少</w:t>
      </w:r>
      <w:r>
        <w:rPr>
          <w:rFonts w:ascii="仿宋_GB2312" w:eastAsia="仿宋_GB2312" w:cs="仿宋_GB2312" w:hint="eastAsia"/>
          <w:kern w:val="0"/>
          <w:sz w:val="32"/>
          <w:szCs w:val="32"/>
        </w:rPr>
        <w:t>0.39</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降低</w:t>
      </w:r>
      <w:r>
        <w:rPr>
          <w:rFonts w:ascii="仿宋_GB2312" w:eastAsia="仿宋_GB2312" w:cs="仿宋_GB2312" w:hint="eastAsia"/>
          <w:kern w:val="0"/>
          <w:sz w:val="32"/>
          <w:szCs w:val="32"/>
        </w:rPr>
        <w:t>0.09</w:t>
      </w:r>
      <w:r>
        <w:rPr>
          <w:rFonts w:ascii="仿宋_GB2312" w:eastAsia="仿宋_GB2312" w:cs="仿宋_GB2312"/>
          <w:kern w:val="0"/>
          <w:sz w:val="32"/>
          <w:szCs w:val="32"/>
        </w:rPr>
        <w:t xml:space="preserve"> %</w:t>
      </w:r>
      <w:r>
        <w:rPr>
          <w:rFonts w:ascii="仿宋" w:eastAsia="仿宋" w:hAnsi="仿宋" w:hint="eastAsia"/>
          <w:sz w:val="32"/>
        </w:rPr>
        <w:t>，主要原因是</w:t>
      </w:r>
      <w:r>
        <w:rPr>
          <w:rFonts w:ascii="仿宋" w:eastAsia="仿宋" w:hAnsi="仿宋" w:hint="eastAsia"/>
          <w:sz w:val="32"/>
        </w:rPr>
        <w:t>公共用车运行费压缩</w:t>
      </w:r>
      <w:r>
        <w:rPr>
          <w:rFonts w:ascii="仿宋" w:eastAsia="仿宋" w:hAnsi="仿宋" w:hint="eastAsia"/>
          <w:sz w:val="32"/>
        </w:rPr>
        <w:lastRenderedPageBreak/>
        <w:t>降低</w:t>
      </w:r>
      <w:r>
        <w:rPr>
          <w:rFonts w:ascii="仿宋" w:eastAsia="仿宋" w:hAnsi="仿宋" w:hint="eastAsia"/>
          <w:sz w:val="32"/>
          <w:szCs w:val="30"/>
        </w:rPr>
        <w:t>。</w:t>
      </w:r>
    </w:p>
    <w:p w:rsidR="008F7772" w:rsidRDefault="008F7772">
      <w:pPr>
        <w:autoSpaceDE w:val="0"/>
        <w:autoSpaceDN w:val="0"/>
        <w:adjustRightInd w:val="0"/>
        <w:ind w:firstLineChars="200" w:firstLine="640"/>
        <w:jc w:val="left"/>
        <w:rPr>
          <w:rFonts w:ascii="仿宋" w:eastAsia="仿宋" w:hAnsi="仿宋"/>
          <w:sz w:val="32"/>
          <w:szCs w:val="30"/>
        </w:rPr>
      </w:pPr>
    </w:p>
    <w:p w:rsidR="008F7772" w:rsidRDefault="005B50DD">
      <w:pPr>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（二）政府采购支出情况</w:t>
      </w:r>
    </w:p>
    <w:p w:rsidR="008F7772" w:rsidRDefault="005B50DD">
      <w:pPr>
        <w:ind w:firstLineChars="200" w:firstLine="640"/>
        <w:rPr>
          <w:rFonts w:ascii="仿宋" w:eastAsia="仿宋" w:hAnsi="仿宋"/>
          <w:sz w:val="32"/>
        </w:rPr>
      </w:pPr>
      <w:r>
        <w:rPr>
          <w:rFonts w:ascii="仿宋" w:eastAsia="仿宋" w:hAnsi="仿宋" w:hint="eastAsia"/>
          <w:sz w:val="32"/>
        </w:rPr>
        <w:t>2020</w:t>
      </w:r>
      <w:r>
        <w:rPr>
          <w:rFonts w:ascii="仿宋" w:eastAsia="仿宋" w:hAnsi="仿宋" w:hint="eastAsia"/>
          <w:sz w:val="32"/>
        </w:rPr>
        <w:t>年度，政府采购支出总额</w:t>
      </w:r>
      <w:r>
        <w:rPr>
          <w:rFonts w:ascii="仿宋" w:eastAsia="仿宋" w:hAnsi="仿宋" w:hint="eastAsia"/>
          <w:sz w:val="32"/>
        </w:rPr>
        <w:t>1059.3</w:t>
      </w:r>
      <w:r>
        <w:rPr>
          <w:rFonts w:ascii="仿宋" w:eastAsia="仿宋" w:hAnsi="仿宋" w:hint="eastAsia"/>
          <w:sz w:val="32"/>
        </w:rPr>
        <w:t>万元，其中：政府采购货物支出</w:t>
      </w:r>
      <w:r>
        <w:rPr>
          <w:rFonts w:ascii="仿宋" w:eastAsia="仿宋" w:hAnsi="仿宋" w:hint="eastAsia"/>
          <w:sz w:val="32"/>
        </w:rPr>
        <w:t>714.6</w:t>
      </w:r>
      <w:r>
        <w:rPr>
          <w:rFonts w:ascii="仿宋" w:eastAsia="仿宋" w:hAnsi="仿宋" w:hint="eastAsia"/>
          <w:sz w:val="32"/>
        </w:rPr>
        <w:t>万元、政府采购工程支</w:t>
      </w:r>
      <w:r>
        <w:rPr>
          <w:rFonts w:ascii="仿宋" w:eastAsia="仿宋" w:hAnsi="仿宋" w:hint="eastAsia"/>
          <w:sz w:val="32"/>
        </w:rPr>
        <w:t>出</w:t>
      </w:r>
      <w:r>
        <w:rPr>
          <w:rFonts w:ascii="仿宋" w:eastAsia="仿宋" w:hAnsi="仿宋" w:hint="eastAsia"/>
          <w:sz w:val="32"/>
        </w:rPr>
        <w:t>294.5</w:t>
      </w:r>
      <w:r>
        <w:rPr>
          <w:rFonts w:ascii="仿宋" w:eastAsia="仿宋" w:hAnsi="仿宋" w:hint="eastAsia"/>
          <w:sz w:val="32"/>
        </w:rPr>
        <w:t>万元、</w:t>
      </w:r>
      <w:r>
        <w:rPr>
          <w:rFonts w:ascii="仿宋" w:eastAsia="仿宋" w:hAnsi="仿宋" w:hint="eastAsia"/>
          <w:sz w:val="32"/>
        </w:rPr>
        <w:t>政府采购服务类支出</w:t>
      </w:r>
      <w:r>
        <w:rPr>
          <w:rFonts w:ascii="仿宋" w:eastAsia="仿宋" w:hAnsi="仿宋" w:hint="eastAsia"/>
          <w:sz w:val="32"/>
        </w:rPr>
        <w:t>50.2</w:t>
      </w:r>
      <w:r>
        <w:rPr>
          <w:rFonts w:ascii="仿宋" w:eastAsia="仿宋" w:hAnsi="仿宋" w:hint="eastAsia"/>
          <w:sz w:val="32"/>
        </w:rPr>
        <w:t>。</w:t>
      </w:r>
    </w:p>
    <w:p w:rsidR="008F7772" w:rsidRDefault="005B50DD">
      <w:pPr>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（三）国有资产占用情况</w:t>
      </w:r>
    </w:p>
    <w:p w:rsidR="008F7772" w:rsidRDefault="005B50DD">
      <w:pPr>
        <w:spacing w:line="580" w:lineRule="exact"/>
        <w:ind w:firstLine="602"/>
        <w:rPr>
          <w:rFonts w:ascii="仿宋_GB2312" w:eastAsia="仿宋_GB2312" w:cs="仿宋_GB2312"/>
          <w:kern w:val="0"/>
          <w:sz w:val="32"/>
          <w:szCs w:val="32"/>
        </w:rPr>
      </w:pPr>
      <w:r>
        <w:rPr>
          <w:rFonts w:ascii="仿宋" w:eastAsia="仿宋" w:hAnsi="仿宋" w:hint="eastAsia"/>
          <w:sz w:val="32"/>
        </w:rPr>
        <w:t>截至</w:t>
      </w: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日，我部门共有车辆</w:t>
      </w:r>
      <w:r>
        <w:rPr>
          <w:rFonts w:ascii="仿宋" w:eastAsia="仿宋" w:hAnsi="仿宋" w:hint="eastAsia"/>
          <w:sz w:val="32"/>
        </w:rPr>
        <w:t>14</w:t>
      </w:r>
      <w:r>
        <w:rPr>
          <w:rFonts w:ascii="仿宋" w:eastAsia="仿宋" w:hAnsi="仿宋" w:hint="eastAsia"/>
          <w:sz w:val="32"/>
        </w:rPr>
        <w:t>辆，</w:t>
      </w:r>
      <w:r>
        <w:rPr>
          <w:rFonts w:ascii="仿宋" w:eastAsia="仿宋" w:hAnsi="仿宋" w:hint="eastAsia"/>
          <w:sz w:val="32"/>
        </w:rPr>
        <w:t>其中：</w:t>
      </w:r>
      <w:r>
        <w:rPr>
          <w:rFonts w:ascii="仿宋_GB2312" w:eastAsia="仿宋_GB2312" w:hAnsi="等线" w:cs="仿宋_GB2312" w:hint="eastAsia"/>
          <w:kern w:val="0"/>
          <w:sz w:val="32"/>
          <w:szCs w:val="32"/>
        </w:rPr>
        <w:t>特种专业技术用车</w:t>
      </w:r>
      <w:r>
        <w:rPr>
          <w:rFonts w:ascii="仿宋_GB2312" w:eastAsia="仿宋_GB2312" w:hAnsi="等线" w:cs="仿宋_GB2312" w:hint="eastAsia"/>
          <w:kern w:val="0"/>
          <w:sz w:val="32"/>
          <w:szCs w:val="32"/>
        </w:rPr>
        <w:t>14</w:t>
      </w:r>
      <w:r>
        <w:rPr>
          <w:rFonts w:ascii="仿宋_GB2312" w:eastAsia="仿宋_GB2312" w:hAnsi="等线" w:cs="仿宋_GB2312" w:hint="eastAsia"/>
          <w:kern w:val="0"/>
          <w:sz w:val="32"/>
          <w:szCs w:val="32"/>
        </w:rPr>
        <w:t>辆、单位价值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w:t>
      </w:r>
      <w:r>
        <w:rPr>
          <w:rFonts w:ascii="仿宋_GB2312" w:eastAsia="仿宋_GB2312" w:hAnsi="等线" w:cs="仿宋_GB2312" w:hint="eastAsia"/>
          <w:kern w:val="0"/>
          <w:sz w:val="32"/>
          <w:szCs w:val="32"/>
        </w:rPr>
        <w:t>38</w:t>
      </w:r>
      <w:r>
        <w:rPr>
          <w:rFonts w:ascii="仿宋_GB2312" w:eastAsia="仿宋_GB2312" w:hAnsi="等线" w:cs="仿宋_GB2312" w:hint="eastAsia"/>
          <w:kern w:val="0"/>
          <w:sz w:val="32"/>
          <w:szCs w:val="32"/>
        </w:rPr>
        <w:t>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w:t>
      </w:r>
      <w:r>
        <w:rPr>
          <w:rFonts w:ascii="仿宋_GB2312" w:eastAsia="仿宋_GB2312" w:hAnsi="等线" w:cs="仿宋_GB2312" w:hint="eastAsia"/>
          <w:kern w:val="0"/>
          <w:sz w:val="32"/>
          <w:szCs w:val="32"/>
        </w:rPr>
        <w:t>18</w:t>
      </w:r>
      <w:r>
        <w:rPr>
          <w:rFonts w:ascii="仿宋_GB2312" w:eastAsia="仿宋_GB2312" w:hAnsi="等线" w:cs="仿宋_GB2312" w:hint="eastAsia"/>
          <w:kern w:val="0"/>
          <w:sz w:val="32"/>
          <w:szCs w:val="32"/>
        </w:rPr>
        <w:t>台（套）</w:t>
      </w:r>
      <w:r>
        <w:rPr>
          <w:rFonts w:ascii="仿宋_GB2312" w:eastAsia="仿宋_GB2312" w:cs="仿宋_GB2312" w:hint="eastAsia"/>
          <w:kern w:val="0"/>
          <w:sz w:val="32"/>
          <w:szCs w:val="32"/>
        </w:rPr>
        <w:t>。</w:t>
      </w: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8F7772">
      <w:pPr>
        <w:jc w:val="center"/>
        <w:rPr>
          <w:rFonts w:ascii="方正小标宋简体" w:eastAsia="方正小标宋简体" w:hAnsi="方正小标宋简体"/>
          <w:sz w:val="44"/>
        </w:rPr>
      </w:pPr>
    </w:p>
    <w:p w:rsidR="008F7772" w:rsidRDefault="005B50DD">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名词解释</w:t>
      </w:r>
    </w:p>
    <w:p w:rsidR="008F7772" w:rsidRDefault="008F7772">
      <w:pPr>
        <w:ind w:firstLineChars="200" w:firstLine="640"/>
        <w:rPr>
          <w:rFonts w:ascii="仿宋" w:eastAsia="仿宋" w:hAnsi="仿宋"/>
          <w:sz w:val="32"/>
        </w:rPr>
      </w:pPr>
    </w:p>
    <w:p w:rsidR="008F7772" w:rsidRDefault="005B50DD">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8F7772" w:rsidRDefault="005B50DD">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w:t>
      </w:r>
      <w:r>
        <w:rPr>
          <w:rFonts w:ascii="仿宋" w:eastAsia="仿宋" w:hAnsi="仿宋" w:hint="eastAsia"/>
          <w:sz w:val="32"/>
        </w:rPr>
        <w:t>金。</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w:t>
      </w:r>
      <w:r>
        <w:rPr>
          <w:rFonts w:ascii="仿宋" w:eastAsia="仿宋" w:hAnsi="仿宋" w:hint="eastAsia"/>
          <w:sz w:val="32"/>
        </w:rPr>
        <w:lastRenderedPageBreak/>
        <w:t>到本年按有关规定继续使用的资金。</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w:t>
      </w:r>
      <w:r>
        <w:rPr>
          <w:rFonts w:ascii="仿宋" w:eastAsia="仿宋" w:hAnsi="仿宋"/>
          <w:sz w:val="32"/>
        </w:rPr>
        <w:lastRenderedPageBreak/>
        <w:t>公</w:t>
      </w:r>
      <w:r>
        <w:rPr>
          <w:rFonts w:ascii="仿宋" w:eastAsia="仿宋" w:hAnsi="仿宋"/>
          <w:sz w:val="32"/>
        </w:rPr>
        <w:t>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F7772" w:rsidRDefault="005B50DD">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w:t>
      </w:r>
      <w:r>
        <w:rPr>
          <w:rFonts w:ascii="仿宋" w:eastAsia="仿宋" w:hAnsi="仿宋" w:hint="eastAsia"/>
          <w:sz w:val="32"/>
        </w:rPr>
        <w:t>科目，参照《</w:t>
      </w:r>
      <w:r>
        <w:rPr>
          <w:rFonts w:ascii="仿宋" w:eastAsia="仿宋" w:hAnsi="仿宋" w:hint="eastAsia"/>
          <w:sz w:val="32"/>
        </w:rPr>
        <w:t>2020</w:t>
      </w:r>
      <w:r>
        <w:rPr>
          <w:rFonts w:ascii="仿宋" w:eastAsia="仿宋" w:hAnsi="仿宋" w:hint="eastAsia"/>
          <w:sz w:val="32"/>
        </w:rPr>
        <w:t>年政府收支分类科目》中的科目说明。</w:t>
      </w:r>
    </w:p>
    <w:sectPr w:rsidR="008F7772" w:rsidSect="008F7772">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DD" w:rsidRDefault="005B50DD" w:rsidP="008F7772">
      <w:r>
        <w:separator/>
      </w:r>
    </w:p>
  </w:endnote>
  <w:endnote w:type="continuationSeparator" w:id="0">
    <w:p w:rsidR="005B50DD" w:rsidRDefault="005B50DD" w:rsidP="008F7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72" w:rsidRDefault="008F7772">
    <w:pPr>
      <w:pStyle w:val="a3"/>
      <w:framePr w:wrap="around" w:vAnchor="text" w:hAnchor="margin" w:xAlign="center" w:yAlign="top"/>
    </w:pPr>
    <w:r>
      <w:fldChar w:fldCharType="begin"/>
    </w:r>
    <w:r w:rsidR="005B50DD">
      <w:rPr>
        <w:rStyle w:val="a6"/>
      </w:rPr>
      <w:instrText xml:space="preserve"> PAGE  </w:instrText>
    </w:r>
    <w:r>
      <w:fldChar w:fldCharType="separate"/>
    </w:r>
    <w:r w:rsidR="000D2770">
      <w:rPr>
        <w:rStyle w:val="a6"/>
        <w:noProof/>
      </w:rPr>
      <w:t>4</w:t>
    </w:r>
    <w:r>
      <w:fldChar w:fldCharType="end"/>
    </w:r>
  </w:p>
  <w:p w:rsidR="008F7772" w:rsidRDefault="008F777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72" w:rsidRDefault="008F7772">
    <w:pPr>
      <w:pStyle w:val="a3"/>
      <w:framePr w:wrap="around" w:vAnchor="text" w:hAnchor="margin" w:xAlign="center" w:yAlign="top"/>
    </w:pPr>
    <w:r>
      <w:fldChar w:fldCharType="begin"/>
    </w:r>
    <w:r w:rsidR="005B50DD">
      <w:rPr>
        <w:rStyle w:val="a6"/>
      </w:rPr>
      <w:instrText xml:space="preserve"> PAGE  </w:instrText>
    </w:r>
    <w:r>
      <w:fldChar w:fldCharType="separate"/>
    </w:r>
    <w:r w:rsidR="000D2770">
      <w:rPr>
        <w:rStyle w:val="a6"/>
        <w:noProof/>
      </w:rPr>
      <w:t>31</w:t>
    </w:r>
    <w:r>
      <w:fldChar w:fldCharType="end"/>
    </w:r>
  </w:p>
  <w:p w:rsidR="008F7772" w:rsidRDefault="008F77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DD" w:rsidRDefault="005B50DD" w:rsidP="008F7772">
      <w:r>
        <w:separator/>
      </w:r>
    </w:p>
  </w:footnote>
  <w:footnote w:type="continuationSeparator" w:id="0">
    <w:p w:rsidR="005B50DD" w:rsidRDefault="005B50DD" w:rsidP="008F7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rsids>
    <w:rsidRoot w:val="00172A27"/>
    <w:rsid w:val="00006E92"/>
    <w:rsid w:val="00020D30"/>
    <w:rsid w:val="000530AB"/>
    <w:rsid w:val="00065436"/>
    <w:rsid w:val="000C6C9E"/>
    <w:rsid w:val="000C7C5E"/>
    <w:rsid w:val="000D126F"/>
    <w:rsid w:val="000D2770"/>
    <w:rsid w:val="000D7A6A"/>
    <w:rsid w:val="000E200E"/>
    <w:rsid w:val="00156996"/>
    <w:rsid w:val="00172A27"/>
    <w:rsid w:val="001847E4"/>
    <w:rsid w:val="00191A57"/>
    <w:rsid w:val="001943FE"/>
    <w:rsid w:val="001A4118"/>
    <w:rsid w:val="001B3BDF"/>
    <w:rsid w:val="001B5CCC"/>
    <w:rsid w:val="001C17E9"/>
    <w:rsid w:val="001D52B2"/>
    <w:rsid w:val="001E033D"/>
    <w:rsid w:val="00223F43"/>
    <w:rsid w:val="0025506F"/>
    <w:rsid w:val="00264722"/>
    <w:rsid w:val="002962CB"/>
    <w:rsid w:val="002A5626"/>
    <w:rsid w:val="002B3137"/>
    <w:rsid w:val="002B79EA"/>
    <w:rsid w:val="002D1046"/>
    <w:rsid w:val="002D5E10"/>
    <w:rsid w:val="002F253C"/>
    <w:rsid w:val="00305FC6"/>
    <w:rsid w:val="003354B1"/>
    <w:rsid w:val="0033551A"/>
    <w:rsid w:val="0033656F"/>
    <w:rsid w:val="00340FA2"/>
    <w:rsid w:val="00345147"/>
    <w:rsid w:val="00371224"/>
    <w:rsid w:val="0039392A"/>
    <w:rsid w:val="003B52A2"/>
    <w:rsid w:val="003C59EA"/>
    <w:rsid w:val="003D2BAD"/>
    <w:rsid w:val="00425602"/>
    <w:rsid w:val="004527E1"/>
    <w:rsid w:val="00475A42"/>
    <w:rsid w:val="004A4BB6"/>
    <w:rsid w:val="004C1D40"/>
    <w:rsid w:val="004E5832"/>
    <w:rsid w:val="00531086"/>
    <w:rsid w:val="00566E9E"/>
    <w:rsid w:val="005957B0"/>
    <w:rsid w:val="005B50DD"/>
    <w:rsid w:val="006019F0"/>
    <w:rsid w:val="00605319"/>
    <w:rsid w:val="00627D58"/>
    <w:rsid w:val="00637CA0"/>
    <w:rsid w:val="006622AB"/>
    <w:rsid w:val="00671AFB"/>
    <w:rsid w:val="006C4338"/>
    <w:rsid w:val="006F3438"/>
    <w:rsid w:val="0070545E"/>
    <w:rsid w:val="00716E7B"/>
    <w:rsid w:val="00751BB1"/>
    <w:rsid w:val="00752C0A"/>
    <w:rsid w:val="007536F0"/>
    <w:rsid w:val="00766A49"/>
    <w:rsid w:val="00793F32"/>
    <w:rsid w:val="0079732C"/>
    <w:rsid w:val="007B0B5C"/>
    <w:rsid w:val="007C4C2F"/>
    <w:rsid w:val="007F3FFC"/>
    <w:rsid w:val="00805A22"/>
    <w:rsid w:val="00816617"/>
    <w:rsid w:val="00845090"/>
    <w:rsid w:val="00846256"/>
    <w:rsid w:val="00851B73"/>
    <w:rsid w:val="00856CB4"/>
    <w:rsid w:val="00872FFB"/>
    <w:rsid w:val="008B3E08"/>
    <w:rsid w:val="008B4531"/>
    <w:rsid w:val="008C0D96"/>
    <w:rsid w:val="008D6371"/>
    <w:rsid w:val="008D763A"/>
    <w:rsid w:val="008F7772"/>
    <w:rsid w:val="009258DB"/>
    <w:rsid w:val="00941474"/>
    <w:rsid w:val="00954EE9"/>
    <w:rsid w:val="00981DAD"/>
    <w:rsid w:val="009A52CF"/>
    <w:rsid w:val="009B110C"/>
    <w:rsid w:val="009B3942"/>
    <w:rsid w:val="009D0ADD"/>
    <w:rsid w:val="009D6D0B"/>
    <w:rsid w:val="009E4A52"/>
    <w:rsid w:val="009F6DF4"/>
    <w:rsid w:val="00A01381"/>
    <w:rsid w:val="00A24819"/>
    <w:rsid w:val="00A36A36"/>
    <w:rsid w:val="00A63976"/>
    <w:rsid w:val="00AB5BCA"/>
    <w:rsid w:val="00AF4EDA"/>
    <w:rsid w:val="00B1006A"/>
    <w:rsid w:val="00B32AFA"/>
    <w:rsid w:val="00B4011C"/>
    <w:rsid w:val="00B475BE"/>
    <w:rsid w:val="00B65922"/>
    <w:rsid w:val="00B66197"/>
    <w:rsid w:val="00B93A97"/>
    <w:rsid w:val="00BA29E3"/>
    <w:rsid w:val="00BB3F26"/>
    <w:rsid w:val="00BE5A51"/>
    <w:rsid w:val="00BF05EF"/>
    <w:rsid w:val="00C37E60"/>
    <w:rsid w:val="00C427D4"/>
    <w:rsid w:val="00C82009"/>
    <w:rsid w:val="00C9184F"/>
    <w:rsid w:val="00CB4BDA"/>
    <w:rsid w:val="00CC21C2"/>
    <w:rsid w:val="00CC52B0"/>
    <w:rsid w:val="00CF6185"/>
    <w:rsid w:val="00D107CD"/>
    <w:rsid w:val="00D25237"/>
    <w:rsid w:val="00D277FB"/>
    <w:rsid w:val="00D340C7"/>
    <w:rsid w:val="00D738BC"/>
    <w:rsid w:val="00D73D35"/>
    <w:rsid w:val="00DA0626"/>
    <w:rsid w:val="00DD523F"/>
    <w:rsid w:val="00DD6EB8"/>
    <w:rsid w:val="00DF358A"/>
    <w:rsid w:val="00E013C3"/>
    <w:rsid w:val="00E0196D"/>
    <w:rsid w:val="00E236D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507CAC"/>
    <w:rsid w:val="016A1B87"/>
    <w:rsid w:val="01C17C29"/>
    <w:rsid w:val="01D25F7D"/>
    <w:rsid w:val="02935584"/>
    <w:rsid w:val="03536C4E"/>
    <w:rsid w:val="03AF0195"/>
    <w:rsid w:val="03EB5A73"/>
    <w:rsid w:val="045B3430"/>
    <w:rsid w:val="051B5087"/>
    <w:rsid w:val="05430E0E"/>
    <w:rsid w:val="056D7D0D"/>
    <w:rsid w:val="05852A2B"/>
    <w:rsid w:val="05E54E88"/>
    <w:rsid w:val="06C503AD"/>
    <w:rsid w:val="07896EA0"/>
    <w:rsid w:val="078C1206"/>
    <w:rsid w:val="07BA0FF2"/>
    <w:rsid w:val="099530B5"/>
    <w:rsid w:val="09FC0338"/>
    <w:rsid w:val="0BFC45B8"/>
    <w:rsid w:val="0C1E25A1"/>
    <w:rsid w:val="0C47227A"/>
    <w:rsid w:val="0C65652F"/>
    <w:rsid w:val="0C6654CA"/>
    <w:rsid w:val="0D5149E8"/>
    <w:rsid w:val="0DA93E4C"/>
    <w:rsid w:val="0DF93A0F"/>
    <w:rsid w:val="0E1E61FD"/>
    <w:rsid w:val="0E25444F"/>
    <w:rsid w:val="0E651C1C"/>
    <w:rsid w:val="0E82019F"/>
    <w:rsid w:val="0E913F8C"/>
    <w:rsid w:val="0EA20212"/>
    <w:rsid w:val="0EAB5378"/>
    <w:rsid w:val="0EC042D8"/>
    <w:rsid w:val="0ED81714"/>
    <w:rsid w:val="0F0D0DAC"/>
    <w:rsid w:val="0FD54E0B"/>
    <w:rsid w:val="10111561"/>
    <w:rsid w:val="10B43852"/>
    <w:rsid w:val="10DE2F25"/>
    <w:rsid w:val="115F0793"/>
    <w:rsid w:val="11680F7D"/>
    <w:rsid w:val="11E8486E"/>
    <w:rsid w:val="120F226B"/>
    <w:rsid w:val="12277E38"/>
    <w:rsid w:val="125C2866"/>
    <w:rsid w:val="12A612BB"/>
    <w:rsid w:val="12B83979"/>
    <w:rsid w:val="14054371"/>
    <w:rsid w:val="14424B64"/>
    <w:rsid w:val="149A7217"/>
    <w:rsid w:val="16BA16A6"/>
    <w:rsid w:val="1716765F"/>
    <w:rsid w:val="17A9728B"/>
    <w:rsid w:val="17B3432A"/>
    <w:rsid w:val="184D20FF"/>
    <w:rsid w:val="18A34B40"/>
    <w:rsid w:val="18BD2904"/>
    <w:rsid w:val="19485AFB"/>
    <w:rsid w:val="19503578"/>
    <w:rsid w:val="19FB6DA2"/>
    <w:rsid w:val="1A3056D8"/>
    <w:rsid w:val="1A5C22FC"/>
    <w:rsid w:val="1ABD4924"/>
    <w:rsid w:val="1B6A01A5"/>
    <w:rsid w:val="1B704521"/>
    <w:rsid w:val="1BBD09F3"/>
    <w:rsid w:val="1C1C7D4B"/>
    <w:rsid w:val="1C811E8C"/>
    <w:rsid w:val="1C833AB3"/>
    <w:rsid w:val="1CE741A3"/>
    <w:rsid w:val="1CF35D0C"/>
    <w:rsid w:val="1DCC0726"/>
    <w:rsid w:val="1DF24545"/>
    <w:rsid w:val="1E1160FD"/>
    <w:rsid w:val="1EA81C47"/>
    <w:rsid w:val="1ED7600F"/>
    <w:rsid w:val="1F7A571D"/>
    <w:rsid w:val="2011140A"/>
    <w:rsid w:val="208A259E"/>
    <w:rsid w:val="22382A16"/>
    <w:rsid w:val="22685619"/>
    <w:rsid w:val="22A9011F"/>
    <w:rsid w:val="22C271EB"/>
    <w:rsid w:val="23201A16"/>
    <w:rsid w:val="235A30FF"/>
    <w:rsid w:val="235A39D9"/>
    <w:rsid w:val="23DD05DB"/>
    <w:rsid w:val="242878FE"/>
    <w:rsid w:val="24AA776D"/>
    <w:rsid w:val="24B66733"/>
    <w:rsid w:val="24DE2AB2"/>
    <w:rsid w:val="24EB7A4C"/>
    <w:rsid w:val="25390094"/>
    <w:rsid w:val="254C4636"/>
    <w:rsid w:val="257B114F"/>
    <w:rsid w:val="267C3C0F"/>
    <w:rsid w:val="26CA1E67"/>
    <w:rsid w:val="26D9681D"/>
    <w:rsid w:val="26E64C43"/>
    <w:rsid w:val="2719481E"/>
    <w:rsid w:val="2728766D"/>
    <w:rsid w:val="27615C36"/>
    <w:rsid w:val="276A0F6E"/>
    <w:rsid w:val="27D04CED"/>
    <w:rsid w:val="27F60471"/>
    <w:rsid w:val="28CB487D"/>
    <w:rsid w:val="29A34F43"/>
    <w:rsid w:val="29B215CF"/>
    <w:rsid w:val="2A203F18"/>
    <w:rsid w:val="2A345118"/>
    <w:rsid w:val="2B687DF3"/>
    <w:rsid w:val="2BD56AA4"/>
    <w:rsid w:val="2C6E1F12"/>
    <w:rsid w:val="2C740706"/>
    <w:rsid w:val="2CD54307"/>
    <w:rsid w:val="2CF649E8"/>
    <w:rsid w:val="2E4733B9"/>
    <w:rsid w:val="2E663CE3"/>
    <w:rsid w:val="2E8E4319"/>
    <w:rsid w:val="2E973096"/>
    <w:rsid w:val="2F8E3E64"/>
    <w:rsid w:val="2F8F0B42"/>
    <w:rsid w:val="2FDC43A0"/>
    <w:rsid w:val="2FE41633"/>
    <w:rsid w:val="303B6D52"/>
    <w:rsid w:val="30404DA3"/>
    <w:rsid w:val="306152BD"/>
    <w:rsid w:val="311B2DB5"/>
    <w:rsid w:val="31200E48"/>
    <w:rsid w:val="312F40AC"/>
    <w:rsid w:val="315709FD"/>
    <w:rsid w:val="31696AB3"/>
    <w:rsid w:val="323B1CE1"/>
    <w:rsid w:val="32602600"/>
    <w:rsid w:val="33D2753F"/>
    <w:rsid w:val="33D5291B"/>
    <w:rsid w:val="34B67240"/>
    <w:rsid w:val="34DE5E1D"/>
    <w:rsid w:val="35534EA5"/>
    <w:rsid w:val="35A61CEB"/>
    <w:rsid w:val="35D82E40"/>
    <w:rsid w:val="36397419"/>
    <w:rsid w:val="36447551"/>
    <w:rsid w:val="368A773C"/>
    <w:rsid w:val="36EE7B2A"/>
    <w:rsid w:val="373347CA"/>
    <w:rsid w:val="38D416BA"/>
    <w:rsid w:val="38F260AB"/>
    <w:rsid w:val="3922614F"/>
    <w:rsid w:val="39B32D42"/>
    <w:rsid w:val="3A207555"/>
    <w:rsid w:val="3ABA5551"/>
    <w:rsid w:val="3ABA6DAF"/>
    <w:rsid w:val="3ADB3FB5"/>
    <w:rsid w:val="3B60095D"/>
    <w:rsid w:val="3B8661D3"/>
    <w:rsid w:val="3BCA3EE1"/>
    <w:rsid w:val="3BF86E47"/>
    <w:rsid w:val="3C1C2D73"/>
    <w:rsid w:val="3CBA7FA6"/>
    <w:rsid w:val="3D561BE0"/>
    <w:rsid w:val="3DF150B3"/>
    <w:rsid w:val="3EBF134E"/>
    <w:rsid w:val="3F214285"/>
    <w:rsid w:val="3F847C6B"/>
    <w:rsid w:val="3F8A54A4"/>
    <w:rsid w:val="3FFA71C8"/>
    <w:rsid w:val="404207E8"/>
    <w:rsid w:val="40B71CA9"/>
    <w:rsid w:val="40F80B41"/>
    <w:rsid w:val="417267DD"/>
    <w:rsid w:val="41BE4B11"/>
    <w:rsid w:val="41E3532F"/>
    <w:rsid w:val="42161774"/>
    <w:rsid w:val="4244364D"/>
    <w:rsid w:val="42543E02"/>
    <w:rsid w:val="42812842"/>
    <w:rsid w:val="42A4085B"/>
    <w:rsid w:val="42E32929"/>
    <w:rsid w:val="4322746C"/>
    <w:rsid w:val="435C4B9E"/>
    <w:rsid w:val="43BC79B9"/>
    <w:rsid w:val="44840D0E"/>
    <w:rsid w:val="44A85C75"/>
    <w:rsid w:val="44C9341E"/>
    <w:rsid w:val="46952593"/>
    <w:rsid w:val="46D949EB"/>
    <w:rsid w:val="475F4668"/>
    <w:rsid w:val="47C0500D"/>
    <w:rsid w:val="47E07977"/>
    <w:rsid w:val="484B52B5"/>
    <w:rsid w:val="48626CF9"/>
    <w:rsid w:val="48D50423"/>
    <w:rsid w:val="493A0874"/>
    <w:rsid w:val="4AD31011"/>
    <w:rsid w:val="4B623247"/>
    <w:rsid w:val="4B6A1F48"/>
    <w:rsid w:val="4B8240C1"/>
    <w:rsid w:val="4BF042B3"/>
    <w:rsid w:val="4C4D6C9D"/>
    <w:rsid w:val="4C835077"/>
    <w:rsid w:val="4CD45654"/>
    <w:rsid w:val="4CF54679"/>
    <w:rsid w:val="4D0E758C"/>
    <w:rsid w:val="4D38183D"/>
    <w:rsid w:val="4D90277D"/>
    <w:rsid w:val="4D967D9A"/>
    <w:rsid w:val="4DED1B7E"/>
    <w:rsid w:val="4DEF6D1B"/>
    <w:rsid w:val="4E6A1F83"/>
    <w:rsid w:val="4E945B07"/>
    <w:rsid w:val="4F4F0196"/>
    <w:rsid w:val="4F5859DE"/>
    <w:rsid w:val="4F66394A"/>
    <w:rsid w:val="4F7030A6"/>
    <w:rsid w:val="508C2E4A"/>
    <w:rsid w:val="51457DAE"/>
    <w:rsid w:val="51595B90"/>
    <w:rsid w:val="51617377"/>
    <w:rsid w:val="524B622E"/>
    <w:rsid w:val="525C2AAA"/>
    <w:rsid w:val="527F60E4"/>
    <w:rsid w:val="52DE564C"/>
    <w:rsid w:val="53B51A78"/>
    <w:rsid w:val="5433756D"/>
    <w:rsid w:val="544B604C"/>
    <w:rsid w:val="54EB15A7"/>
    <w:rsid w:val="56276642"/>
    <w:rsid w:val="565E2966"/>
    <w:rsid w:val="56E87E54"/>
    <w:rsid w:val="582274F1"/>
    <w:rsid w:val="58AC562C"/>
    <w:rsid w:val="5919472F"/>
    <w:rsid w:val="598C5E68"/>
    <w:rsid w:val="59B913DD"/>
    <w:rsid w:val="59C15939"/>
    <w:rsid w:val="59E34416"/>
    <w:rsid w:val="5B594BDF"/>
    <w:rsid w:val="5B67293C"/>
    <w:rsid w:val="5BC1770A"/>
    <w:rsid w:val="5BCA57EF"/>
    <w:rsid w:val="5C824D18"/>
    <w:rsid w:val="5D6543B0"/>
    <w:rsid w:val="5DBF1EE1"/>
    <w:rsid w:val="5DCB486F"/>
    <w:rsid w:val="5DE51A21"/>
    <w:rsid w:val="5E0A47AA"/>
    <w:rsid w:val="5ECE5F09"/>
    <w:rsid w:val="5EF3424E"/>
    <w:rsid w:val="5EF65BE6"/>
    <w:rsid w:val="5F636D4B"/>
    <w:rsid w:val="5FA56C6A"/>
    <w:rsid w:val="5FF75A67"/>
    <w:rsid w:val="609A0319"/>
    <w:rsid w:val="60A43501"/>
    <w:rsid w:val="60EB57EC"/>
    <w:rsid w:val="61342421"/>
    <w:rsid w:val="61F32CDF"/>
    <w:rsid w:val="62213892"/>
    <w:rsid w:val="62A574AC"/>
    <w:rsid w:val="633010AA"/>
    <w:rsid w:val="63647DB9"/>
    <w:rsid w:val="637C576C"/>
    <w:rsid w:val="637C5843"/>
    <w:rsid w:val="639A23F6"/>
    <w:rsid w:val="640259CE"/>
    <w:rsid w:val="64617F46"/>
    <w:rsid w:val="656D00B5"/>
    <w:rsid w:val="661A28ED"/>
    <w:rsid w:val="675454F2"/>
    <w:rsid w:val="68503C95"/>
    <w:rsid w:val="6993314E"/>
    <w:rsid w:val="6A442FBD"/>
    <w:rsid w:val="6A5D3B72"/>
    <w:rsid w:val="6AE30D66"/>
    <w:rsid w:val="6C252800"/>
    <w:rsid w:val="6CC84C24"/>
    <w:rsid w:val="6D0B5C28"/>
    <w:rsid w:val="6D31535F"/>
    <w:rsid w:val="6D42284E"/>
    <w:rsid w:val="6E2B0B2C"/>
    <w:rsid w:val="6E5F0718"/>
    <w:rsid w:val="6E794C6D"/>
    <w:rsid w:val="6F4D3AAA"/>
    <w:rsid w:val="6F92352B"/>
    <w:rsid w:val="6FC1378E"/>
    <w:rsid w:val="702E5BFE"/>
    <w:rsid w:val="704065EA"/>
    <w:rsid w:val="709A3939"/>
    <w:rsid w:val="70DE0A07"/>
    <w:rsid w:val="71117BB3"/>
    <w:rsid w:val="712B0162"/>
    <w:rsid w:val="713D0D36"/>
    <w:rsid w:val="715369E4"/>
    <w:rsid w:val="72707695"/>
    <w:rsid w:val="73BB3104"/>
    <w:rsid w:val="73D84932"/>
    <w:rsid w:val="751B1ABA"/>
    <w:rsid w:val="75371AAF"/>
    <w:rsid w:val="75E90F54"/>
    <w:rsid w:val="76D014C1"/>
    <w:rsid w:val="76E05FD5"/>
    <w:rsid w:val="76EB228A"/>
    <w:rsid w:val="777504D5"/>
    <w:rsid w:val="77CE37BA"/>
    <w:rsid w:val="78060FB9"/>
    <w:rsid w:val="78941E44"/>
    <w:rsid w:val="79766C99"/>
    <w:rsid w:val="79865DC4"/>
    <w:rsid w:val="79AB7861"/>
    <w:rsid w:val="79D44C66"/>
    <w:rsid w:val="7B2F028F"/>
    <w:rsid w:val="7BBD7DA4"/>
    <w:rsid w:val="7BD77EDE"/>
    <w:rsid w:val="7BEC3F2B"/>
    <w:rsid w:val="7BED22DC"/>
    <w:rsid w:val="7C31086D"/>
    <w:rsid w:val="7C394457"/>
    <w:rsid w:val="7C4E2AAA"/>
    <w:rsid w:val="7C8B057A"/>
    <w:rsid w:val="7C9953C5"/>
    <w:rsid w:val="7CD44B80"/>
    <w:rsid w:val="7D2A758A"/>
    <w:rsid w:val="7DA457D0"/>
    <w:rsid w:val="7DF5646B"/>
    <w:rsid w:val="7DFC3DAC"/>
    <w:rsid w:val="7F036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7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F7772"/>
    <w:pPr>
      <w:tabs>
        <w:tab w:val="center" w:pos="4153"/>
        <w:tab w:val="right" w:pos="8306"/>
      </w:tabs>
      <w:snapToGrid w:val="0"/>
      <w:jc w:val="left"/>
    </w:pPr>
    <w:rPr>
      <w:sz w:val="18"/>
    </w:rPr>
  </w:style>
  <w:style w:type="paragraph" w:styleId="a4">
    <w:name w:val="header"/>
    <w:basedOn w:val="a"/>
    <w:qFormat/>
    <w:rsid w:val="008F77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8F7772"/>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rsid w:val="008F7772"/>
  </w:style>
  <w:style w:type="character" w:customStyle="1" w:styleId="NewNew">
    <w:name w:val="页码 New New"/>
    <w:basedOn w:val="a0"/>
    <w:qFormat/>
    <w:rsid w:val="008F7772"/>
  </w:style>
  <w:style w:type="character" w:customStyle="1" w:styleId="NewNewNewNewNew">
    <w:name w:val="页码 New New New New New"/>
    <w:basedOn w:val="a0"/>
    <w:qFormat/>
    <w:rsid w:val="008F7772"/>
  </w:style>
  <w:style w:type="character" w:customStyle="1" w:styleId="NewNewNewNew">
    <w:name w:val="页码 New New New New"/>
    <w:basedOn w:val="a0"/>
    <w:qFormat/>
    <w:rsid w:val="008F7772"/>
  </w:style>
  <w:style w:type="character" w:customStyle="1" w:styleId="NewNewNew">
    <w:name w:val="页码 New New New"/>
    <w:basedOn w:val="a0"/>
    <w:qFormat/>
    <w:rsid w:val="008F7772"/>
  </w:style>
  <w:style w:type="character" w:customStyle="1" w:styleId="New">
    <w:name w:val="页码 New"/>
    <w:basedOn w:val="a0"/>
    <w:qFormat/>
    <w:rsid w:val="008F7772"/>
  </w:style>
  <w:style w:type="character" w:customStyle="1" w:styleId="NewNewNewNewNewNew">
    <w:name w:val="页码 New New New New New New"/>
    <w:basedOn w:val="a0"/>
    <w:qFormat/>
    <w:rsid w:val="008F7772"/>
  </w:style>
  <w:style w:type="paragraph" w:customStyle="1" w:styleId="NewNewNewNewNewNewNewNewNewNewNewNewNewNewNewNewNew">
    <w:name w:val="页脚 New New New New New New New New New New New New New New New New New"/>
    <w:basedOn w:val="NewNewNewNewNewNewNewNewNewNewNewNewNewNewNewNewNew0"/>
    <w:qFormat/>
    <w:rsid w:val="008F7772"/>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8F7772"/>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8F7772"/>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8F7772"/>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8F7772"/>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8F7772"/>
    <w:pPr>
      <w:widowControl w:val="0"/>
      <w:jc w:val="both"/>
    </w:pPr>
    <w:rPr>
      <w:rFonts w:eastAsia="仿宋_GB2312"/>
      <w:kern w:val="2"/>
      <w:sz w:val="32"/>
    </w:rPr>
  </w:style>
  <w:style w:type="paragraph" w:customStyle="1" w:styleId="NewNewNew1">
    <w:name w:val="页眉 New New New"/>
    <w:basedOn w:val="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8F7772"/>
    <w:pPr>
      <w:widowControl/>
    </w:pPr>
    <w:rPr>
      <w:rFonts w:eastAsia="宋体"/>
      <w:kern w:val="0"/>
      <w:szCs w:val="32"/>
    </w:rPr>
  </w:style>
  <w:style w:type="paragraph" w:customStyle="1" w:styleId="NewNewNewNew0">
    <w:name w:val="正文 New New New New"/>
    <w:qFormat/>
    <w:rsid w:val="008F7772"/>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8F7772"/>
    <w:pPr>
      <w:tabs>
        <w:tab w:val="center" w:pos="4153"/>
        <w:tab w:val="right" w:pos="8306"/>
      </w:tabs>
      <w:snapToGrid w:val="0"/>
      <w:jc w:val="left"/>
    </w:pPr>
    <w:rPr>
      <w:sz w:val="18"/>
    </w:rPr>
  </w:style>
  <w:style w:type="paragraph" w:customStyle="1" w:styleId="NewNewNew2">
    <w:name w:val="页脚 New New New"/>
    <w:basedOn w:val="NewNewNew0"/>
    <w:qFormat/>
    <w:rsid w:val="008F7772"/>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rsid w:val="008F7772"/>
    <w:pPr>
      <w:widowControl w:val="0"/>
      <w:jc w:val="both"/>
    </w:pPr>
    <w:rPr>
      <w:rFonts w:eastAsia="仿宋_GB2312"/>
      <w:kern w:val="2"/>
      <w:sz w:val="32"/>
    </w:rPr>
  </w:style>
  <w:style w:type="paragraph" w:customStyle="1" w:styleId="NewNewNewNewNewNewNewNewNewNewNewNewNew">
    <w:name w:val="正文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qFormat/>
    <w:rsid w:val="008F7772"/>
    <w:pPr>
      <w:tabs>
        <w:tab w:val="center" w:pos="4153"/>
        <w:tab w:val="right" w:pos="8306"/>
      </w:tabs>
      <w:snapToGrid w:val="0"/>
      <w:jc w:val="left"/>
    </w:pPr>
    <w:rPr>
      <w:sz w:val="18"/>
      <w:szCs w:val="18"/>
    </w:rPr>
  </w:style>
  <w:style w:type="paragraph" w:customStyle="1" w:styleId="New0">
    <w:name w:val="页眉 New"/>
    <w:basedOn w:val="New1"/>
    <w:qFormat/>
    <w:rsid w:val="008F7772"/>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8F7772"/>
    <w:pPr>
      <w:widowControl w:val="0"/>
      <w:jc w:val="both"/>
    </w:pPr>
    <w:rPr>
      <w:rFonts w:eastAsia="仿宋_GB2312"/>
      <w:kern w:val="2"/>
      <w:sz w:val="32"/>
    </w:rPr>
  </w:style>
  <w:style w:type="paragraph" w:customStyle="1" w:styleId="NewNewNewNew2">
    <w:name w:val="页眉 New New New New"/>
    <w:basedOn w:val="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8F7772"/>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8F7772"/>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8F7772"/>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8F7772"/>
    <w:pPr>
      <w:tabs>
        <w:tab w:val="center" w:pos="4153"/>
        <w:tab w:val="right" w:pos="8306"/>
      </w:tabs>
      <w:snapToGrid w:val="0"/>
      <w:jc w:val="left"/>
    </w:pPr>
    <w:rPr>
      <w:sz w:val="18"/>
      <w:szCs w:val="18"/>
    </w:rPr>
  </w:style>
  <w:style w:type="paragraph" w:customStyle="1" w:styleId="NewNew0">
    <w:name w:val="正文 New New"/>
    <w:rsid w:val="008F7772"/>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rsid w:val="008F7772"/>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8F7772"/>
    <w:pPr>
      <w:tabs>
        <w:tab w:val="center" w:pos="4153"/>
        <w:tab w:val="right" w:pos="8306"/>
      </w:tabs>
      <w:snapToGrid w:val="0"/>
      <w:jc w:val="left"/>
    </w:pPr>
    <w:rPr>
      <w:sz w:val="18"/>
      <w:szCs w:val="18"/>
    </w:rPr>
  </w:style>
  <w:style w:type="paragraph" w:customStyle="1" w:styleId="New2">
    <w:name w:val="页脚 New"/>
    <w:basedOn w:val="New1"/>
    <w:rsid w:val="008F7772"/>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8F7772"/>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8F7772"/>
    <w:pPr>
      <w:tabs>
        <w:tab w:val="center" w:pos="4153"/>
        <w:tab w:val="right" w:pos="8306"/>
      </w:tabs>
      <w:snapToGrid w:val="0"/>
      <w:jc w:val="left"/>
    </w:pPr>
    <w:rPr>
      <w:sz w:val="18"/>
      <w:szCs w:val="18"/>
    </w:rPr>
  </w:style>
  <w:style w:type="paragraph" w:customStyle="1" w:styleId="NewNew1">
    <w:name w:val="页眉 New New"/>
    <w:basedOn w:val="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8F777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rsid w:val="008F7772"/>
    <w:pPr>
      <w:tabs>
        <w:tab w:val="center" w:pos="4153"/>
        <w:tab w:val="right" w:pos="8306"/>
      </w:tabs>
      <w:snapToGrid w:val="0"/>
      <w:jc w:val="left"/>
    </w:pPr>
    <w:rPr>
      <w:sz w:val="18"/>
      <w:szCs w:val="18"/>
    </w:rPr>
  </w:style>
  <w:style w:type="paragraph" w:customStyle="1" w:styleId="NewNew2">
    <w:name w:val="页脚 New New"/>
    <w:basedOn w:val="NewNew0"/>
    <w:rsid w:val="008F7772"/>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8F7772"/>
    <w:pPr>
      <w:tabs>
        <w:tab w:val="center" w:pos="4153"/>
        <w:tab w:val="right" w:pos="8306"/>
      </w:tabs>
      <w:snapToGrid w:val="0"/>
      <w:jc w:val="left"/>
    </w:pPr>
    <w:rPr>
      <w:sz w:val="18"/>
      <w:szCs w:val="18"/>
    </w:rPr>
  </w:style>
  <w:style w:type="paragraph" w:customStyle="1" w:styleId="NewNewNewNewNew1">
    <w:name w:val="页脚 New New New New New"/>
    <w:basedOn w:val="NewNewNewNewNew0"/>
    <w:qFormat/>
    <w:rsid w:val="008F7772"/>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rsid w:val="008F7772"/>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8F7772"/>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qFormat/>
    <w:rsid w:val="008F7772"/>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qFormat/>
    <w:rsid w:val="008F7772"/>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qFormat/>
    <w:rsid w:val="008F7772"/>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qFormat/>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8F7772"/>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8F777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8F7772"/>
    <w:pPr>
      <w:tabs>
        <w:tab w:val="center" w:pos="4153"/>
        <w:tab w:val="right" w:pos="8306"/>
      </w:tabs>
      <w:snapToGrid w:val="0"/>
      <w:jc w:val="left"/>
    </w:pPr>
    <w:rPr>
      <w:sz w:val="18"/>
      <w:szCs w:val="18"/>
    </w:rPr>
  </w:style>
  <w:style w:type="paragraph" w:customStyle="1" w:styleId="Char">
    <w:name w:val="Char"/>
    <w:basedOn w:val="a"/>
    <w:rsid w:val="008F7772"/>
    <w:pPr>
      <w:widowControl/>
      <w:spacing w:after="160" w:line="240" w:lineRule="exact"/>
      <w:jc w:val="left"/>
    </w:pPr>
  </w:style>
  <w:style w:type="paragraph" w:customStyle="1" w:styleId="Char1">
    <w:name w:val="Char1"/>
    <w:basedOn w:val="a"/>
    <w:rsid w:val="008F7772"/>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94223-F1BA-4F3F-B560-7AC42D48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3298</Words>
  <Characters>18802</Characters>
  <Application>Microsoft Office Word</Application>
  <DocSecurity>0</DocSecurity>
  <Lines>156</Lines>
  <Paragraphs>44</Paragraphs>
  <ScaleCrop>false</ScaleCrop>
  <Company>P R C</Company>
  <LinksUpToDate>false</LinksUpToDate>
  <CharactersWithSpaces>22056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49</cp:revision>
  <cp:lastPrinted>2021-10-21T05:29:00Z</cp:lastPrinted>
  <dcterms:created xsi:type="dcterms:W3CDTF">2019-09-17T03:08:00Z</dcterms:created>
  <dcterms:modified xsi:type="dcterms:W3CDTF">2021-10-26T06:44:00Z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02F27E5950BA4CFAA1C3E5AA7FD70ED7</vt:lpwstr>
  </property>
</Properties>
</file>