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3B63" w:rsidRDefault="00483B63">
      <w:pPr>
        <w:jc w:val="center"/>
        <w:rPr>
          <w:sz w:val="84"/>
          <w:szCs w:val="84"/>
        </w:rPr>
      </w:pPr>
    </w:p>
    <w:p w:rsidR="00483B63" w:rsidRDefault="00483B63">
      <w:pPr>
        <w:jc w:val="center"/>
        <w:rPr>
          <w:sz w:val="84"/>
          <w:szCs w:val="84"/>
        </w:rPr>
      </w:pPr>
    </w:p>
    <w:p w:rsidR="00483B63" w:rsidRDefault="00483B63">
      <w:pPr>
        <w:jc w:val="center"/>
        <w:rPr>
          <w:sz w:val="84"/>
          <w:szCs w:val="84"/>
        </w:rPr>
      </w:pPr>
    </w:p>
    <w:p w:rsidR="00483B63" w:rsidRDefault="00C93015">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483B63" w:rsidRDefault="00C93015">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长春市双阳区人民政府云山街道办事处</w:t>
      </w:r>
      <w:r>
        <w:rPr>
          <w:rFonts w:ascii="方正小标宋_GBK" w:eastAsia="方正小标宋_GBK" w:hAnsi="Arial" w:cs="Arial" w:hint="eastAsia"/>
          <w:sz w:val="44"/>
          <w:szCs w:val="44"/>
        </w:rPr>
        <w:t xml:space="preserve">  </w:t>
      </w:r>
      <w:r>
        <w:rPr>
          <w:rFonts w:ascii="方正小标宋_GBK" w:eastAsia="方正小标宋_GBK" w:hAnsi="Arial" w:cs="Arial" w:hint="eastAsia"/>
          <w:sz w:val="44"/>
          <w:szCs w:val="44"/>
        </w:rPr>
        <w:t>部门决算</w:t>
      </w:r>
    </w:p>
    <w:p w:rsidR="00483B63" w:rsidRDefault="00483B63">
      <w:pPr>
        <w:jc w:val="center"/>
        <w:rPr>
          <w:rFonts w:ascii="Arial" w:eastAsia="方正小标宋简体" w:hAnsi="Arial" w:cs="Arial"/>
          <w:sz w:val="84"/>
          <w:szCs w:val="84"/>
        </w:rPr>
      </w:pPr>
    </w:p>
    <w:p w:rsidR="00483B63" w:rsidRDefault="00483B63">
      <w:pPr>
        <w:jc w:val="center"/>
        <w:rPr>
          <w:rFonts w:ascii="Arial" w:eastAsia="方正小标宋简体" w:hAnsi="Arial" w:cs="Arial"/>
          <w:sz w:val="84"/>
          <w:szCs w:val="84"/>
        </w:rPr>
      </w:pPr>
    </w:p>
    <w:p w:rsidR="00483B63" w:rsidRDefault="00483B63">
      <w:pPr>
        <w:jc w:val="center"/>
        <w:rPr>
          <w:rFonts w:ascii="Arial" w:eastAsia="方正小标宋简体" w:hAnsi="Arial" w:cs="Arial"/>
          <w:sz w:val="84"/>
          <w:szCs w:val="84"/>
        </w:rPr>
      </w:pPr>
    </w:p>
    <w:p w:rsidR="00483B63" w:rsidRDefault="00483B63">
      <w:pPr>
        <w:jc w:val="center"/>
        <w:rPr>
          <w:rFonts w:ascii="Arial" w:eastAsia="方正小标宋简体" w:hAnsi="Arial" w:cs="Arial"/>
          <w:sz w:val="84"/>
          <w:szCs w:val="84"/>
        </w:rPr>
      </w:pPr>
    </w:p>
    <w:p w:rsidR="00483B63" w:rsidRDefault="00C93015">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483B63" w:rsidRDefault="00483B63">
      <w:pPr>
        <w:rPr>
          <w:rFonts w:ascii="Arial" w:eastAsia="方正小标宋简体" w:hAnsi="Arial" w:cs="Arial"/>
          <w:sz w:val="30"/>
          <w:szCs w:val="30"/>
        </w:rPr>
      </w:pPr>
    </w:p>
    <w:p w:rsidR="00483B63" w:rsidRDefault="00483B63">
      <w:pPr>
        <w:rPr>
          <w:rFonts w:ascii="Arial" w:eastAsia="方正小标宋简体" w:hAnsi="Arial" w:cs="Arial"/>
          <w:sz w:val="30"/>
          <w:szCs w:val="30"/>
        </w:rPr>
      </w:pPr>
    </w:p>
    <w:p w:rsidR="00483B63" w:rsidRDefault="00483B63">
      <w:pPr>
        <w:rPr>
          <w:rFonts w:ascii="Arial" w:eastAsia="方正小标宋简体" w:hAnsi="Arial" w:cs="Arial"/>
          <w:sz w:val="30"/>
          <w:szCs w:val="30"/>
        </w:rPr>
      </w:pPr>
    </w:p>
    <w:p w:rsidR="00483B63" w:rsidRDefault="00C93015">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483B63" w:rsidRDefault="00483B63">
      <w:pPr>
        <w:spacing w:line="520" w:lineRule="exact"/>
        <w:jc w:val="center"/>
        <w:rPr>
          <w:rFonts w:ascii="方正小标宋简体" w:eastAsia="方正小标宋简体" w:hAnsi="方正小标宋简体"/>
          <w:sz w:val="44"/>
        </w:rPr>
      </w:pPr>
    </w:p>
    <w:p w:rsidR="00483B63" w:rsidRDefault="00C93015">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483B63" w:rsidRDefault="00C93015">
      <w:pPr>
        <w:spacing w:line="500" w:lineRule="exact"/>
        <w:rPr>
          <w:rFonts w:ascii="仿宋" w:eastAsia="仿宋" w:hAnsi="仿宋"/>
          <w:sz w:val="32"/>
        </w:rPr>
      </w:pPr>
      <w:r>
        <w:rPr>
          <w:rFonts w:ascii="仿宋" w:eastAsia="仿宋" w:hAnsi="仿宋" w:hint="eastAsia"/>
          <w:sz w:val="32"/>
        </w:rPr>
        <w:t>一、部门职责</w:t>
      </w:r>
    </w:p>
    <w:p w:rsidR="00483B63" w:rsidRDefault="00C93015">
      <w:pPr>
        <w:spacing w:line="500" w:lineRule="exact"/>
        <w:rPr>
          <w:rFonts w:ascii="仿宋" w:eastAsia="仿宋" w:hAnsi="仿宋"/>
          <w:sz w:val="32"/>
        </w:rPr>
      </w:pPr>
      <w:r>
        <w:rPr>
          <w:rFonts w:ascii="仿宋" w:eastAsia="仿宋" w:hAnsi="仿宋" w:hint="eastAsia"/>
          <w:sz w:val="32"/>
        </w:rPr>
        <w:t>二、机构设置及部门决算单位构成</w:t>
      </w:r>
    </w:p>
    <w:p w:rsidR="00483B63" w:rsidRDefault="00C93015">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483B63" w:rsidRDefault="00C93015">
      <w:pPr>
        <w:spacing w:line="500" w:lineRule="exact"/>
        <w:rPr>
          <w:rFonts w:ascii="仿宋" w:eastAsia="仿宋" w:hAnsi="仿宋"/>
          <w:sz w:val="32"/>
        </w:rPr>
      </w:pPr>
      <w:r>
        <w:rPr>
          <w:rFonts w:ascii="仿宋" w:eastAsia="仿宋" w:hAnsi="仿宋" w:hint="eastAsia"/>
          <w:sz w:val="32"/>
        </w:rPr>
        <w:t>一、收入支出决算总表</w:t>
      </w:r>
    </w:p>
    <w:p w:rsidR="00483B63" w:rsidRDefault="00C93015">
      <w:pPr>
        <w:spacing w:line="500" w:lineRule="exact"/>
        <w:rPr>
          <w:rFonts w:ascii="仿宋" w:eastAsia="仿宋" w:hAnsi="仿宋"/>
          <w:sz w:val="32"/>
        </w:rPr>
      </w:pPr>
      <w:r>
        <w:rPr>
          <w:rFonts w:ascii="仿宋" w:eastAsia="仿宋" w:hAnsi="仿宋" w:hint="eastAsia"/>
          <w:sz w:val="32"/>
        </w:rPr>
        <w:t>二、收入决算表</w:t>
      </w:r>
    </w:p>
    <w:p w:rsidR="00483B63" w:rsidRDefault="00C93015">
      <w:pPr>
        <w:spacing w:line="500" w:lineRule="exact"/>
        <w:rPr>
          <w:rFonts w:ascii="仿宋" w:eastAsia="仿宋" w:hAnsi="仿宋"/>
          <w:sz w:val="32"/>
        </w:rPr>
      </w:pPr>
      <w:r>
        <w:rPr>
          <w:rFonts w:ascii="仿宋" w:eastAsia="仿宋" w:hAnsi="仿宋" w:hint="eastAsia"/>
          <w:sz w:val="32"/>
        </w:rPr>
        <w:t>三、支出决算表</w:t>
      </w:r>
    </w:p>
    <w:p w:rsidR="00483B63" w:rsidRDefault="00C93015">
      <w:pPr>
        <w:spacing w:line="500" w:lineRule="exact"/>
        <w:rPr>
          <w:rFonts w:ascii="仿宋" w:eastAsia="仿宋" w:hAnsi="仿宋"/>
          <w:sz w:val="32"/>
        </w:rPr>
      </w:pPr>
      <w:r>
        <w:rPr>
          <w:rFonts w:ascii="仿宋" w:eastAsia="仿宋" w:hAnsi="仿宋" w:hint="eastAsia"/>
          <w:sz w:val="32"/>
        </w:rPr>
        <w:t>四、财政拨款收入支出决算总表</w:t>
      </w:r>
    </w:p>
    <w:p w:rsidR="00483B63" w:rsidRDefault="00C93015">
      <w:pPr>
        <w:spacing w:line="500" w:lineRule="exact"/>
        <w:rPr>
          <w:rFonts w:ascii="仿宋" w:eastAsia="仿宋" w:hAnsi="仿宋"/>
          <w:sz w:val="32"/>
        </w:rPr>
      </w:pPr>
      <w:r>
        <w:rPr>
          <w:rFonts w:ascii="仿宋" w:eastAsia="仿宋" w:hAnsi="仿宋" w:hint="eastAsia"/>
          <w:sz w:val="32"/>
        </w:rPr>
        <w:t>五、一般公共预算财政拨款支出决算表</w:t>
      </w:r>
    </w:p>
    <w:p w:rsidR="00483B63" w:rsidRDefault="00C93015">
      <w:pPr>
        <w:spacing w:line="500" w:lineRule="exact"/>
        <w:rPr>
          <w:rFonts w:ascii="仿宋" w:eastAsia="仿宋" w:hAnsi="仿宋"/>
          <w:sz w:val="32"/>
        </w:rPr>
      </w:pPr>
      <w:r>
        <w:rPr>
          <w:rFonts w:ascii="仿宋" w:eastAsia="仿宋" w:hAnsi="仿宋" w:hint="eastAsia"/>
          <w:sz w:val="32"/>
        </w:rPr>
        <w:t>六、一般公共预算财政拨款基本支出决算表</w:t>
      </w:r>
    </w:p>
    <w:p w:rsidR="00483B63" w:rsidRDefault="00C93015">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483B63" w:rsidRDefault="00C93015">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483B63" w:rsidRDefault="00C93015">
      <w:pPr>
        <w:spacing w:line="500" w:lineRule="exact"/>
        <w:rPr>
          <w:rFonts w:ascii="仿宋" w:eastAsia="仿宋" w:hAnsi="仿宋"/>
          <w:sz w:val="32"/>
        </w:rPr>
      </w:pPr>
      <w:r>
        <w:rPr>
          <w:rFonts w:ascii="仿宋" w:eastAsia="仿宋" w:hAnsi="仿宋" w:hint="eastAsia"/>
          <w:sz w:val="32"/>
        </w:rPr>
        <w:t>九、部门预算项目支出绩效自评表</w:t>
      </w:r>
    </w:p>
    <w:p w:rsidR="00483B63" w:rsidRDefault="00C93015">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483B63" w:rsidRDefault="00C93015">
      <w:pPr>
        <w:spacing w:line="500" w:lineRule="exact"/>
        <w:rPr>
          <w:rFonts w:ascii="仿宋" w:eastAsia="仿宋" w:hAnsi="仿宋"/>
          <w:sz w:val="32"/>
        </w:rPr>
      </w:pPr>
      <w:r>
        <w:rPr>
          <w:rFonts w:ascii="仿宋" w:eastAsia="仿宋" w:hAnsi="仿宋" w:hint="eastAsia"/>
          <w:sz w:val="32"/>
        </w:rPr>
        <w:t>一、收入支出决算总体情况说明</w:t>
      </w:r>
    </w:p>
    <w:p w:rsidR="00483B63" w:rsidRDefault="00C93015">
      <w:pPr>
        <w:spacing w:line="500" w:lineRule="exact"/>
        <w:rPr>
          <w:rFonts w:ascii="仿宋" w:eastAsia="仿宋" w:hAnsi="仿宋"/>
          <w:sz w:val="32"/>
        </w:rPr>
      </w:pPr>
      <w:r>
        <w:rPr>
          <w:rFonts w:ascii="仿宋" w:eastAsia="仿宋" w:hAnsi="仿宋" w:hint="eastAsia"/>
          <w:sz w:val="32"/>
        </w:rPr>
        <w:t>二、收入决算情况说明</w:t>
      </w:r>
    </w:p>
    <w:p w:rsidR="00483B63" w:rsidRDefault="00C93015">
      <w:pPr>
        <w:spacing w:line="500" w:lineRule="exact"/>
        <w:rPr>
          <w:rFonts w:ascii="仿宋" w:eastAsia="仿宋" w:hAnsi="仿宋"/>
          <w:sz w:val="32"/>
        </w:rPr>
      </w:pPr>
      <w:r>
        <w:rPr>
          <w:rFonts w:ascii="仿宋" w:eastAsia="仿宋" w:hAnsi="仿宋" w:hint="eastAsia"/>
          <w:sz w:val="32"/>
        </w:rPr>
        <w:t>三、支出决算情况说明</w:t>
      </w:r>
    </w:p>
    <w:p w:rsidR="00483B63" w:rsidRDefault="00C93015">
      <w:pPr>
        <w:spacing w:line="500" w:lineRule="exact"/>
        <w:rPr>
          <w:rFonts w:ascii="仿宋" w:eastAsia="仿宋" w:hAnsi="仿宋"/>
          <w:sz w:val="32"/>
        </w:rPr>
      </w:pPr>
      <w:r>
        <w:rPr>
          <w:rFonts w:ascii="仿宋" w:eastAsia="仿宋" w:hAnsi="仿宋" w:hint="eastAsia"/>
          <w:sz w:val="32"/>
        </w:rPr>
        <w:t>四、财政拨款收入支出决算总体情况说明</w:t>
      </w:r>
    </w:p>
    <w:p w:rsidR="00483B63" w:rsidRDefault="00C93015">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483B63" w:rsidRDefault="00C93015">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483B63" w:rsidRDefault="00C93015">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483B63" w:rsidRDefault="00C93015">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483B63" w:rsidRDefault="00C93015">
      <w:pPr>
        <w:spacing w:line="500" w:lineRule="exact"/>
        <w:rPr>
          <w:rFonts w:ascii="仿宋" w:eastAsia="仿宋" w:hAnsi="仿宋"/>
          <w:sz w:val="32"/>
        </w:rPr>
      </w:pPr>
      <w:r>
        <w:rPr>
          <w:rFonts w:ascii="仿宋" w:eastAsia="仿宋" w:hAnsi="仿宋" w:hint="eastAsia"/>
          <w:sz w:val="32"/>
        </w:rPr>
        <w:t>九、预算绩效管理情况说明</w:t>
      </w:r>
    </w:p>
    <w:p w:rsidR="00483B63" w:rsidRDefault="00C93015">
      <w:pPr>
        <w:spacing w:line="500" w:lineRule="exact"/>
        <w:rPr>
          <w:rFonts w:ascii="仿宋" w:eastAsia="仿宋" w:hAnsi="仿宋"/>
          <w:sz w:val="32"/>
        </w:rPr>
      </w:pPr>
      <w:r>
        <w:rPr>
          <w:rFonts w:ascii="仿宋" w:eastAsia="仿宋" w:hAnsi="仿宋" w:hint="eastAsia"/>
          <w:sz w:val="32"/>
        </w:rPr>
        <w:t>十、其他重要事项情况说明</w:t>
      </w:r>
    </w:p>
    <w:p w:rsidR="00483B63" w:rsidRDefault="00C93015">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483B63" w:rsidRDefault="00C9301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483B63" w:rsidRDefault="00483B63">
      <w:pPr>
        <w:jc w:val="center"/>
        <w:rPr>
          <w:rFonts w:ascii="黑体" w:eastAsia="黑体" w:hAnsi="黑体"/>
          <w:sz w:val="32"/>
        </w:rPr>
      </w:pPr>
    </w:p>
    <w:p w:rsidR="00483B63" w:rsidRDefault="00C93015">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483B63" w:rsidRDefault="00C93015">
      <w:pPr>
        <w:spacing w:line="560" w:lineRule="exact"/>
        <w:ind w:firstLineChars="200" w:firstLine="640"/>
        <w:rPr>
          <w:rFonts w:eastAsia="仿宋"/>
          <w:sz w:val="32"/>
        </w:rPr>
      </w:pPr>
      <w:r>
        <w:rPr>
          <w:rFonts w:ascii="仿宋" w:eastAsia="仿宋" w:hAnsi="仿宋" w:hint="eastAsia"/>
          <w:sz w:val="32"/>
        </w:rPr>
        <w:t xml:space="preserve">    </w:t>
      </w:r>
      <w:r>
        <w:rPr>
          <w:rFonts w:eastAsia="仿宋" w:hAnsi="仿宋"/>
          <w:sz w:val="32"/>
        </w:rPr>
        <w:t>长春市双阳区</w:t>
      </w:r>
      <w:r>
        <w:rPr>
          <w:rFonts w:eastAsia="仿宋" w:hAnsi="仿宋"/>
          <w:sz w:val="32"/>
          <w:szCs w:val="32"/>
        </w:rPr>
        <w:t>人民政府</w:t>
      </w:r>
      <w:r>
        <w:rPr>
          <w:rFonts w:eastAsia="仿宋" w:hAnsi="仿宋"/>
          <w:sz w:val="32"/>
        </w:rPr>
        <w:t>云山街道办事处为政府</w:t>
      </w:r>
      <w:r>
        <w:rPr>
          <w:rFonts w:eastAsia="仿宋" w:hAnsi="仿宋"/>
          <w:sz w:val="32"/>
        </w:rPr>
        <w:t>派出机关，根据辖区经济社会发展特点和资源禀赋，确定功能定位，加快职能转变步伐，依法履行相应政府服务和管理职责，推进区域发展。主要工作任务是完成区级主管部门布置的各项工作，达到服务群众，满意群众。</w:t>
      </w:r>
    </w:p>
    <w:p w:rsidR="00483B63" w:rsidRDefault="00C93015">
      <w:pPr>
        <w:rPr>
          <w:rFonts w:ascii="黑体" w:eastAsia="黑体" w:hAnsi="黑体"/>
          <w:sz w:val="32"/>
        </w:rPr>
      </w:pPr>
      <w:r>
        <w:rPr>
          <w:rFonts w:ascii="黑体" w:eastAsia="黑体" w:hAnsi="黑体" w:hint="eastAsia"/>
          <w:sz w:val="32"/>
        </w:rPr>
        <w:t>机构设置及部门决算单位构成</w:t>
      </w:r>
    </w:p>
    <w:p w:rsidR="00483B63" w:rsidRDefault="00C93015">
      <w:pPr>
        <w:spacing w:line="560" w:lineRule="exact"/>
        <w:ind w:firstLineChars="200" w:firstLine="640"/>
        <w:rPr>
          <w:rFonts w:eastAsia="仿宋" w:hAnsi="仿宋"/>
          <w:sz w:val="32"/>
        </w:rPr>
      </w:pPr>
      <w:r>
        <w:rPr>
          <w:rFonts w:eastAsia="仿宋" w:hAnsi="仿宋"/>
          <w:sz w:val="32"/>
        </w:rPr>
        <w:t>根据上述职责，按照长双办发</w:t>
      </w:r>
      <w:r>
        <w:rPr>
          <w:rFonts w:eastAsia="仿宋" w:hAnsi="仿宋" w:hint="eastAsia"/>
          <w:sz w:val="32"/>
        </w:rPr>
        <w:t>〔</w:t>
      </w:r>
      <w:r>
        <w:rPr>
          <w:rFonts w:eastAsia="仿宋"/>
          <w:sz w:val="32"/>
        </w:rPr>
        <w:t>2020</w:t>
      </w:r>
      <w:r>
        <w:rPr>
          <w:rFonts w:eastAsia="仿宋" w:hint="eastAsia"/>
          <w:sz w:val="32"/>
        </w:rPr>
        <w:t>〕</w:t>
      </w:r>
      <w:r>
        <w:rPr>
          <w:rFonts w:eastAsia="仿宋"/>
          <w:sz w:val="32"/>
        </w:rPr>
        <w:t>22</w:t>
      </w:r>
      <w:r>
        <w:rPr>
          <w:rFonts w:eastAsia="仿宋" w:hAnsi="仿宋"/>
          <w:sz w:val="32"/>
        </w:rPr>
        <w:t>号文件精神，</w:t>
      </w:r>
      <w:r>
        <w:rPr>
          <w:rFonts w:eastAsia="仿宋" w:hAnsi="仿宋"/>
          <w:sz w:val="32"/>
          <w:szCs w:val="30"/>
        </w:rPr>
        <w:t>长春市双阳区云山街道办事处</w:t>
      </w:r>
      <w:r>
        <w:rPr>
          <w:rFonts w:eastAsia="仿宋" w:hAnsi="仿宋"/>
          <w:sz w:val="32"/>
        </w:rPr>
        <w:t>内设</w:t>
      </w:r>
      <w:r>
        <w:rPr>
          <w:rFonts w:eastAsia="仿宋"/>
          <w:sz w:val="32"/>
        </w:rPr>
        <w:t>7</w:t>
      </w:r>
      <w:r>
        <w:rPr>
          <w:rFonts w:eastAsia="仿宋" w:hAnsi="仿宋"/>
          <w:sz w:val="32"/>
        </w:rPr>
        <w:t>个机构，分别为综合办公室、党建工作办公室、社会事务办公室、平安建设办公室（应急管理办公室）、企业服务办公室、综合行政执法办公室、城市建设管理办公室。</w:t>
      </w:r>
    </w:p>
    <w:p w:rsidR="00483B63" w:rsidRDefault="00C93015">
      <w:pPr>
        <w:spacing w:line="560" w:lineRule="exact"/>
        <w:ind w:firstLineChars="200" w:firstLine="640"/>
        <w:rPr>
          <w:rFonts w:eastAsia="仿宋"/>
          <w:sz w:val="32"/>
        </w:rPr>
      </w:pPr>
      <w:r>
        <w:rPr>
          <w:rFonts w:eastAsia="仿宋" w:hAnsi="仿宋"/>
          <w:sz w:val="32"/>
        </w:rPr>
        <w:t>纳入</w:t>
      </w:r>
      <w:r>
        <w:rPr>
          <w:rFonts w:eastAsia="仿宋" w:hAnsi="仿宋"/>
          <w:sz w:val="32"/>
          <w:szCs w:val="30"/>
        </w:rPr>
        <w:t>长春市双阳区云山街道办事处</w:t>
      </w:r>
      <w:r>
        <w:rPr>
          <w:rFonts w:eastAsia="仿宋"/>
          <w:sz w:val="32"/>
        </w:rPr>
        <w:t>20</w:t>
      </w:r>
      <w:r>
        <w:rPr>
          <w:rFonts w:eastAsia="仿宋" w:hint="eastAsia"/>
          <w:sz w:val="32"/>
        </w:rPr>
        <w:t>2</w:t>
      </w:r>
      <w:r>
        <w:rPr>
          <w:rFonts w:eastAsia="仿宋" w:hint="eastAsia"/>
          <w:sz w:val="32"/>
        </w:rPr>
        <w:t>0</w:t>
      </w:r>
      <w:r>
        <w:rPr>
          <w:rFonts w:eastAsia="仿宋" w:hAnsi="仿宋"/>
          <w:sz w:val="32"/>
        </w:rPr>
        <w:t>年度部门</w:t>
      </w:r>
      <w:r>
        <w:rPr>
          <w:rFonts w:eastAsia="仿宋" w:hAnsi="仿宋" w:hint="eastAsia"/>
          <w:sz w:val="32"/>
        </w:rPr>
        <w:t>绝</w:t>
      </w:r>
      <w:r>
        <w:rPr>
          <w:rFonts w:eastAsia="仿宋" w:hAnsi="仿宋" w:hint="eastAsia"/>
          <w:sz w:val="32"/>
        </w:rPr>
        <w:t>算</w:t>
      </w:r>
      <w:r>
        <w:rPr>
          <w:rFonts w:eastAsia="仿宋" w:hAnsi="仿宋"/>
          <w:sz w:val="32"/>
        </w:rPr>
        <w:t>编制范围的单位包括：</w:t>
      </w:r>
    </w:p>
    <w:p w:rsidR="00483B63" w:rsidRDefault="00C93015">
      <w:pPr>
        <w:spacing w:line="560" w:lineRule="exact"/>
        <w:ind w:firstLineChars="200" w:firstLine="640"/>
        <w:rPr>
          <w:rFonts w:eastAsia="仿宋"/>
          <w:sz w:val="32"/>
        </w:rPr>
      </w:pPr>
      <w:r>
        <w:rPr>
          <w:rFonts w:eastAsia="仿宋"/>
          <w:sz w:val="32"/>
        </w:rPr>
        <w:t>1.</w:t>
      </w:r>
      <w:r>
        <w:rPr>
          <w:rFonts w:eastAsia="仿宋" w:hAnsi="仿宋"/>
          <w:sz w:val="32"/>
          <w:szCs w:val="30"/>
        </w:rPr>
        <w:t>长春市双阳区云山街道办事处</w:t>
      </w:r>
      <w:r>
        <w:rPr>
          <w:rFonts w:eastAsia="仿宋" w:hAnsi="仿宋"/>
          <w:sz w:val="32"/>
        </w:rPr>
        <w:t>本级</w:t>
      </w:r>
    </w:p>
    <w:p w:rsidR="00483B63" w:rsidRDefault="00C93015">
      <w:pPr>
        <w:spacing w:line="560" w:lineRule="exact"/>
        <w:ind w:firstLineChars="200" w:firstLine="640"/>
        <w:rPr>
          <w:rFonts w:eastAsia="黑体"/>
          <w:sz w:val="32"/>
        </w:rPr>
        <w:sectPr w:rsidR="00483B63">
          <w:footerReference w:type="default" r:id="rId9"/>
          <w:pgSz w:w="11906" w:h="16838"/>
          <w:pgMar w:top="1440" w:right="1797" w:bottom="1440" w:left="1797" w:header="851" w:footer="992" w:gutter="0"/>
          <w:cols w:space="720"/>
          <w:docGrid w:type="lines" w:linePitch="312"/>
        </w:sectPr>
      </w:pPr>
      <w:r>
        <w:rPr>
          <w:rFonts w:eastAsia="仿宋"/>
          <w:color w:val="000000" w:themeColor="text1"/>
          <w:sz w:val="32"/>
        </w:rPr>
        <w:t>20</w:t>
      </w:r>
      <w:r>
        <w:rPr>
          <w:rFonts w:eastAsia="仿宋" w:hint="eastAsia"/>
          <w:color w:val="000000" w:themeColor="text1"/>
          <w:sz w:val="32"/>
        </w:rPr>
        <w:t>2</w:t>
      </w:r>
      <w:r>
        <w:rPr>
          <w:rFonts w:eastAsia="仿宋" w:hint="eastAsia"/>
          <w:color w:val="000000" w:themeColor="text1"/>
          <w:sz w:val="32"/>
        </w:rPr>
        <w:t>0</w:t>
      </w:r>
      <w:r>
        <w:rPr>
          <w:rFonts w:eastAsia="仿宋" w:hAnsi="仿宋"/>
          <w:color w:val="000000" w:themeColor="text1"/>
          <w:sz w:val="32"/>
        </w:rPr>
        <w:t>年</w:t>
      </w:r>
      <w:r>
        <w:rPr>
          <w:rFonts w:eastAsia="仿宋" w:hAnsi="仿宋" w:hint="eastAsia"/>
          <w:color w:val="000000" w:themeColor="text1"/>
          <w:sz w:val="32"/>
        </w:rPr>
        <w:t>年末</w:t>
      </w:r>
      <w:r>
        <w:rPr>
          <w:rFonts w:eastAsia="仿宋" w:hAnsi="仿宋"/>
          <w:color w:val="000000" w:themeColor="text1"/>
          <w:sz w:val="32"/>
        </w:rPr>
        <w:t>实有人员</w:t>
      </w:r>
      <w:r>
        <w:rPr>
          <w:rFonts w:eastAsia="仿宋"/>
          <w:color w:val="000000" w:themeColor="text1"/>
          <w:sz w:val="32"/>
        </w:rPr>
        <w:t>1</w:t>
      </w:r>
      <w:r>
        <w:rPr>
          <w:rFonts w:eastAsia="仿宋" w:hint="eastAsia"/>
          <w:color w:val="000000" w:themeColor="text1"/>
          <w:sz w:val="32"/>
        </w:rPr>
        <w:t>7</w:t>
      </w:r>
      <w:r>
        <w:rPr>
          <w:rFonts w:eastAsia="仿宋" w:hint="eastAsia"/>
          <w:color w:val="000000" w:themeColor="text1"/>
          <w:sz w:val="32"/>
        </w:rPr>
        <w:t>0</w:t>
      </w:r>
      <w:r>
        <w:rPr>
          <w:rFonts w:eastAsia="仿宋" w:hAnsi="仿宋"/>
          <w:color w:val="000000" w:themeColor="text1"/>
          <w:sz w:val="32"/>
        </w:rPr>
        <w:t>人，其中：在职人员</w:t>
      </w:r>
      <w:r>
        <w:rPr>
          <w:rFonts w:eastAsia="仿宋"/>
          <w:color w:val="000000" w:themeColor="text1"/>
          <w:sz w:val="32"/>
        </w:rPr>
        <w:t>1</w:t>
      </w:r>
      <w:r>
        <w:rPr>
          <w:rFonts w:eastAsia="仿宋" w:hint="eastAsia"/>
          <w:color w:val="000000" w:themeColor="text1"/>
          <w:sz w:val="32"/>
        </w:rPr>
        <w:t>11</w:t>
      </w:r>
      <w:r>
        <w:rPr>
          <w:rFonts w:eastAsia="仿宋" w:hAnsi="仿宋"/>
          <w:color w:val="000000" w:themeColor="text1"/>
          <w:sz w:val="32"/>
        </w:rPr>
        <w:t>人（包括：</w:t>
      </w:r>
      <w:r>
        <w:rPr>
          <w:rFonts w:eastAsia="仿宋" w:hAnsi="仿宋" w:hint="eastAsia"/>
          <w:color w:val="000000" w:themeColor="text1"/>
          <w:sz w:val="32"/>
        </w:rPr>
        <w:t>行政</w:t>
      </w:r>
      <w:r>
        <w:rPr>
          <w:rFonts w:eastAsia="仿宋" w:hint="eastAsia"/>
          <w:color w:val="000000" w:themeColor="text1"/>
          <w:sz w:val="32"/>
        </w:rPr>
        <w:t>41</w:t>
      </w:r>
      <w:r>
        <w:rPr>
          <w:rFonts w:eastAsia="仿宋" w:hAnsi="仿宋"/>
          <w:color w:val="000000" w:themeColor="text1"/>
          <w:sz w:val="32"/>
        </w:rPr>
        <w:t>人、事业编人员</w:t>
      </w:r>
      <w:r>
        <w:rPr>
          <w:rFonts w:eastAsia="仿宋" w:hint="eastAsia"/>
          <w:color w:val="000000" w:themeColor="text1"/>
          <w:sz w:val="32"/>
        </w:rPr>
        <w:t>70</w:t>
      </w:r>
      <w:r>
        <w:rPr>
          <w:rFonts w:eastAsia="仿宋" w:hAnsi="仿宋"/>
          <w:color w:val="000000" w:themeColor="text1"/>
          <w:sz w:val="32"/>
        </w:rPr>
        <w:t>人），离退休人员</w:t>
      </w:r>
      <w:r>
        <w:rPr>
          <w:rFonts w:eastAsia="仿宋" w:hint="eastAsia"/>
          <w:color w:val="000000" w:themeColor="text1"/>
          <w:sz w:val="32"/>
        </w:rPr>
        <w:t>59</w:t>
      </w:r>
      <w:r>
        <w:rPr>
          <w:rFonts w:eastAsia="仿宋" w:hAnsi="仿宋"/>
          <w:color w:val="000000" w:themeColor="text1"/>
          <w:sz w:val="32"/>
        </w:rPr>
        <w:t>人。</w:t>
      </w:r>
      <w:r>
        <w:rPr>
          <w:rFonts w:ascii="仿宋" w:eastAsia="仿宋" w:hAnsi="仿宋"/>
          <w:color w:val="FF0000"/>
          <w:sz w:val="32"/>
        </w:rPr>
        <w:br w:type="page"/>
      </w:r>
    </w:p>
    <w:p w:rsidR="00483B63" w:rsidRDefault="00C93015">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483B63" w:rsidRDefault="00C93015">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483B63">
        <w:trPr>
          <w:trHeight w:val="360"/>
        </w:trPr>
        <w:tc>
          <w:tcPr>
            <w:tcW w:w="9142" w:type="dxa"/>
            <w:gridSpan w:val="5"/>
            <w:tcBorders>
              <w:top w:val="nil"/>
              <w:left w:val="nil"/>
              <w:bottom w:val="nil"/>
              <w:right w:val="nil"/>
            </w:tcBorders>
            <w:shd w:val="clear" w:color="auto" w:fill="auto"/>
            <w:noWrap/>
            <w:vAlign w:val="center"/>
          </w:tcPr>
          <w:p w:rsidR="00483B63" w:rsidRDefault="00C93015">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483B63">
        <w:trPr>
          <w:trHeight w:val="317"/>
        </w:trPr>
        <w:tc>
          <w:tcPr>
            <w:tcW w:w="2662" w:type="dxa"/>
            <w:tcBorders>
              <w:top w:val="nil"/>
              <w:left w:val="nil"/>
              <w:bottom w:val="nil"/>
              <w:right w:val="nil"/>
            </w:tcBorders>
            <w:shd w:val="clear" w:color="auto" w:fill="FFFFFF"/>
            <w:noWrap/>
            <w:vAlign w:val="center"/>
          </w:tcPr>
          <w:p w:rsidR="00483B63" w:rsidRDefault="00C9301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483B63" w:rsidRDefault="00C9301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483B63">
        <w:trPr>
          <w:trHeight w:val="293"/>
        </w:trPr>
        <w:tc>
          <w:tcPr>
            <w:tcW w:w="2662" w:type="dxa"/>
            <w:tcBorders>
              <w:top w:val="nil"/>
              <w:left w:val="nil"/>
              <w:bottom w:val="nil"/>
              <w:right w:val="nil"/>
            </w:tcBorders>
            <w:shd w:val="clear" w:color="auto" w:fill="FFFFFF"/>
            <w:noWrap/>
            <w:vAlign w:val="center"/>
          </w:tcPr>
          <w:p w:rsidR="00483B63" w:rsidRDefault="00483B63">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483B63" w:rsidRDefault="00C93015">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83B63">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支出</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决算数</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4102.36</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1570.62</w:t>
            </w:r>
            <w:r>
              <w:rPr>
                <w:rFonts w:ascii="宋体" w:hAnsi="宋体" w:cs="宋体" w:hint="eastAsia"/>
                <w:kern w:val="0"/>
                <w:sz w:val="20"/>
              </w:rPr>
              <w:t xml:space="preserve">　</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二、公共安全支出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三、教育支出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四、科学技术支出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五、文化旅游体育与传媒支出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六、社会保障和就业支出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2117.53</w:t>
            </w:r>
            <w:r>
              <w:rPr>
                <w:rFonts w:ascii="宋体" w:hAnsi="宋体" w:cs="宋体" w:hint="eastAsia"/>
                <w:kern w:val="0"/>
                <w:sz w:val="20"/>
              </w:rPr>
              <w:t xml:space="preserve">　</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r>
              <w:rPr>
                <w:rFonts w:hint="eastAsia"/>
              </w:rPr>
              <w:t>七、卫生健康支出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60.15</w:t>
            </w:r>
            <w:r>
              <w:rPr>
                <w:rFonts w:ascii="宋体" w:hAnsi="宋体" w:cs="宋体" w:hint="eastAsia"/>
                <w:kern w:val="0"/>
                <w:sz w:val="20"/>
              </w:rPr>
              <w:t xml:space="preserve">　</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505.38</w:t>
            </w: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r>
              <w:rPr>
                <w:rFonts w:hint="eastAsia"/>
              </w:rPr>
              <w:t>八、城乡社区支出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483B63">
            <w:pPr>
              <w:widowControl/>
              <w:jc w:val="right"/>
              <w:rPr>
                <w:rFonts w:ascii="宋体" w:hAnsi="宋体" w:cs="宋体"/>
                <w:kern w:val="0"/>
                <w:sz w:val="20"/>
              </w:rPr>
            </w:pP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483B63">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r>
              <w:rPr>
                <w:rFonts w:hint="eastAsia"/>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269.37</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483B63">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r>
              <w:rPr>
                <w:rFonts w:hint="eastAsia"/>
              </w:rPr>
              <w:t>十、交通运输支出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483B63">
            <w:pPr>
              <w:widowControl/>
              <w:jc w:val="right"/>
              <w:rPr>
                <w:rFonts w:ascii="宋体" w:hAnsi="宋体" w:cs="宋体"/>
                <w:kern w:val="0"/>
                <w:sz w:val="20"/>
              </w:rPr>
            </w:pP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483B6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Cs w:val="21"/>
              </w:rPr>
            </w:pPr>
            <w:r>
              <w:rPr>
                <w:rFonts w:ascii="宋体" w:hAnsi="宋体" w:cs="宋体" w:hint="eastAsia"/>
                <w:kern w:val="0"/>
                <w:szCs w:val="21"/>
              </w:rPr>
              <w:t>...</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483B63">
            <w:pPr>
              <w:widowControl/>
              <w:jc w:val="right"/>
              <w:rPr>
                <w:rFonts w:ascii="宋体" w:hAnsi="宋体" w:cs="宋体"/>
                <w:kern w:val="0"/>
                <w:sz w:val="20"/>
              </w:rPr>
            </w:pP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483B6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Cs w:val="21"/>
              </w:rPr>
            </w:pPr>
            <w:r>
              <w:rPr>
                <w:rFonts w:ascii="宋体" w:hAnsi="宋体" w:cs="宋体" w:hint="eastAsia"/>
                <w:kern w:val="0"/>
                <w:szCs w:val="21"/>
              </w:rPr>
              <w:t>...</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483B63">
            <w:pPr>
              <w:widowControl/>
              <w:jc w:val="right"/>
              <w:rPr>
                <w:rFonts w:ascii="宋体" w:hAnsi="宋体" w:cs="宋体"/>
                <w:kern w:val="0"/>
                <w:sz w:val="20"/>
              </w:rPr>
            </w:pP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483B6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Cs w:val="21"/>
              </w:rPr>
            </w:pPr>
            <w:r>
              <w:rPr>
                <w:rFonts w:ascii="宋体" w:hAnsi="宋体" w:cs="宋体" w:hint="eastAsia"/>
                <w:kern w:val="0"/>
                <w:szCs w:val="21"/>
              </w:rPr>
              <w:t>...</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483B63">
            <w:pPr>
              <w:widowControl/>
              <w:jc w:val="right"/>
              <w:rPr>
                <w:rFonts w:ascii="宋体" w:hAnsi="宋体" w:cs="宋体"/>
                <w:kern w:val="0"/>
                <w:sz w:val="20"/>
              </w:rPr>
            </w:pP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483B6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Cs w:val="21"/>
              </w:rPr>
            </w:pPr>
            <w:r>
              <w:rPr>
                <w:rFonts w:ascii="宋体" w:hAnsi="宋体" w:cs="宋体" w:hint="eastAsia"/>
                <w:kern w:val="0"/>
                <w:szCs w:val="21"/>
              </w:rPr>
              <w:t>二十二、灾害防治及应急管理支出</w:t>
            </w:r>
          </w:p>
        </w:tc>
        <w:tc>
          <w:tcPr>
            <w:tcW w:w="180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54.5</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483B63" w:rsidRDefault="00483B63">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483B63" w:rsidRDefault="00483B63">
            <w:pPr>
              <w:widowControl/>
              <w:jc w:val="right"/>
              <w:rPr>
                <w:rFonts w:ascii="宋体" w:hAnsi="宋体" w:cs="宋体"/>
                <w:kern w:val="0"/>
                <w:sz w:val="20"/>
              </w:rPr>
            </w:pP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4607.73</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bCs/>
                <w:kern w:val="0"/>
                <w:sz w:val="20"/>
              </w:rPr>
            </w:pPr>
            <w:r>
              <w:rPr>
                <w:rFonts w:ascii="宋体" w:hAnsi="宋体" w:cs="宋体" w:hint="eastAsia"/>
                <w:kern w:val="0"/>
                <w:sz w:val="20"/>
              </w:rPr>
              <w:t>4174.23</w:t>
            </w:r>
            <w:r>
              <w:rPr>
                <w:rFonts w:ascii="宋体" w:hAnsi="宋体" w:cs="宋体" w:hint="eastAsia"/>
                <w:bCs/>
                <w:kern w:val="0"/>
                <w:sz w:val="20"/>
              </w:rPr>
              <w:t xml:space="preserve">　</w:t>
            </w:r>
          </w:p>
        </w:tc>
      </w:tr>
      <w:tr w:rsidR="00483B63">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534.53</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968.04</w:t>
            </w:r>
            <w:r>
              <w:rPr>
                <w:rFonts w:ascii="宋体" w:hAnsi="宋体" w:cs="宋体" w:hint="eastAsia"/>
                <w:kern w:val="0"/>
                <w:sz w:val="20"/>
              </w:rPr>
              <w:t xml:space="preserve">　</w:t>
            </w:r>
          </w:p>
        </w:tc>
      </w:tr>
      <w:tr w:rsidR="00483B63">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483B63" w:rsidRDefault="00C93015">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5142.27</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483B63" w:rsidRDefault="00C93015">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483B63" w:rsidRDefault="00C93015">
            <w:pPr>
              <w:widowControl/>
              <w:jc w:val="right"/>
              <w:rPr>
                <w:rFonts w:ascii="宋体" w:hAnsi="宋体" w:cs="宋体"/>
                <w:bCs/>
                <w:kern w:val="0"/>
                <w:sz w:val="20"/>
              </w:rPr>
            </w:pPr>
            <w:r>
              <w:rPr>
                <w:rFonts w:ascii="宋体" w:hAnsi="宋体" w:cs="宋体"/>
                <w:bCs/>
                <w:kern w:val="0"/>
                <w:sz w:val="20"/>
              </w:rPr>
              <w:t>5142.27</w:t>
            </w:r>
            <w:r>
              <w:rPr>
                <w:rFonts w:ascii="宋体" w:hAnsi="宋体" w:cs="宋体" w:hint="eastAsia"/>
                <w:bCs/>
                <w:kern w:val="0"/>
                <w:sz w:val="20"/>
              </w:rPr>
              <w:t xml:space="preserve">　</w:t>
            </w:r>
          </w:p>
        </w:tc>
      </w:tr>
      <w:tr w:rsidR="00483B63">
        <w:trPr>
          <w:trHeight w:val="585"/>
        </w:trPr>
        <w:tc>
          <w:tcPr>
            <w:tcW w:w="9142" w:type="dxa"/>
            <w:gridSpan w:val="5"/>
            <w:tcBorders>
              <w:top w:val="single" w:sz="8" w:space="0" w:color="auto"/>
              <w:left w:val="nil"/>
              <w:bottom w:val="nil"/>
              <w:right w:val="nil"/>
            </w:tcBorders>
            <w:shd w:val="clear" w:color="auto" w:fill="auto"/>
            <w:vAlign w:val="center"/>
          </w:tcPr>
          <w:p w:rsidR="00483B63" w:rsidRDefault="00C93015">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483B63" w:rsidRDefault="00C93015">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483B63" w:rsidRDefault="00483B63">
      <w:pPr>
        <w:rPr>
          <w:rFonts w:ascii="黑体" w:eastAsia="黑体" w:hAnsi="黑体"/>
          <w:sz w:val="32"/>
        </w:rPr>
        <w:sectPr w:rsidR="00483B63">
          <w:pgSz w:w="11906" w:h="16838"/>
          <w:pgMar w:top="1440" w:right="1797" w:bottom="1440" w:left="1797" w:header="851" w:footer="992" w:gutter="0"/>
          <w:cols w:space="720"/>
          <w:docGrid w:type="linesAndChars" w:linePitch="312"/>
        </w:sectPr>
      </w:pPr>
    </w:p>
    <w:p w:rsidR="00483B63" w:rsidRDefault="00C93015">
      <w:pPr>
        <w:widowControl/>
        <w:jc w:val="left"/>
        <w:rPr>
          <w:rFonts w:ascii="黑体" w:eastAsia="黑体" w:hAnsi="黑体"/>
          <w:sz w:val="32"/>
        </w:rPr>
      </w:pPr>
      <w:r>
        <w:rPr>
          <w:rFonts w:ascii="黑体" w:eastAsia="黑体" w:hAnsi="黑体" w:hint="eastAsia"/>
          <w:sz w:val="32"/>
        </w:rPr>
        <w:lastRenderedPageBreak/>
        <w:t>二、收入决算表</w:t>
      </w:r>
    </w:p>
    <w:tbl>
      <w:tblPr>
        <w:tblW w:w="14081" w:type="dxa"/>
        <w:tblInd w:w="93" w:type="dxa"/>
        <w:tblLook w:val="04A0"/>
      </w:tblPr>
      <w:tblGrid>
        <w:gridCol w:w="317"/>
        <w:gridCol w:w="781"/>
        <w:gridCol w:w="180"/>
        <w:gridCol w:w="2005"/>
        <w:gridCol w:w="1845"/>
        <w:gridCol w:w="1846"/>
        <w:gridCol w:w="1704"/>
        <w:gridCol w:w="1562"/>
        <w:gridCol w:w="1278"/>
        <w:gridCol w:w="1136"/>
        <w:gridCol w:w="1427"/>
      </w:tblGrid>
      <w:tr w:rsidR="00483B63">
        <w:trPr>
          <w:trHeight w:val="405"/>
        </w:trPr>
        <w:tc>
          <w:tcPr>
            <w:tcW w:w="14081" w:type="dxa"/>
            <w:gridSpan w:val="11"/>
            <w:tcBorders>
              <w:top w:val="nil"/>
              <w:left w:val="nil"/>
              <w:bottom w:val="nil"/>
              <w:right w:val="nil"/>
            </w:tcBorders>
            <w:shd w:val="clear" w:color="auto" w:fill="auto"/>
            <w:noWrap/>
            <w:vAlign w:val="center"/>
          </w:tcPr>
          <w:p w:rsidR="00483B63" w:rsidRDefault="00C93015">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483B63">
        <w:trPr>
          <w:trHeight w:val="285"/>
        </w:trPr>
        <w:tc>
          <w:tcPr>
            <w:tcW w:w="317"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1"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5"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5"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6"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4"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62"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8"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6"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7"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483B63">
        <w:trPr>
          <w:trHeight w:val="285"/>
        </w:trPr>
        <w:tc>
          <w:tcPr>
            <w:tcW w:w="1098" w:type="dxa"/>
            <w:gridSpan w:val="2"/>
            <w:tcBorders>
              <w:top w:val="nil"/>
              <w:left w:val="nil"/>
              <w:bottom w:val="nil"/>
              <w:right w:val="nil"/>
            </w:tcBorders>
            <w:shd w:val="clear" w:color="auto" w:fill="FFFFFF"/>
            <w:noWrap/>
            <w:vAlign w:val="center"/>
          </w:tcPr>
          <w:p w:rsidR="00483B63" w:rsidRDefault="00483B63">
            <w:pPr>
              <w:widowControl/>
              <w:jc w:val="left"/>
              <w:rPr>
                <w:rFonts w:ascii="宋体" w:hAnsi="宋体" w:cs="宋体"/>
                <w:color w:val="000000"/>
                <w:kern w:val="0"/>
                <w:sz w:val="20"/>
              </w:rPr>
            </w:pPr>
          </w:p>
        </w:tc>
        <w:tc>
          <w:tcPr>
            <w:tcW w:w="2185"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5"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6"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4" w:type="dxa"/>
            <w:tcBorders>
              <w:top w:val="nil"/>
              <w:left w:val="nil"/>
              <w:bottom w:val="nil"/>
              <w:right w:val="nil"/>
            </w:tcBorders>
            <w:shd w:val="clear" w:color="auto" w:fill="FFFFFF"/>
            <w:noWrap/>
            <w:vAlign w:val="center"/>
          </w:tcPr>
          <w:p w:rsidR="00483B63" w:rsidRDefault="00C93015">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62"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8"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6"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7"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83B63">
        <w:trPr>
          <w:trHeight w:val="450"/>
        </w:trPr>
        <w:tc>
          <w:tcPr>
            <w:tcW w:w="3283" w:type="dxa"/>
            <w:gridSpan w:val="4"/>
            <w:tcBorders>
              <w:top w:val="single" w:sz="8" w:space="0" w:color="auto"/>
              <w:left w:val="single" w:sz="8" w:space="0" w:color="auto"/>
              <w:bottom w:val="single" w:sz="4" w:space="0" w:color="auto"/>
              <w:right w:val="nil"/>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5"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6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8"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7"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483B63">
        <w:trPr>
          <w:trHeight w:val="450"/>
        </w:trPr>
        <w:tc>
          <w:tcPr>
            <w:tcW w:w="1278"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5" w:type="dxa"/>
            <w:vMerge w:val="restart"/>
            <w:tcBorders>
              <w:top w:val="nil"/>
              <w:left w:val="single" w:sz="4" w:space="0" w:color="auto"/>
              <w:bottom w:val="single" w:sz="4" w:space="0" w:color="000000"/>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5"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846"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704"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562"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278"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136"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427" w:type="dxa"/>
            <w:vMerge/>
            <w:tcBorders>
              <w:top w:val="single" w:sz="8" w:space="0" w:color="auto"/>
              <w:left w:val="single" w:sz="4" w:space="0" w:color="auto"/>
              <w:bottom w:val="single" w:sz="4" w:space="0" w:color="000000"/>
              <w:right w:val="single" w:sz="8" w:space="0" w:color="auto"/>
            </w:tcBorders>
            <w:vAlign w:val="center"/>
          </w:tcPr>
          <w:p w:rsidR="00483B63" w:rsidRDefault="00483B63">
            <w:pPr>
              <w:widowControl/>
              <w:jc w:val="left"/>
              <w:rPr>
                <w:rFonts w:ascii="宋体" w:hAnsi="宋体" w:cs="宋体"/>
                <w:kern w:val="0"/>
                <w:sz w:val="24"/>
                <w:szCs w:val="24"/>
              </w:rPr>
            </w:pPr>
          </w:p>
        </w:tc>
      </w:tr>
      <w:tr w:rsidR="00483B63">
        <w:trPr>
          <w:trHeight w:val="450"/>
        </w:trPr>
        <w:tc>
          <w:tcPr>
            <w:tcW w:w="1278" w:type="dxa"/>
            <w:gridSpan w:val="3"/>
            <w:vMerge/>
            <w:tcBorders>
              <w:top w:val="single" w:sz="4" w:space="0" w:color="auto"/>
              <w:left w:val="single" w:sz="8" w:space="0" w:color="auto"/>
              <w:bottom w:val="single" w:sz="4" w:space="0" w:color="000000"/>
              <w:right w:val="nil"/>
            </w:tcBorders>
            <w:vAlign w:val="center"/>
          </w:tcPr>
          <w:p w:rsidR="00483B63" w:rsidRDefault="00483B63">
            <w:pPr>
              <w:widowControl/>
              <w:jc w:val="left"/>
              <w:rPr>
                <w:rFonts w:ascii="宋体" w:hAnsi="宋体" w:cs="宋体"/>
                <w:kern w:val="0"/>
                <w:sz w:val="24"/>
                <w:szCs w:val="24"/>
              </w:rPr>
            </w:pPr>
          </w:p>
        </w:tc>
        <w:tc>
          <w:tcPr>
            <w:tcW w:w="2005"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845"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846"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704"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562"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278"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136" w:type="dxa"/>
            <w:vMerge/>
            <w:tcBorders>
              <w:top w:val="single" w:sz="8" w:space="0" w:color="auto"/>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427" w:type="dxa"/>
            <w:vMerge/>
            <w:tcBorders>
              <w:top w:val="single" w:sz="8" w:space="0" w:color="auto"/>
              <w:left w:val="single" w:sz="4" w:space="0" w:color="auto"/>
              <w:bottom w:val="single" w:sz="4" w:space="0" w:color="000000"/>
              <w:right w:val="single" w:sz="8" w:space="0" w:color="auto"/>
            </w:tcBorders>
            <w:vAlign w:val="center"/>
          </w:tcPr>
          <w:p w:rsidR="00483B63" w:rsidRDefault="00483B63">
            <w:pPr>
              <w:widowControl/>
              <w:jc w:val="left"/>
              <w:rPr>
                <w:rFonts w:ascii="宋体" w:hAnsi="宋体" w:cs="宋体"/>
                <w:kern w:val="0"/>
                <w:sz w:val="24"/>
                <w:szCs w:val="24"/>
              </w:rPr>
            </w:pPr>
          </w:p>
        </w:tc>
      </w:tr>
      <w:tr w:rsidR="00483B63">
        <w:trPr>
          <w:trHeight w:val="450"/>
        </w:trPr>
        <w:tc>
          <w:tcPr>
            <w:tcW w:w="3283"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栏次</w:t>
            </w:r>
          </w:p>
        </w:tc>
        <w:tc>
          <w:tcPr>
            <w:tcW w:w="1845" w:type="dxa"/>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1</w:t>
            </w:r>
          </w:p>
        </w:tc>
        <w:tc>
          <w:tcPr>
            <w:tcW w:w="1846" w:type="dxa"/>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2</w:t>
            </w:r>
          </w:p>
        </w:tc>
        <w:tc>
          <w:tcPr>
            <w:tcW w:w="1704" w:type="dxa"/>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3</w:t>
            </w:r>
          </w:p>
        </w:tc>
        <w:tc>
          <w:tcPr>
            <w:tcW w:w="1562" w:type="dxa"/>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4</w:t>
            </w:r>
          </w:p>
        </w:tc>
        <w:tc>
          <w:tcPr>
            <w:tcW w:w="1278" w:type="dxa"/>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5</w:t>
            </w:r>
          </w:p>
        </w:tc>
        <w:tc>
          <w:tcPr>
            <w:tcW w:w="1136" w:type="dxa"/>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6</w:t>
            </w:r>
          </w:p>
        </w:tc>
        <w:tc>
          <w:tcPr>
            <w:tcW w:w="1427" w:type="dxa"/>
            <w:tcBorders>
              <w:top w:val="nil"/>
              <w:left w:val="nil"/>
              <w:bottom w:val="single" w:sz="4" w:space="0" w:color="auto"/>
              <w:right w:val="single" w:sz="8"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7</w:t>
            </w:r>
          </w:p>
        </w:tc>
      </w:tr>
      <w:tr w:rsidR="00483B63">
        <w:trPr>
          <w:trHeight w:val="450"/>
        </w:trPr>
        <w:tc>
          <w:tcPr>
            <w:tcW w:w="3283" w:type="dxa"/>
            <w:gridSpan w:val="4"/>
            <w:tcBorders>
              <w:top w:val="nil"/>
              <w:left w:val="single" w:sz="8" w:space="0" w:color="auto"/>
              <w:bottom w:val="single" w:sz="4" w:space="0" w:color="auto"/>
              <w:right w:val="single" w:sz="4" w:space="0" w:color="000000"/>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合计</w:t>
            </w:r>
          </w:p>
        </w:tc>
        <w:tc>
          <w:tcPr>
            <w:tcW w:w="184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4,607.73</w:t>
            </w:r>
          </w:p>
        </w:tc>
        <w:tc>
          <w:tcPr>
            <w:tcW w:w="184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4,102.36</w:t>
            </w:r>
          </w:p>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704"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562"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27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427"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505.38</w:t>
            </w:r>
            <w:r>
              <w:rPr>
                <w:rFonts w:ascii="宋体" w:hAnsi="宋体" w:cs="宋体" w:hint="eastAsia"/>
                <w:kern w:val="0"/>
                <w:sz w:val="20"/>
              </w:rPr>
              <w:t xml:space="preserve">　</w:t>
            </w:r>
          </w:p>
        </w:tc>
      </w:tr>
      <w:tr w:rsidR="00483B63">
        <w:trPr>
          <w:trHeight w:val="450"/>
        </w:trPr>
        <w:tc>
          <w:tcPr>
            <w:tcW w:w="127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w:t>
            </w:r>
          </w:p>
        </w:tc>
        <w:tc>
          <w:tcPr>
            <w:tcW w:w="2005"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一般公共服务支出</w:t>
            </w:r>
          </w:p>
        </w:tc>
        <w:tc>
          <w:tcPr>
            <w:tcW w:w="184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1,657.94</w:t>
            </w:r>
          </w:p>
        </w:tc>
        <w:tc>
          <w:tcPr>
            <w:tcW w:w="184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1,655.37</w:t>
            </w:r>
          </w:p>
        </w:tc>
        <w:tc>
          <w:tcPr>
            <w:tcW w:w="170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6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78"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427"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2.58</w:t>
            </w:r>
          </w:p>
        </w:tc>
      </w:tr>
      <w:tr w:rsidR="00483B63">
        <w:trPr>
          <w:trHeight w:val="450"/>
        </w:trPr>
        <w:tc>
          <w:tcPr>
            <w:tcW w:w="127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20103</w:t>
            </w:r>
          </w:p>
        </w:tc>
        <w:tc>
          <w:tcPr>
            <w:tcW w:w="2005"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政府办公厅（室）及相关机构事务</w:t>
            </w:r>
          </w:p>
        </w:tc>
        <w:tc>
          <w:tcPr>
            <w:tcW w:w="184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1,598.85</w:t>
            </w:r>
          </w:p>
        </w:tc>
        <w:tc>
          <w:tcPr>
            <w:tcW w:w="184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1,596.27</w:t>
            </w:r>
          </w:p>
        </w:tc>
        <w:tc>
          <w:tcPr>
            <w:tcW w:w="170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6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78"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427"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2.58</w:t>
            </w:r>
          </w:p>
        </w:tc>
      </w:tr>
      <w:tr w:rsidR="00483B63">
        <w:trPr>
          <w:trHeight w:val="450"/>
        </w:trPr>
        <w:tc>
          <w:tcPr>
            <w:tcW w:w="127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2010301</w:t>
            </w:r>
          </w:p>
        </w:tc>
        <w:tc>
          <w:tcPr>
            <w:tcW w:w="2005"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行政运行</w:t>
            </w:r>
          </w:p>
        </w:tc>
        <w:tc>
          <w:tcPr>
            <w:tcW w:w="184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1,507.57</w:t>
            </w:r>
          </w:p>
        </w:tc>
        <w:tc>
          <w:tcPr>
            <w:tcW w:w="184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1,504.99</w:t>
            </w:r>
          </w:p>
        </w:tc>
        <w:tc>
          <w:tcPr>
            <w:tcW w:w="170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6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78"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427"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2.58</w:t>
            </w:r>
          </w:p>
        </w:tc>
      </w:tr>
      <w:tr w:rsidR="00483B63">
        <w:trPr>
          <w:trHeight w:val="450"/>
        </w:trPr>
        <w:tc>
          <w:tcPr>
            <w:tcW w:w="127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2010399</w:t>
            </w:r>
          </w:p>
        </w:tc>
        <w:tc>
          <w:tcPr>
            <w:tcW w:w="2005"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其他政府办公厅（室）及相关机构事务支出</w:t>
            </w:r>
          </w:p>
        </w:tc>
        <w:tc>
          <w:tcPr>
            <w:tcW w:w="184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91.28</w:t>
            </w:r>
          </w:p>
        </w:tc>
        <w:tc>
          <w:tcPr>
            <w:tcW w:w="184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91.28</w:t>
            </w:r>
          </w:p>
        </w:tc>
        <w:tc>
          <w:tcPr>
            <w:tcW w:w="170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6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78"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427"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7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20105</w:t>
            </w:r>
          </w:p>
        </w:tc>
        <w:tc>
          <w:tcPr>
            <w:tcW w:w="2005"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统计信息事务</w:t>
            </w:r>
          </w:p>
        </w:tc>
        <w:tc>
          <w:tcPr>
            <w:tcW w:w="184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50.09</w:t>
            </w:r>
          </w:p>
        </w:tc>
        <w:tc>
          <w:tcPr>
            <w:tcW w:w="184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50.09</w:t>
            </w:r>
          </w:p>
        </w:tc>
        <w:tc>
          <w:tcPr>
            <w:tcW w:w="170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6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78"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427"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7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2010507</w:t>
            </w:r>
          </w:p>
        </w:tc>
        <w:tc>
          <w:tcPr>
            <w:tcW w:w="2005"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专项普查活动</w:t>
            </w:r>
          </w:p>
        </w:tc>
        <w:tc>
          <w:tcPr>
            <w:tcW w:w="184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50.09</w:t>
            </w:r>
          </w:p>
        </w:tc>
        <w:tc>
          <w:tcPr>
            <w:tcW w:w="184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50.09</w:t>
            </w:r>
          </w:p>
        </w:tc>
        <w:tc>
          <w:tcPr>
            <w:tcW w:w="170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6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78"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427"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7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20132</w:t>
            </w:r>
          </w:p>
        </w:tc>
        <w:tc>
          <w:tcPr>
            <w:tcW w:w="2005"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组织事务</w:t>
            </w:r>
          </w:p>
        </w:tc>
        <w:tc>
          <w:tcPr>
            <w:tcW w:w="184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3.49</w:t>
            </w:r>
          </w:p>
        </w:tc>
        <w:tc>
          <w:tcPr>
            <w:tcW w:w="184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3.49</w:t>
            </w:r>
          </w:p>
        </w:tc>
        <w:tc>
          <w:tcPr>
            <w:tcW w:w="170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6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78"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427"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615"/>
        </w:trPr>
        <w:tc>
          <w:tcPr>
            <w:tcW w:w="14081" w:type="dxa"/>
            <w:gridSpan w:val="11"/>
            <w:tcBorders>
              <w:top w:val="single" w:sz="8" w:space="0" w:color="auto"/>
              <w:left w:val="nil"/>
              <w:bottom w:val="single" w:sz="8" w:space="0" w:color="auto"/>
              <w:right w:val="nil"/>
            </w:tcBorders>
            <w:shd w:val="clear" w:color="auto" w:fill="auto"/>
            <w:vAlign w:val="center"/>
          </w:tcPr>
          <w:p w:rsidR="00483B63" w:rsidRDefault="00C93015">
            <w:pPr>
              <w:widowControl/>
              <w:jc w:val="left"/>
              <w:rPr>
                <w:rFonts w:ascii="宋体" w:hAnsi="宋体" w:cs="宋体"/>
                <w:kern w:val="0"/>
                <w:sz w:val="20"/>
              </w:rPr>
            </w:pPr>
            <w:r>
              <w:rPr>
                <w:rFonts w:ascii="宋体" w:hAnsi="宋体" w:cs="宋体" w:hint="eastAsia"/>
                <w:kern w:val="0"/>
                <w:sz w:val="20"/>
              </w:rPr>
              <w:lastRenderedPageBreak/>
              <w:t>注：本表反映部门本年度取得的各项收入情况。</w:t>
            </w:r>
          </w:p>
        </w:tc>
      </w:tr>
      <w:tr w:rsidR="00483B63">
        <w:trPr>
          <w:trHeight w:val="615"/>
        </w:trPr>
        <w:tc>
          <w:tcPr>
            <w:tcW w:w="14081" w:type="dxa"/>
            <w:gridSpan w:val="11"/>
            <w:tcBorders>
              <w:top w:val="single" w:sz="8" w:space="0" w:color="auto"/>
              <w:left w:val="nil"/>
              <w:bottom w:val="nil"/>
              <w:right w:val="nil"/>
            </w:tcBorders>
            <w:shd w:val="clear" w:color="auto" w:fill="auto"/>
            <w:vAlign w:val="center"/>
          </w:tcPr>
          <w:tbl>
            <w:tblPr>
              <w:tblW w:w="13752" w:type="dxa"/>
              <w:tblInd w:w="93" w:type="dxa"/>
              <w:tblLook w:val="04A0"/>
            </w:tblPr>
            <w:tblGrid>
              <w:gridCol w:w="1250"/>
              <w:gridCol w:w="1956"/>
              <w:gridCol w:w="1801"/>
              <w:gridCol w:w="1802"/>
              <w:gridCol w:w="1664"/>
              <w:gridCol w:w="1525"/>
              <w:gridCol w:w="1249"/>
              <w:gridCol w:w="1111"/>
              <w:gridCol w:w="1394"/>
            </w:tblGrid>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2013299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其他组织事务支出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3.49</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3.49</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20136</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其他共产党事务支出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5.52</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5.52</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2013699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其他共产党事务支出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5.52</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5.52</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社会保障和就业支出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2,482.53</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1,979.73</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502.80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20802</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民政管理事务</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1,311.81</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809.01</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502.80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2080208</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基层政权建设和社区治理</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854.52</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805.01</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49.51</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2080299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其他民政管理事务支出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457.29</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4.00</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453.29</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20808</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抚恤</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518.24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518.24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2080805</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义务兵优待</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518.24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518.24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20810</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社会福利</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0.97</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0.97</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2081002</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老年福利</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0.96</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0.96</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2081099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其他社会福利支出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0.01</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0.01</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20820</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临时救助</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1.15</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1.15</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2082001</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临时救助支出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1.15</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1.15</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lastRenderedPageBreak/>
                    <w:t>20821</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特困人员救助供养</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14.62</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14.62</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2082102</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农村特困人员救助供养支出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14.62</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14.62</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20825</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其他生活救助</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633.24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633.24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2082501</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其他城市生活救助</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633.24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633.24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20828</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退役军人管理事务</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2.50</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2.50</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2082899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其他退役军人事务管理支出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2.50</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2.50</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210</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卫生健康支出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60.15</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60.15</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21004</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公共卫生</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30.00</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30.00</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2100410</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突发公共卫生事件应急处理</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30.00</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30.00</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21013</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医疗救助</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1.21</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1.21</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2101301</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城乡医疗救助</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1.21</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1.21</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21016</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老龄卫生健康事务</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28.94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28.94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2101601</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老龄卫生健康事务</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28.94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28.94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211</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节能环保支出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140.74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140.74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21104</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自然生态保护</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140.74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140.74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lastRenderedPageBreak/>
                    <w:t>2110402</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农村环境保护</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140.74</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140.74</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213</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农林水支出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266.37</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266.37</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21301</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农业农村</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184.75</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184.75</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2130122</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农业生产发展</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131.92</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131.92</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2130199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其他农业农村支出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52.83</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52.83</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21305</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扶贫</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11.37</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11.37</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2130599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其他扶贫支出</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11.37</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11.37</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21309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目标价格补贴</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70.25</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70.25</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r w:rsidR="00483B63">
              <w:trPr>
                <w:trHeight w:val="450"/>
              </w:trPr>
              <w:tc>
                <w:tcPr>
                  <w:tcW w:w="1250" w:type="dxa"/>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2130999</w:t>
                  </w:r>
                </w:p>
              </w:tc>
              <w:tc>
                <w:tcPr>
                  <w:tcW w:w="1956" w:type="dxa"/>
                  <w:tcBorders>
                    <w:top w:val="nil"/>
                    <w:left w:val="nil"/>
                    <w:bottom w:val="single" w:sz="4" w:space="0" w:color="auto"/>
                    <w:right w:val="single" w:sz="4" w:space="0" w:color="auto"/>
                  </w:tcBorders>
                  <w:shd w:val="clear" w:color="auto" w:fill="FFFFFF"/>
                  <w:noWrap/>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其他目标价格补贴</w:t>
                  </w:r>
                </w:p>
              </w:tc>
              <w:tc>
                <w:tcPr>
                  <w:tcW w:w="180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70.25</w:t>
                  </w:r>
                </w:p>
              </w:tc>
              <w:tc>
                <w:tcPr>
                  <w:tcW w:w="1802"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70.25</w:t>
                  </w:r>
                </w:p>
              </w:tc>
              <w:tc>
                <w:tcPr>
                  <w:tcW w:w="1664"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249"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111"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1394" w:type="dxa"/>
                  <w:tcBorders>
                    <w:top w:val="nil"/>
                    <w:left w:val="nil"/>
                    <w:bottom w:val="single" w:sz="4" w:space="0" w:color="auto"/>
                    <w:right w:val="single" w:sz="8"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r>
          </w:tbl>
          <w:p w:rsidR="00483B63" w:rsidRDefault="00483B63">
            <w:pPr>
              <w:widowControl/>
              <w:jc w:val="left"/>
              <w:rPr>
                <w:rFonts w:ascii="宋体" w:hAnsi="宋体" w:cs="宋体"/>
                <w:kern w:val="0"/>
                <w:sz w:val="20"/>
              </w:rPr>
            </w:pPr>
          </w:p>
          <w:p w:rsidR="00483B63" w:rsidRDefault="00483B63">
            <w:pPr>
              <w:widowControl/>
              <w:jc w:val="left"/>
              <w:rPr>
                <w:rFonts w:ascii="宋体" w:hAnsi="宋体" w:cs="宋体"/>
                <w:kern w:val="0"/>
                <w:sz w:val="20"/>
              </w:rPr>
            </w:pPr>
          </w:p>
          <w:p w:rsidR="00483B63" w:rsidRDefault="00483B63">
            <w:pPr>
              <w:widowControl/>
              <w:jc w:val="left"/>
              <w:rPr>
                <w:rFonts w:ascii="宋体" w:hAnsi="宋体" w:cs="宋体"/>
                <w:kern w:val="0"/>
                <w:sz w:val="20"/>
              </w:rPr>
            </w:pPr>
          </w:p>
          <w:p w:rsidR="00483B63" w:rsidRDefault="00483B63">
            <w:pPr>
              <w:widowControl/>
              <w:jc w:val="left"/>
              <w:rPr>
                <w:rFonts w:ascii="宋体" w:hAnsi="宋体" w:cs="宋体"/>
                <w:kern w:val="0"/>
                <w:sz w:val="20"/>
              </w:rPr>
            </w:pPr>
          </w:p>
          <w:p w:rsidR="00483B63" w:rsidRDefault="00483B63">
            <w:pPr>
              <w:widowControl/>
              <w:jc w:val="left"/>
              <w:rPr>
                <w:rFonts w:ascii="宋体" w:hAnsi="宋体" w:cs="宋体"/>
                <w:kern w:val="0"/>
                <w:sz w:val="20"/>
              </w:rPr>
            </w:pPr>
          </w:p>
          <w:p w:rsidR="00483B63" w:rsidRDefault="00483B63">
            <w:pPr>
              <w:widowControl/>
              <w:jc w:val="left"/>
              <w:rPr>
                <w:rFonts w:ascii="宋体" w:hAnsi="宋体" w:cs="宋体"/>
                <w:kern w:val="0"/>
                <w:sz w:val="20"/>
              </w:rPr>
            </w:pPr>
          </w:p>
          <w:p w:rsidR="00483B63" w:rsidRDefault="00483B63">
            <w:pPr>
              <w:widowControl/>
              <w:jc w:val="left"/>
              <w:rPr>
                <w:rFonts w:ascii="宋体" w:hAnsi="宋体" w:cs="宋体"/>
                <w:kern w:val="0"/>
                <w:sz w:val="20"/>
              </w:rPr>
            </w:pPr>
          </w:p>
          <w:p w:rsidR="00483B63" w:rsidRDefault="00483B63">
            <w:pPr>
              <w:widowControl/>
              <w:jc w:val="left"/>
              <w:rPr>
                <w:rFonts w:ascii="宋体" w:hAnsi="宋体" w:cs="宋体"/>
                <w:kern w:val="0"/>
                <w:sz w:val="20"/>
              </w:rPr>
            </w:pPr>
          </w:p>
        </w:tc>
      </w:tr>
    </w:tbl>
    <w:p w:rsidR="00483B63" w:rsidRDefault="00C93015">
      <w:pPr>
        <w:widowControl/>
        <w:jc w:val="left"/>
        <w:rPr>
          <w:rFonts w:ascii="黑体" w:eastAsia="黑体" w:hAnsi="黑体"/>
          <w:sz w:val="32"/>
        </w:rPr>
      </w:pPr>
      <w:r>
        <w:rPr>
          <w:rFonts w:ascii="黑体" w:eastAsia="黑体" w:hAnsi="黑体"/>
          <w:sz w:val="32"/>
        </w:rPr>
        <w:lastRenderedPageBreak/>
        <w:br w:type="page"/>
      </w:r>
      <w:r>
        <w:rPr>
          <w:rFonts w:ascii="黑体" w:eastAsia="黑体" w:hAnsi="黑体" w:hint="eastAsia"/>
          <w:sz w:val="32"/>
        </w:rPr>
        <w:lastRenderedPageBreak/>
        <w:t>三、支出决算表</w:t>
      </w:r>
    </w:p>
    <w:tbl>
      <w:tblPr>
        <w:tblpPr w:leftFromText="180" w:rightFromText="180" w:vertAnchor="text" w:horzAnchor="page" w:tblpXSpec="center" w:tblpY="618"/>
        <w:tblOverlap w:val="never"/>
        <w:tblW w:w="4443" w:type="pct"/>
        <w:jc w:val="center"/>
        <w:tblLayout w:type="fixed"/>
        <w:tblLook w:val="04A0"/>
      </w:tblPr>
      <w:tblGrid>
        <w:gridCol w:w="1006"/>
        <w:gridCol w:w="277"/>
        <w:gridCol w:w="428"/>
        <w:gridCol w:w="128"/>
        <w:gridCol w:w="4459"/>
        <w:gridCol w:w="1179"/>
        <w:gridCol w:w="236"/>
        <w:gridCol w:w="930"/>
        <w:gridCol w:w="572"/>
        <w:gridCol w:w="612"/>
        <w:gridCol w:w="189"/>
        <w:gridCol w:w="484"/>
        <w:gridCol w:w="914"/>
        <w:gridCol w:w="869"/>
        <w:gridCol w:w="312"/>
      </w:tblGrid>
      <w:tr w:rsidR="00483B63">
        <w:trPr>
          <w:gridAfter w:val="1"/>
          <w:wAfter w:w="124" w:type="pct"/>
          <w:trHeight w:val="405"/>
          <w:jc w:val="center"/>
        </w:trPr>
        <w:tc>
          <w:tcPr>
            <w:tcW w:w="4875" w:type="pct"/>
            <w:gridSpan w:val="14"/>
            <w:tcBorders>
              <w:top w:val="nil"/>
              <w:left w:val="nil"/>
              <w:bottom w:val="nil"/>
              <w:right w:val="nil"/>
            </w:tcBorders>
            <w:shd w:val="clear" w:color="auto" w:fill="auto"/>
            <w:noWrap/>
            <w:vAlign w:val="center"/>
          </w:tcPr>
          <w:p w:rsidR="00483B63" w:rsidRDefault="00C93015">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483B63">
        <w:trPr>
          <w:trHeight w:val="285"/>
          <w:jc w:val="center"/>
        </w:trPr>
        <w:tc>
          <w:tcPr>
            <w:tcW w:w="399"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31" w:type="pct"/>
            <w:gridSpan w:val="3"/>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69"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468"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93"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69"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7"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18" w:type="pct"/>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92"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829" w:type="pct"/>
            <w:gridSpan w:val="3"/>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483B63">
        <w:trPr>
          <w:trHeight w:val="285"/>
          <w:jc w:val="center"/>
        </w:trPr>
        <w:tc>
          <w:tcPr>
            <w:tcW w:w="399" w:type="pct"/>
            <w:tcBorders>
              <w:top w:val="nil"/>
              <w:left w:val="nil"/>
              <w:bottom w:val="nil"/>
              <w:right w:val="nil"/>
            </w:tcBorders>
            <w:shd w:val="clear" w:color="auto" w:fill="FFFFFF"/>
            <w:noWrap/>
            <w:vAlign w:val="center"/>
          </w:tcPr>
          <w:p w:rsidR="00483B63" w:rsidRDefault="00483B63">
            <w:pPr>
              <w:widowControl/>
              <w:jc w:val="left"/>
              <w:rPr>
                <w:rFonts w:ascii="宋体" w:hAnsi="宋体" w:cs="宋体"/>
                <w:color w:val="000000"/>
                <w:kern w:val="0"/>
                <w:sz w:val="20"/>
              </w:rPr>
            </w:pPr>
          </w:p>
        </w:tc>
        <w:tc>
          <w:tcPr>
            <w:tcW w:w="331" w:type="pct"/>
            <w:gridSpan w:val="3"/>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69"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468"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93"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69"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7"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18" w:type="pct"/>
            <w:gridSpan w:val="2"/>
            <w:tcBorders>
              <w:top w:val="nil"/>
              <w:left w:val="nil"/>
              <w:bottom w:val="nil"/>
              <w:right w:val="nil"/>
            </w:tcBorders>
            <w:shd w:val="clear" w:color="auto" w:fill="FFFFFF"/>
            <w:noWrap/>
            <w:vAlign w:val="center"/>
          </w:tcPr>
          <w:p w:rsidR="00483B63" w:rsidRDefault="00C93015">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92" w:type="pct"/>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829" w:type="pct"/>
            <w:gridSpan w:val="3"/>
            <w:tcBorders>
              <w:top w:val="nil"/>
              <w:left w:val="nil"/>
              <w:bottom w:val="nil"/>
              <w:right w:val="nil"/>
            </w:tcBorders>
            <w:shd w:val="clear" w:color="auto" w:fill="FFFFFF"/>
            <w:noWrap/>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83B63">
        <w:trPr>
          <w:gridAfter w:val="1"/>
          <w:wAfter w:w="124" w:type="pct"/>
          <w:trHeight w:val="450"/>
          <w:jc w:val="center"/>
        </w:trPr>
        <w:tc>
          <w:tcPr>
            <w:tcW w:w="2500"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468"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462" w:type="pct"/>
            <w:gridSpan w:val="2"/>
            <w:vMerge w:val="restart"/>
            <w:tcBorders>
              <w:top w:val="single" w:sz="8" w:space="0" w:color="auto"/>
              <w:left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470" w:type="pct"/>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267" w:type="pct"/>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363" w:type="pct"/>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341" w:type="pct"/>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483B63">
        <w:trPr>
          <w:gridAfter w:val="1"/>
          <w:wAfter w:w="124" w:type="pct"/>
          <w:trHeight w:val="738"/>
          <w:jc w:val="center"/>
        </w:trPr>
        <w:tc>
          <w:tcPr>
            <w:tcW w:w="679" w:type="pct"/>
            <w:gridSpan w:val="3"/>
            <w:tcBorders>
              <w:top w:val="single" w:sz="4" w:space="0" w:color="auto"/>
              <w:left w:val="single" w:sz="8" w:space="0" w:color="auto"/>
              <w:bottom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821" w:type="pct"/>
            <w:gridSpan w:val="2"/>
            <w:tcBorders>
              <w:top w:val="nil"/>
              <w:left w:val="single" w:sz="4" w:space="0" w:color="auto"/>
              <w:bottom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468" w:type="pct"/>
            <w:vMerge/>
            <w:tcBorders>
              <w:top w:val="single" w:sz="8" w:space="0" w:color="auto"/>
              <w:left w:val="single" w:sz="4" w:space="0" w:color="auto"/>
              <w:bottom w:val="single" w:sz="4" w:space="0" w:color="auto"/>
              <w:right w:val="single" w:sz="4" w:space="0" w:color="auto"/>
            </w:tcBorders>
            <w:vAlign w:val="center"/>
          </w:tcPr>
          <w:p w:rsidR="00483B63" w:rsidRDefault="00483B63">
            <w:pPr>
              <w:widowControl/>
              <w:jc w:val="left"/>
              <w:rPr>
                <w:rFonts w:ascii="宋体" w:hAnsi="宋体" w:cs="宋体"/>
                <w:kern w:val="0"/>
                <w:sz w:val="24"/>
                <w:szCs w:val="24"/>
              </w:rPr>
            </w:pPr>
          </w:p>
        </w:tc>
        <w:tc>
          <w:tcPr>
            <w:tcW w:w="462" w:type="pct"/>
            <w:gridSpan w:val="2"/>
            <w:vMerge/>
            <w:tcBorders>
              <w:left w:val="single" w:sz="4" w:space="0" w:color="auto"/>
              <w:bottom w:val="single" w:sz="4" w:space="0" w:color="auto"/>
              <w:right w:val="single" w:sz="4" w:space="0" w:color="auto"/>
            </w:tcBorders>
            <w:vAlign w:val="center"/>
          </w:tcPr>
          <w:p w:rsidR="00483B63" w:rsidRDefault="00483B63">
            <w:pPr>
              <w:widowControl/>
              <w:jc w:val="left"/>
              <w:rPr>
                <w:rFonts w:ascii="宋体" w:hAnsi="宋体" w:cs="宋体"/>
                <w:kern w:val="0"/>
                <w:sz w:val="24"/>
                <w:szCs w:val="24"/>
              </w:rPr>
            </w:pPr>
          </w:p>
        </w:tc>
        <w:tc>
          <w:tcPr>
            <w:tcW w:w="470" w:type="pct"/>
            <w:gridSpan w:val="2"/>
            <w:vMerge/>
            <w:tcBorders>
              <w:top w:val="single" w:sz="8" w:space="0" w:color="auto"/>
              <w:left w:val="single" w:sz="4" w:space="0" w:color="auto"/>
              <w:bottom w:val="single" w:sz="4" w:space="0" w:color="auto"/>
              <w:right w:val="single" w:sz="4" w:space="0" w:color="auto"/>
            </w:tcBorders>
            <w:vAlign w:val="center"/>
          </w:tcPr>
          <w:p w:rsidR="00483B63" w:rsidRDefault="00483B63">
            <w:pPr>
              <w:widowControl/>
              <w:jc w:val="left"/>
              <w:rPr>
                <w:rFonts w:ascii="宋体" w:hAnsi="宋体" w:cs="宋体"/>
                <w:kern w:val="0"/>
                <w:sz w:val="24"/>
                <w:szCs w:val="24"/>
              </w:rPr>
            </w:pPr>
          </w:p>
        </w:tc>
        <w:tc>
          <w:tcPr>
            <w:tcW w:w="267" w:type="pct"/>
            <w:gridSpan w:val="2"/>
            <w:vMerge/>
            <w:tcBorders>
              <w:top w:val="single" w:sz="8" w:space="0" w:color="auto"/>
              <w:left w:val="single" w:sz="4" w:space="0" w:color="auto"/>
              <w:bottom w:val="single" w:sz="4" w:space="0" w:color="auto"/>
              <w:right w:val="single" w:sz="4" w:space="0" w:color="auto"/>
            </w:tcBorders>
            <w:vAlign w:val="center"/>
          </w:tcPr>
          <w:p w:rsidR="00483B63" w:rsidRDefault="00483B63">
            <w:pPr>
              <w:widowControl/>
              <w:jc w:val="left"/>
              <w:rPr>
                <w:rFonts w:ascii="宋体" w:hAnsi="宋体" w:cs="宋体"/>
                <w:kern w:val="0"/>
                <w:sz w:val="24"/>
                <w:szCs w:val="24"/>
              </w:rPr>
            </w:pPr>
          </w:p>
        </w:tc>
        <w:tc>
          <w:tcPr>
            <w:tcW w:w="363" w:type="pct"/>
            <w:vMerge/>
            <w:tcBorders>
              <w:top w:val="single" w:sz="8" w:space="0" w:color="auto"/>
              <w:left w:val="single" w:sz="4" w:space="0" w:color="auto"/>
              <w:bottom w:val="single" w:sz="4" w:space="0" w:color="auto"/>
              <w:right w:val="single" w:sz="4" w:space="0" w:color="auto"/>
            </w:tcBorders>
            <w:vAlign w:val="center"/>
          </w:tcPr>
          <w:p w:rsidR="00483B63" w:rsidRDefault="00483B63">
            <w:pPr>
              <w:widowControl/>
              <w:jc w:val="left"/>
              <w:rPr>
                <w:rFonts w:ascii="宋体" w:hAnsi="宋体" w:cs="宋体"/>
                <w:kern w:val="0"/>
                <w:sz w:val="24"/>
                <w:szCs w:val="24"/>
              </w:rPr>
            </w:pPr>
          </w:p>
        </w:tc>
        <w:tc>
          <w:tcPr>
            <w:tcW w:w="341" w:type="pct"/>
            <w:vMerge/>
            <w:tcBorders>
              <w:top w:val="single" w:sz="8" w:space="0" w:color="auto"/>
              <w:left w:val="single" w:sz="4" w:space="0" w:color="auto"/>
              <w:bottom w:val="single" w:sz="4" w:space="0" w:color="auto"/>
              <w:right w:val="single" w:sz="8" w:space="0" w:color="auto"/>
            </w:tcBorders>
            <w:vAlign w:val="center"/>
          </w:tcPr>
          <w:p w:rsidR="00483B63" w:rsidRDefault="00483B63">
            <w:pPr>
              <w:widowControl/>
              <w:jc w:val="left"/>
              <w:rPr>
                <w:rFonts w:ascii="宋体" w:hAnsi="宋体" w:cs="宋体"/>
                <w:kern w:val="0"/>
                <w:sz w:val="24"/>
                <w:szCs w:val="24"/>
              </w:rPr>
            </w:pPr>
          </w:p>
        </w:tc>
      </w:tr>
      <w:tr w:rsidR="00483B63">
        <w:trPr>
          <w:gridAfter w:val="1"/>
          <w:wAfter w:w="124" w:type="pct"/>
          <w:trHeight w:val="454"/>
          <w:jc w:val="center"/>
        </w:trPr>
        <w:tc>
          <w:tcPr>
            <w:tcW w:w="2500" w:type="pct"/>
            <w:gridSpan w:val="5"/>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栏次</w:t>
            </w:r>
          </w:p>
        </w:tc>
        <w:tc>
          <w:tcPr>
            <w:tcW w:w="468" w:type="pct"/>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1</w:t>
            </w:r>
          </w:p>
        </w:tc>
        <w:tc>
          <w:tcPr>
            <w:tcW w:w="462" w:type="pct"/>
            <w:gridSpan w:val="2"/>
            <w:tcBorders>
              <w:top w:val="single" w:sz="4" w:space="0" w:color="auto"/>
              <w:left w:val="nil"/>
              <w:bottom w:val="single" w:sz="4" w:space="0" w:color="auto"/>
              <w:right w:val="single" w:sz="4" w:space="0" w:color="000000"/>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2</w:t>
            </w:r>
          </w:p>
        </w:tc>
        <w:tc>
          <w:tcPr>
            <w:tcW w:w="470" w:type="pct"/>
            <w:gridSpan w:val="2"/>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3</w:t>
            </w:r>
          </w:p>
        </w:tc>
        <w:tc>
          <w:tcPr>
            <w:tcW w:w="267" w:type="pct"/>
            <w:gridSpan w:val="2"/>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4</w:t>
            </w:r>
          </w:p>
        </w:tc>
        <w:tc>
          <w:tcPr>
            <w:tcW w:w="363" w:type="pct"/>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5</w:t>
            </w:r>
          </w:p>
        </w:tc>
        <w:tc>
          <w:tcPr>
            <w:tcW w:w="341" w:type="pct"/>
            <w:tcBorders>
              <w:top w:val="nil"/>
              <w:left w:val="nil"/>
              <w:bottom w:val="single" w:sz="4" w:space="0" w:color="auto"/>
              <w:right w:val="single" w:sz="8"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6</w:t>
            </w:r>
          </w:p>
        </w:tc>
      </w:tr>
      <w:tr w:rsidR="00483B63">
        <w:trPr>
          <w:gridAfter w:val="1"/>
          <w:wAfter w:w="124" w:type="pct"/>
          <w:trHeight w:val="454"/>
          <w:jc w:val="center"/>
        </w:trPr>
        <w:tc>
          <w:tcPr>
            <w:tcW w:w="2500" w:type="pct"/>
            <w:gridSpan w:val="5"/>
            <w:tcBorders>
              <w:top w:val="single" w:sz="4" w:space="0" w:color="auto"/>
              <w:left w:val="single" w:sz="8" w:space="0" w:color="auto"/>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合计</w:t>
            </w:r>
          </w:p>
        </w:tc>
        <w:tc>
          <w:tcPr>
            <w:tcW w:w="468" w:type="pct"/>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4174.23</w:t>
            </w:r>
            <w:r>
              <w:rPr>
                <w:rFonts w:ascii="宋体" w:hAnsi="宋体" w:cs="宋体" w:hint="eastAsia"/>
                <w:kern w:val="0"/>
                <w:sz w:val="20"/>
              </w:rPr>
              <w:t xml:space="preserve">　</w:t>
            </w:r>
          </w:p>
        </w:tc>
        <w:tc>
          <w:tcPr>
            <w:tcW w:w="462" w:type="pct"/>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2346.5</w:t>
            </w:r>
            <w:r>
              <w:rPr>
                <w:rFonts w:ascii="宋体" w:hAnsi="宋体" w:cs="宋体" w:hint="eastAsia"/>
                <w:kern w:val="0"/>
                <w:sz w:val="20"/>
              </w:rPr>
              <w:t>0</w:t>
            </w:r>
          </w:p>
        </w:tc>
        <w:tc>
          <w:tcPr>
            <w:tcW w:w="470" w:type="pct"/>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1827.72</w:t>
            </w:r>
            <w:r>
              <w:rPr>
                <w:rFonts w:ascii="宋体" w:hAnsi="宋体" w:cs="宋体" w:hint="eastAsia"/>
                <w:kern w:val="0"/>
                <w:sz w:val="20"/>
              </w:rPr>
              <w:t xml:space="preserve">　</w:t>
            </w:r>
          </w:p>
        </w:tc>
        <w:tc>
          <w:tcPr>
            <w:tcW w:w="267" w:type="pct"/>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363" w:type="pct"/>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341" w:type="pct"/>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一般公共服务支出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1,570.62</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1,428.72</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141.90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20103</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政府办公厅（室）及相关机构事务</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1,548.22</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1,428.72</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119.49</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2010301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行政运行</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1,428.72</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1,428.72</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2010399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其他政府办公厅（室）及相关机构事务支出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119.49</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119.49</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20123</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民族事务</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13.39</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13.39</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2012399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其他民族事务支出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13.39</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13.39</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20132</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组织事务</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3.49</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3.49</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2013299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其他组织事务支出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3.49</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3.49</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20136</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其他共产党事务支出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5.52</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5.52</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2013699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其他共产党事务支出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5.52</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5.52</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社会保障和就业支出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2,117.53</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917.78</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1,199.75</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20802</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民政管理事务</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927.28</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917.78</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9.50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2080208</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基层政权建设和社区治理</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923.28</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917.78</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5.50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2080299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其他民政管理事务支出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4.00</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4.00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20808</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抚恤</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518.24</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518.24</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2080805</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义务兵优待</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518.24</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518.24</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20810</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社会福利</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0.96</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0.96</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2081002</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老年福利</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0.96</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0.96</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20820</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临时救助</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19.76</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19.76</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2082001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临时救助支出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19.76</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19.76</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特困人员救助供养</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15.55</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15.55</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2082101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城市特困人员救助供养支出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0.62</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0.62</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2082102</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农村特困人员救助供养支出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14.93</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14.93</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20825</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其他生活救助</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633.24</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633.24</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2082501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其他城市生活救助</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633.24</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633.24</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20828</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退役军人管理事务</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2.50</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2.50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2082899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其他退役军人事务管理支出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2.50</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2.50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210</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卫生健康支出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60.15</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60.15</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21004</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公共卫生</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30.00</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30.00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2100410</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突发公共卫生事件应急处理</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30.00</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30.00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21013</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医疗救助</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1.21</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1.21</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2101301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城乡医疗救助</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1.21</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1.21</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21016</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老龄卫生健康事务</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28.94</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28.94</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2101601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老龄卫生健康事务</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28.94</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28.94</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节能环保支出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102.06</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102.06</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21104</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自然生态保护</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102.06</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102.06</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2110402</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农村环境保护</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102.06</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102.06</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213</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农林水支出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269.37</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269.37</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21301</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农业农村</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184.75</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184.75</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2130122</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农业生产发展</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131.92</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131.92</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2130199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其他农业农村支出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52.83</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52.83</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21305</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扶贫</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14.37</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14.37</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2130599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其他扶贫支出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14.37</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14.37</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21309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目标价格补贴</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70.25</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70.25</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2130999</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其他目标价格补贴</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70.25</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70.25</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224</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灾害防治及应急管理支出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54.50</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54.50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22407</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自然灾害救灾及恢复重建支出</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54.50</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54.50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483B63">
        <w:trPr>
          <w:gridAfter w:val="1"/>
          <w:wAfter w:w="124" w:type="pct"/>
          <w:trHeight w:val="308"/>
          <w:jc w:val="center"/>
        </w:trPr>
        <w:tc>
          <w:tcPr>
            <w:tcW w:w="509" w:type="pct"/>
            <w:gridSpan w:val="2"/>
            <w:tcBorders>
              <w:top w:val="nil"/>
              <w:left w:val="single" w:sz="4" w:space="0" w:color="000000"/>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2240702</w:t>
            </w:r>
          </w:p>
        </w:tc>
        <w:tc>
          <w:tcPr>
            <w:tcW w:w="1991" w:type="pct"/>
            <w:gridSpan w:val="3"/>
            <w:tcBorders>
              <w:top w:val="nil"/>
              <w:left w:val="nil"/>
              <w:bottom w:val="single" w:sz="4" w:space="0" w:color="000000"/>
              <w:right w:val="single" w:sz="4" w:space="0" w:color="000000"/>
            </w:tcBorders>
            <w:shd w:val="clear" w:color="auto" w:fill="auto"/>
            <w:noWrap/>
            <w:vAlign w:val="center"/>
          </w:tcPr>
          <w:p w:rsidR="00483B63" w:rsidRDefault="00C93015">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地方自然灾害生活补助</w:t>
            </w:r>
          </w:p>
        </w:tc>
        <w:tc>
          <w:tcPr>
            <w:tcW w:w="468"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54.50</w:t>
            </w:r>
          </w:p>
        </w:tc>
        <w:tc>
          <w:tcPr>
            <w:tcW w:w="462"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470"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54.50</w:t>
            </w:r>
          </w:p>
        </w:tc>
        <w:tc>
          <w:tcPr>
            <w:tcW w:w="267" w:type="pct"/>
            <w:gridSpan w:val="2"/>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63"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341" w:type="pct"/>
            <w:tcBorders>
              <w:top w:val="nil"/>
              <w:left w:val="nil"/>
              <w:bottom w:val="single" w:sz="4" w:space="0" w:color="000000"/>
              <w:right w:val="single" w:sz="4" w:space="0" w:color="000000"/>
            </w:tcBorders>
            <w:shd w:val="clear" w:color="auto" w:fill="auto"/>
            <w:noWrap/>
            <w:vAlign w:val="center"/>
          </w:tcPr>
          <w:p w:rsidR="00483B63" w:rsidRDefault="00C93015">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bl>
    <w:p w:rsidR="00483B63" w:rsidRDefault="00483B63">
      <w:pPr>
        <w:widowControl/>
        <w:jc w:val="left"/>
        <w:rPr>
          <w:rFonts w:ascii="宋体" w:hAnsi="宋体" w:cs="宋体"/>
          <w:kern w:val="0"/>
          <w:sz w:val="20"/>
        </w:rPr>
      </w:pPr>
    </w:p>
    <w:p w:rsidR="00483B63" w:rsidRDefault="00483B63">
      <w:pPr>
        <w:widowControl/>
        <w:jc w:val="left"/>
        <w:rPr>
          <w:rFonts w:ascii="宋体" w:hAnsi="宋体" w:cs="宋体"/>
          <w:kern w:val="0"/>
          <w:sz w:val="20"/>
        </w:rPr>
      </w:pPr>
    </w:p>
    <w:p w:rsidR="00483B63" w:rsidRDefault="00483B63">
      <w:pPr>
        <w:widowControl/>
        <w:jc w:val="left"/>
        <w:rPr>
          <w:rFonts w:ascii="宋体" w:hAnsi="宋体"/>
        </w:rPr>
      </w:pPr>
    </w:p>
    <w:p w:rsidR="00483B63" w:rsidRDefault="00483B63">
      <w:pPr>
        <w:widowControl/>
        <w:jc w:val="left"/>
        <w:rPr>
          <w:rFonts w:ascii="宋体" w:hAnsi="宋体"/>
        </w:rPr>
      </w:pPr>
    </w:p>
    <w:p w:rsidR="00483B63" w:rsidRDefault="00483B63">
      <w:pPr>
        <w:widowControl/>
        <w:jc w:val="left"/>
        <w:rPr>
          <w:rFonts w:ascii="宋体" w:hAnsi="宋体"/>
        </w:rPr>
      </w:pPr>
    </w:p>
    <w:p w:rsidR="00483B63" w:rsidRDefault="00483B63">
      <w:pPr>
        <w:widowControl/>
        <w:jc w:val="left"/>
        <w:rPr>
          <w:rFonts w:ascii="宋体" w:hAnsi="宋体"/>
        </w:rPr>
      </w:pPr>
    </w:p>
    <w:p w:rsidR="00483B63" w:rsidRDefault="00483B63">
      <w:pPr>
        <w:widowControl/>
        <w:jc w:val="left"/>
        <w:rPr>
          <w:rFonts w:ascii="宋体" w:hAnsi="宋体"/>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483B63">
      <w:pPr>
        <w:spacing w:line="560" w:lineRule="exact"/>
        <w:rPr>
          <w:rFonts w:ascii="黑体" w:eastAsia="黑体" w:hAnsi="黑体"/>
          <w:sz w:val="32"/>
        </w:rPr>
      </w:pPr>
    </w:p>
    <w:p w:rsidR="00483B63" w:rsidRDefault="00C93015">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483B63">
        <w:trPr>
          <w:trHeight w:val="360"/>
        </w:trPr>
        <w:tc>
          <w:tcPr>
            <w:tcW w:w="13875" w:type="dxa"/>
            <w:gridSpan w:val="10"/>
            <w:tcBorders>
              <w:top w:val="nil"/>
              <w:left w:val="nil"/>
              <w:bottom w:val="nil"/>
              <w:right w:val="nil"/>
            </w:tcBorders>
            <w:shd w:val="clear" w:color="auto" w:fill="auto"/>
            <w:noWrap/>
            <w:vAlign w:val="center"/>
          </w:tcPr>
          <w:p w:rsidR="00483B63" w:rsidRDefault="00C93015">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483B63">
        <w:trPr>
          <w:trHeight w:val="199"/>
        </w:trPr>
        <w:tc>
          <w:tcPr>
            <w:tcW w:w="3255"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483B63">
        <w:trPr>
          <w:trHeight w:val="300"/>
        </w:trPr>
        <w:tc>
          <w:tcPr>
            <w:tcW w:w="3255" w:type="dxa"/>
            <w:tcBorders>
              <w:top w:val="nil"/>
              <w:left w:val="nil"/>
              <w:bottom w:val="nil"/>
              <w:right w:val="nil"/>
            </w:tcBorders>
            <w:shd w:val="clear" w:color="auto" w:fill="FFFFFF"/>
            <w:noWrap/>
            <w:vAlign w:val="center"/>
          </w:tcPr>
          <w:p w:rsidR="00483B63" w:rsidRDefault="00483B63">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483B63" w:rsidRDefault="00C93015">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483B63">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支出</w:t>
            </w:r>
          </w:p>
        </w:tc>
      </w:tr>
      <w:tr w:rsidR="00483B63">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483B63">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4102.36</w:t>
            </w: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83B63" w:rsidRDefault="00C93015">
            <w: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1570.62</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1570.62</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83B6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二、</w:t>
            </w:r>
            <w:r>
              <w:t>教育支出</w:t>
            </w:r>
          </w:p>
        </w:tc>
        <w:tc>
          <w:tcPr>
            <w:tcW w:w="1980" w:type="dxa"/>
            <w:gridSpan w:val="3"/>
            <w:tcBorders>
              <w:top w:val="nil"/>
              <w:left w:val="nil"/>
              <w:bottom w:val="single" w:sz="4" w:space="0" w:color="auto"/>
              <w:right w:val="nil"/>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83B6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三、社会保障和就业支出</w:t>
            </w:r>
          </w:p>
        </w:tc>
        <w:tc>
          <w:tcPr>
            <w:tcW w:w="1980" w:type="dxa"/>
            <w:gridSpan w:val="3"/>
            <w:tcBorders>
              <w:top w:val="nil"/>
              <w:left w:val="nil"/>
              <w:bottom w:val="single" w:sz="4" w:space="0" w:color="auto"/>
              <w:right w:val="nil"/>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2048.79</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2048.79</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83B63">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83B63" w:rsidRDefault="00C93015">
            <w:r>
              <w:rPr>
                <w:rFonts w:hint="eastAsia"/>
              </w:rPr>
              <w:t>四、农林水</w:t>
            </w:r>
            <w:r>
              <w:t>支出</w:t>
            </w:r>
          </w:p>
        </w:tc>
        <w:tc>
          <w:tcPr>
            <w:tcW w:w="1980" w:type="dxa"/>
            <w:gridSpan w:val="3"/>
            <w:tcBorders>
              <w:top w:val="nil"/>
              <w:left w:val="nil"/>
              <w:bottom w:val="single" w:sz="4" w:space="0" w:color="auto"/>
              <w:right w:val="nil"/>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269.37</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269.37</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83B6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九、卫生健康支出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60.15</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60.15</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83B6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十、节能环保支出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102.06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102.06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2"/>
                <w:szCs w:val="22"/>
              </w:rPr>
            </w:pPr>
          </w:p>
        </w:tc>
      </w:tr>
      <w:tr w:rsidR="00483B6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kern w:val="0"/>
                <w:sz w:val="22"/>
                <w:szCs w:val="22"/>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十一、灾害防治及应急管理支出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54.5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54.5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2"/>
                <w:szCs w:val="22"/>
              </w:rPr>
            </w:pPr>
          </w:p>
        </w:tc>
      </w:tr>
      <w:tr w:rsidR="00483B6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0"/>
              </w:rPr>
              <w:t>4102.36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0"/>
              </w:rPr>
              <w:t>4105.49</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0"/>
              </w:rPr>
              <w:t>4105.49</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483B6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511.19</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508.06</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508.06</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83B6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511.19</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483B63">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0"/>
              </w:rPr>
              <w:t>4613.55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0"/>
              </w:rPr>
              <w:t>4613.55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483B63" w:rsidRDefault="00C93015">
            <w:pPr>
              <w:widowControl/>
              <w:jc w:val="right"/>
              <w:rPr>
                <w:rFonts w:ascii="宋体" w:hAnsi="宋体" w:cs="宋体"/>
                <w:kern w:val="0"/>
                <w:sz w:val="22"/>
                <w:szCs w:val="22"/>
              </w:rPr>
            </w:pPr>
            <w:r>
              <w:rPr>
                <w:rFonts w:ascii="宋体" w:hAnsi="宋体" w:cs="宋体" w:hint="eastAsia"/>
                <w:kern w:val="0"/>
                <w:sz w:val="20"/>
              </w:rPr>
              <w:t>4613.55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3B63" w:rsidRDefault="00483B63">
            <w:pPr>
              <w:widowControl/>
              <w:jc w:val="right"/>
              <w:rPr>
                <w:rFonts w:ascii="宋体" w:hAnsi="宋体" w:cs="宋体"/>
                <w:kern w:val="0"/>
                <w:sz w:val="22"/>
                <w:szCs w:val="22"/>
              </w:rPr>
            </w:pPr>
          </w:p>
        </w:tc>
      </w:tr>
      <w:tr w:rsidR="00483B63">
        <w:trPr>
          <w:trHeight w:val="585"/>
        </w:trPr>
        <w:tc>
          <w:tcPr>
            <w:tcW w:w="13875" w:type="dxa"/>
            <w:gridSpan w:val="10"/>
            <w:tcBorders>
              <w:top w:val="single" w:sz="8" w:space="0" w:color="auto"/>
              <w:left w:val="nil"/>
              <w:bottom w:val="nil"/>
              <w:right w:val="nil"/>
            </w:tcBorders>
            <w:shd w:val="clear" w:color="auto" w:fill="auto"/>
            <w:vAlign w:val="center"/>
          </w:tcPr>
          <w:p w:rsidR="00483B63" w:rsidRDefault="00C93015">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483B63" w:rsidRDefault="00C9301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6896" w:type="dxa"/>
        <w:tblInd w:w="93" w:type="dxa"/>
        <w:tblLook w:val="04A0"/>
      </w:tblPr>
      <w:tblGrid>
        <w:gridCol w:w="1440"/>
        <w:gridCol w:w="3678"/>
        <w:gridCol w:w="3119"/>
        <w:gridCol w:w="2977"/>
        <w:gridCol w:w="2841"/>
        <w:gridCol w:w="2841"/>
      </w:tblGrid>
      <w:tr w:rsidR="00483B63">
        <w:trPr>
          <w:gridAfter w:val="1"/>
          <w:wAfter w:w="2841" w:type="dxa"/>
          <w:trHeight w:val="600"/>
        </w:trPr>
        <w:tc>
          <w:tcPr>
            <w:tcW w:w="14055" w:type="dxa"/>
            <w:gridSpan w:val="5"/>
            <w:tcBorders>
              <w:top w:val="nil"/>
              <w:left w:val="nil"/>
              <w:bottom w:val="nil"/>
              <w:right w:val="nil"/>
            </w:tcBorders>
            <w:shd w:val="clear" w:color="auto" w:fill="FFFFFF"/>
            <w:vAlign w:val="center"/>
          </w:tcPr>
          <w:p w:rsidR="00483B63" w:rsidRDefault="00C93015">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483B63">
        <w:trPr>
          <w:gridAfter w:val="1"/>
          <w:wAfter w:w="2841" w:type="dxa"/>
          <w:trHeight w:val="222"/>
        </w:trPr>
        <w:tc>
          <w:tcPr>
            <w:tcW w:w="11214" w:type="dxa"/>
            <w:gridSpan w:val="4"/>
            <w:vMerge w:val="restart"/>
            <w:tcBorders>
              <w:top w:val="nil"/>
              <w:left w:val="nil"/>
              <w:right w:val="nil"/>
            </w:tcBorders>
            <w:shd w:val="clear" w:color="auto" w:fill="FFFFFF"/>
            <w:vAlign w:val="center"/>
          </w:tcPr>
          <w:p w:rsidR="00483B63" w:rsidRDefault="00483B63">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483B63">
        <w:trPr>
          <w:gridAfter w:val="1"/>
          <w:wAfter w:w="2841" w:type="dxa"/>
          <w:trHeight w:val="300"/>
        </w:trPr>
        <w:tc>
          <w:tcPr>
            <w:tcW w:w="11214" w:type="dxa"/>
            <w:gridSpan w:val="4"/>
            <w:vMerge/>
            <w:tcBorders>
              <w:left w:val="nil"/>
              <w:bottom w:val="nil"/>
              <w:right w:val="nil"/>
            </w:tcBorders>
            <w:shd w:val="clear" w:color="auto" w:fill="FFFFFF"/>
            <w:noWrap/>
            <w:vAlign w:val="center"/>
          </w:tcPr>
          <w:p w:rsidR="00483B63" w:rsidRDefault="00483B63">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83B63">
        <w:trPr>
          <w:gridAfter w:val="1"/>
          <w:wAfter w:w="2841" w:type="dxa"/>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483B63">
        <w:trPr>
          <w:gridAfter w:val="1"/>
          <w:wAfter w:w="2841" w:type="dxa"/>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483B63" w:rsidRDefault="00483B63">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483B63" w:rsidRDefault="00483B63">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483B63" w:rsidRDefault="00483B63">
            <w:pPr>
              <w:widowControl/>
              <w:jc w:val="left"/>
              <w:rPr>
                <w:rFonts w:ascii="宋体" w:hAnsi="宋体" w:cs="宋体"/>
                <w:kern w:val="0"/>
                <w:sz w:val="24"/>
                <w:szCs w:val="24"/>
              </w:rPr>
            </w:pPr>
          </w:p>
        </w:tc>
      </w:tr>
      <w:tr w:rsidR="00483B63">
        <w:trPr>
          <w:gridAfter w:val="1"/>
          <w:wAfter w:w="2841" w:type="dxa"/>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3</w:t>
            </w:r>
          </w:p>
        </w:tc>
      </w:tr>
      <w:tr w:rsidR="00483B63">
        <w:trPr>
          <w:gridAfter w:val="1"/>
          <w:wAfter w:w="2841" w:type="dxa"/>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4105.49</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2296.99</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1808.5</w:t>
            </w:r>
            <w:r>
              <w:rPr>
                <w:rFonts w:ascii="宋体" w:hAnsi="宋体" w:cs="宋体" w:hint="eastAsia"/>
                <w:kern w:val="0"/>
                <w:sz w:val="20"/>
              </w:rPr>
              <w:t xml:space="preserve">　</w:t>
            </w:r>
          </w:p>
        </w:tc>
      </w:tr>
      <w:tr w:rsidR="00483B63">
        <w:trPr>
          <w:gridAfter w:val="1"/>
          <w:wAfter w:w="2841" w:type="dxa"/>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r>
              <w:rPr>
                <w:rFonts w:hint="eastAsia"/>
              </w:rPr>
              <w:t>201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r>
              <w:rPr>
                <w:rFonts w:hint="eastAsia"/>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1570.62</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1428.72</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141.9</w:t>
            </w:r>
            <w:r>
              <w:rPr>
                <w:rFonts w:ascii="宋体" w:hAnsi="宋体" w:cs="宋体" w:hint="eastAsia"/>
                <w:kern w:val="0"/>
                <w:sz w:val="20"/>
              </w:rPr>
              <w:t xml:space="preserve">　</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r>
              <w:rPr>
                <w:rFonts w:hint="eastAsia"/>
              </w:rPr>
              <w:t>20103</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r>
              <w:rPr>
                <w:rFonts w:hint="eastAsia"/>
              </w:rPr>
              <w:t>政府办公厅（室）及相关机构事物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1548.22</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1428.72</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119.49</w:t>
            </w:r>
            <w:r>
              <w:rPr>
                <w:rFonts w:ascii="宋体" w:hAnsi="宋体" w:cs="宋体" w:hint="eastAsia"/>
                <w:kern w:val="0"/>
                <w:sz w:val="20"/>
              </w:rPr>
              <w:t xml:space="preserve">　</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r>
              <w:rPr>
                <w:rFonts w:hint="eastAsia"/>
              </w:rPr>
              <w:t>2010301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r>
              <w:rPr>
                <w:rFonts w:hint="eastAsia"/>
              </w:rPr>
              <w:t>行政运行</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1428.72</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1428.72</w:t>
            </w: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r>
              <w:rPr>
                <w:rFonts w:hint="eastAsia"/>
              </w:rPr>
              <w:t>2010399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r>
              <w:rPr>
                <w:rFonts w:hint="eastAsia"/>
              </w:rPr>
              <w:t>其他政府办公厅（室）及相关机构事物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119.49</w:t>
            </w:r>
            <w:r>
              <w:rPr>
                <w:rFonts w:ascii="宋体" w:hAnsi="宋体" w:cs="宋体" w:hint="eastAsia"/>
                <w:kern w:val="0"/>
                <w:sz w:val="20"/>
              </w:rPr>
              <w:t xml:space="preserve">　</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r>
              <w:rPr>
                <w:rFonts w:ascii="宋体" w:hAnsi="宋体" w:cs="宋体" w:hint="eastAsia"/>
                <w:kern w:val="0"/>
                <w:sz w:val="20"/>
              </w:rPr>
              <w:t xml:space="preserve">　</w:t>
            </w:r>
          </w:p>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119.49</w:t>
            </w:r>
            <w:r>
              <w:rPr>
                <w:rFonts w:ascii="宋体" w:hAnsi="宋体" w:cs="宋体" w:hint="eastAsia"/>
                <w:kern w:val="0"/>
                <w:sz w:val="20"/>
              </w:rPr>
              <w:t xml:space="preserve">　</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0"/>
              </w:rPr>
            </w:pPr>
            <w:r>
              <w:rPr>
                <w:rFonts w:ascii="宋体" w:hAnsi="宋体" w:cs="宋体" w:hint="eastAsia"/>
                <w:kern w:val="0"/>
                <w:sz w:val="20"/>
              </w:rPr>
              <w:t>20123</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widowControl/>
              <w:jc w:val="left"/>
              <w:rPr>
                <w:rFonts w:ascii="宋体" w:hAnsi="宋体" w:cs="宋体"/>
                <w:kern w:val="0"/>
                <w:sz w:val="20"/>
              </w:rPr>
            </w:pPr>
            <w:r>
              <w:rPr>
                <w:rFonts w:ascii="宋体" w:hAnsi="宋体" w:cs="宋体" w:hint="eastAsia"/>
                <w:kern w:val="0"/>
                <w:sz w:val="20"/>
              </w:rPr>
              <w:t>民族事物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13.39</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13.39</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0"/>
              </w:rPr>
            </w:pPr>
            <w:r>
              <w:rPr>
                <w:rFonts w:ascii="宋体" w:hAnsi="宋体" w:cs="宋体" w:hint="eastAsia"/>
                <w:kern w:val="0"/>
                <w:sz w:val="20"/>
              </w:rPr>
              <w:t>20132</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widowControl/>
              <w:jc w:val="left"/>
              <w:rPr>
                <w:rFonts w:ascii="宋体" w:hAnsi="宋体" w:cs="宋体"/>
                <w:kern w:val="0"/>
                <w:sz w:val="20"/>
              </w:rPr>
            </w:pPr>
            <w:r>
              <w:rPr>
                <w:rFonts w:ascii="宋体" w:hAnsi="宋体" w:cs="宋体" w:hint="eastAsia"/>
                <w:kern w:val="0"/>
                <w:sz w:val="20"/>
              </w:rPr>
              <w:t>组织事物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3.49</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3.49</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20136</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5.52</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5.52</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2013699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其他共产党事务支出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5.52</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5.52</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2,048.79</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868.27</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1,180.52</w:t>
            </w:r>
          </w:p>
        </w:tc>
      </w:tr>
      <w:tr w:rsidR="00483B63">
        <w:trPr>
          <w:gridAfter w:val="1"/>
          <w:wAfter w:w="2841" w:type="dxa"/>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lastRenderedPageBreak/>
              <w:t>20802</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民政管理事务</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877.77</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868.27</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9.50</w:t>
            </w: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2080208</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基层政权建设和社区治理</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873.77</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868.27</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5.50</w:t>
            </w:r>
          </w:p>
        </w:tc>
        <w:tc>
          <w:tcPr>
            <w:tcW w:w="2841" w:type="dxa"/>
            <w:vAlign w:val="center"/>
          </w:tcPr>
          <w:p w:rsidR="00483B63" w:rsidRDefault="00483B63">
            <w:pPr>
              <w:widowControl/>
              <w:jc w:val="right"/>
              <w:rPr>
                <w:rFonts w:ascii="宋体" w:hAnsi="宋体" w:cs="宋体"/>
                <w:kern w:val="0"/>
                <w:sz w:val="20"/>
              </w:rPr>
            </w:pPr>
          </w:p>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2080299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其他民政管理事务支出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4.00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4.00</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20808</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抚恤</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518.24</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518.24</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2080805</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义务兵优待</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518.24</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518.24</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20810</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社会福利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0.96</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0.96</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2081002</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老年福利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0.96</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0.96</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2081099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其他社会福利支出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20820</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临时救助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1.15</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1.15</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2082001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临时救助支出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1.15</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1.15</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20821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特困人员救助供养</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14.93</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14.93</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2082102</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农村特困人员救助供养支出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14.93</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14.93</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20825</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其他生活救助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633.24</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633.24</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2082501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其他城市生活救助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633.24</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633.24</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20828</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退役军人管理事务</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2.50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2.50</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2082899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其他退役军人事务管理支出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2.50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2.50</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210</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卫生健康支出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60.15</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60.15</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lastRenderedPageBreak/>
              <w:t>21004</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公共卫生</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30.00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30.00</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2100410</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突发公共卫生事件应急处理</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30.00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30.00</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21013</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医疗救助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1.21</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1.21</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2101301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城乡医疗救助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1.21</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1.21</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21016</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28.94</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28.94</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2101601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老龄卫生健康事务</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28.94</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28.94</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节能环保支出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102.06</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102.06</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21104</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自然生态保护</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102.06</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102.06</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2110402</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农村环境保护</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102.06</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102.06</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213</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农林水支出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269.37</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269.37</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21301</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农业农村</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184.75</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184.75</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2130122</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农业生产发展</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131.92</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131.92</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2130199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其他农业农村支出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52.83</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52.83</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21305</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扶贫</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14.37</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14.37</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2130599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其他扶贫支出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14.37</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14.37</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21309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目标价格补贴</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70.25</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70.25</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2130999</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其他目标价格补贴</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70.25</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70.25</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224</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灾害防治及应急管理支出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54.50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54.50</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lastRenderedPageBreak/>
              <w:t>22407</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自然灾害救灾及恢复重建支出</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54.50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54.50</w:t>
            </w:r>
          </w:p>
        </w:tc>
        <w:tc>
          <w:tcPr>
            <w:tcW w:w="2841" w:type="dxa"/>
            <w:vAlign w:val="center"/>
          </w:tcPr>
          <w:p w:rsidR="00483B63" w:rsidRDefault="00483B63">
            <w:pPr>
              <w:widowControl/>
              <w:jc w:val="right"/>
              <w:rPr>
                <w:rFonts w:ascii="宋体" w:hAnsi="宋体" w:cs="宋体"/>
                <w:kern w:val="0"/>
                <w:sz w:val="20"/>
              </w:rPr>
            </w:pPr>
          </w:p>
        </w:tc>
      </w:tr>
      <w:tr w:rsidR="00483B63">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2240702</w:t>
            </w:r>
          </w:p>
        </w:tc>
        <w:tc>
          <w:tcPr>
            <w:tcW w:w="3678" w:type="dxa"/>
            <w:tcBorders>
              <w:top w:val="nil"/>
              <w:left w:val="nil"/>
              <w:bottom w:val="single" w:sz="4" w:space="0" w:color="auto"/>
              <w:right w:val="single" w:sz="4" w:space="0" w:color="auto"/>
            </w:tcBorders>
            <w:shd w:val="clear" w:color="auto" w:fill="auto"/>
            <w:vAlign w:val="center"/>
          </w:tcPr>
          <w:p w:rsidR="00483B63" w:rsidRDefault="00C93015">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地方自然灾害生活补助</w:t>
            </w:r>
          </w:p>
        </w:tc>
        <w:tc>
          <w:tcPr>
            <w:tcW w:w="3119"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54.50</w:t>
            </w:r>
          </w:p>
        </w:tc>
        <w:tc>
          <w:tcPr>
            <w:tcW w:w="2977" w:type="dxa"/>
            <w:tcBorders>
              <w:top w:val="nil"/>
              <w:left w:val="nil"/>
              <w:bottom w:val="single" w:sz="4" w:space="0" w:color="auto"/>
              <w:right w:val="single" w:sz="4"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483B63" w:rsidRDefault="00C93015">
            <w:pPr>
              <w:jc w:val="right"/>
              <w:rPr>
                <w:rFonts w:ascii="宋体" w:hAnsi="宋体" w:cs="Arial"/>
                <w:color w:val="000000"/>
                <w:sz w:val="22"/>
                <w:szCs w:val="22"/>
              </w:rPr>
            </w:pPr>
            <w:r>
              <w:rPr>
                <w:rFonts w:cs="Arial" w:hint="eastAsia"/>
                <w:color w:val="000000"/>
                <w:sz w:val="22"/>
                <w:szCs w:val="22"/>
              </w:rPr>
              <w:t>54.50</w:t>
            </w:r>
          </w:p>
        </w:tc>
        <w:tc>
          <w:tcPr>
            <w:tcW w:w="2841" w:type="dxa"/>
            <w:vAlign w:val="center"/>
          </w:tcPr>
          <w:p w:rsidR="00483B63" w:rsidRDefault="00483B63">
            <w:pPr>
              <w:widowControl/>
              <w:jc w:val="right"/>
              <w:rPr>
                <w:rFonts w:ascii="宋体" w:hAnsi="宋体" w:cs="宋体"/>
                <w:kern w:val="0"/>
                <w:sz w:val="20"/>
              </w:rPr>
            </w:pPr>
          </w:p>
        </w:tc>
      </w:tr>
      <w:tr w:rsidR="00483B63">
        <w:trPr>
          <w:gridAfter w:val="1"/>
          <w:wAfter w:w="2841" w:type="dxa"/>
          <w:trHeight w:val="645"/>
        </w:trPr>
        <w:tc>
          <w:tcPr>
            <w:tcW w:w="14055" w:type="dxa"/>
            <w:gridSpan w:val="5"/>
            <w:tcBorders>
              <w:top w:val="single" w:sz="8" w:space="0" w:color="auto"/>
              <w:left w:val="nil"/>
              <w:bottom w:val="nil"/>
              <w:right w:val="nil"/>
            </w:tcBorders>
            <w:shd w:val="clear" w:color="auto" w:fill="auto"/>
            <w:vAlign w:val="center"/>
          </w:tcPr>
          <w:p w:rsidR="00483B63" w:rsidRDefault="00C93015">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483B63" w:rsidRDefault="00C93015">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10"/>
        <w:gridCol w:w="21"/>
        <w:gridCol w:w="1429"/>
      </w:tblGrid>
      <w:tr w:rsidR="00483B63">
        <w:trPr>
          <w:trHeight w:val="480"/>
        </w:trPr>
        <w:tc>
          <w:tcPr>
            <w:tcW w:w="14081" w:type="dxa"/>
            <w:gridSpan w:val="12"/>
            <w:tcBorders>
              <w:top w:val="nil"/>
              <w:left w:val="nil"/>
              <w:bottom w:val="nil"/>
              <w:right w:val="nil"/>
            </w:tcBorders>
            <w:shd w:val="clear" w:color="auto" w:fill="FFFFFF"/>
            <w:vAlign w:val="center"/>
          </w:tcPr>
          <w:p w:rsidR="00483B63" w:rsidRDefault="00C93015">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483B63">
        <w:trPr>
          <w:trHeight w:val="222"/>
        </w:trPr>
        <w:tc>
          <w:tcPr>
            <w:tcW w:w="12652" w:type="dxa"/>
            <w:gridSpan w:val="11"/>
            <w:vMerge w:val="restart"/>
            <w:tcBorders>
              <w:top w:val="nil"/>
              <w:left w:val="nil"/>
              <w:right w:val="nil"/>
            </w:tcBorders>
            <w:shd w:val="clear" w:color="auto" w:fill="FFFFFF"/>
            <w:vAlign w:val="center"/>
          </w:tcPr>
          <w:p w:rsidR="00483B63" w:rsidRDefault="00C93015">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483B63">
        <w:trPr>
          <w:trHeight w:val="300"/>
        </w:trPr>
        <w:tc>
          <w:tcPr>
            <w:tcW w:w="12652" w:type="dxa"/>
            <w:gridSpan w:val="11"/>
            <w:vMerge/>
            <w:tcBorders>
              <w:left w:val="nil"/>
              <w:bottom w:val="nil"/>
              <w:right w:val="nil"/>
            </w:tcBorders>
            <w:shd w:val="clear" w:color="auto" w:fill="FFFFFF"/>
            <w:noWrap/>
            <w:vAlign w:val="center"/>
          </w:tcPr>
          <w:p w:rsidR="00483B63" w:rsidRDefault="00483B63">
            <w:pPr>
              <w:widowControl/>
              <w:jc w:val="left"/>
              <w:rPr>
                <w:rFonts w:ascii="仿宋" w:eastAsia="仿宋" w:hAnsi="仿宋" w:cs="Arial"/>
                <w:b/>
                <w:color w:val="000000"/>
                <w:kern w:val="0"/>
                <w:sz w:val="20"/>
              </w:rPr>
            </w:pPr>
          </w:p>
        </w:tc>
        <w:tc>
          <w:tcPr>
            <w:tcW w:w="1429"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83B63">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483B63" w:rsidRDefault="00C93015">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483B63" w:rsidRDefault="00C93015">
            <w:pPr>
              <w:jc w:val="center"/>
              <w:rPr>
                <w:rFonts w:ascii="宋体" w:hAnsi="宋体" w:cs="宋体"/>
                <w:color w:val="000000"/>
                <w:sz w:val="20"/>
              </w:rPr>
            </w:pPr>
            <w:r>
              <w:rPr>
                <w:rFonts w:hint="eastAsia"/>
                <w:color w:val="000000"/>
                <w:sz w:val="20"/>
              </w:rPr>
              <w:t>公用经费</w:t>
            </w:r>
          </w:p>
        </w:tc>
      </w:tr>
      <w:tr w:rsidR="00483B63">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483B63" w:rsidRDefault="00C93015">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483B63" w:rsidRDefault="00C93015">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483B63" w:rsidRDefault="00C93015">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483B63" w:rsidRDefault="00C93015">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483B63" w:rsidRDefault="00C93015">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483B63" w:rsidRDefault="00C93015">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483B63" w:rsidRDefault="00C93015">
            <w:pPr>
              <w:jc w:val="center"/>
              <w:rPr>
                <w:rFonts w:ascii="宋体" w:hAnsi="宋体" w:cs="宋体"/>
                <w:color w:val="000000"/>
                <w:sz w:val="20"/>
              </w:rPr>
            </w:pPr>
            <w:r>
              <w:rPr>
                <w:rFonts w:hint="eastAsia"/>
                <w:color w:val="000000"/>
                <w:sz w:val="20"/>
              </w:rPr>
              <w:t>经济分类科目编码</w:t>
            </w:r>
          </w:p>
        </w:tc>
        <w:tc>
          <w:tcPr>
            <w:tcW w:w="2410" w:type="dxa"/>
            <w:tcBorders>
              <w:top w:val="single" w:sz="8" w:space="0" w:color="auto"/>
              <w:left w:val="nil"/>
              <w:bottom w:val="single" w:sz="4" w:space="0" w:color="auto"/>
              <w:right w:val="single" w:sz="8" w:space="0" w:color="000000"/>
            </w:tcBorders>
            <w:shd w:val="clear" w:color="auto" w:fill="auto"/>
            <w:vAlign w:val="center"/>
          </w:tcPr>
          <w:p w:rsidR="00483B63" w:rsidRDefault="00C93015">
            <w:pPr>
              <w:jc w:val="center"/>
              <w:rPr>
                <w:rFonts w:ascii="宋体" w:hAnsi="宋体" w:cs="宋体"/>
                <w:color w:val="000000"/>
                <w:sz w:val="20"/>
              </w:rPr>
            </w:pPr>
            <w:r>
              <w:rPr>
                <w:rFonts w:hint="eastAsia"/>
                <w:color w:val="000000"/>
                <w:sz w:val="20"/>
              </w:rPr>
              <w:t>科目名称</w:t>
            </w:r>
          </w:p>
        </w:tc>
        <w:tc>
          <w:tcPr>
            <w:tcW w:w="1450" w:type="dxa"/>
            <w:gridSpan w:val="2"/>
            <w:tcBorders>
              <w:top w:val="single" w:sz="8" w:space="0" w:color="auto"/>
              <w:left w:val="nil"/>
              <w:bottom w:val="single" w:sz="4" w:space="0" w:color="auto"/>
              <w:right w:val="single" w:sz="8" w:space="0" w:color="000000"/>
            </w:tcBorders>
            <w:shd w:val="clear" w:color="auto" w:fill="auto"/>
            <w:vAlign w:val="center"/>
          </w:tcPr>
          <w:p w:rsidR="00483B63" w:rsidRDefault="00C93015">
            <w:pPr>
              <w:jc w:val="center"/>
              <w:rPr>
                <w:rFonts w:ascii="宋体" w:hAnsi="宋体" w:cs="宋体"/>
                <w:color w:val="000000"/>
                <w:sz w:val="20"/>
              </w:rPr>
            </w:pPr>
            <w:r>
              <w:rPr>
                <w:rFonts w:hint="eastAsia"/>
                <w:color w:val="000000"/>
                <w:sz w:val="20"/>
              </w:rPr>
              <w:t>决算数</w:t>
            </w:r>
          </w:p>
        </w:tc>
      </w:tr>
      <w:tr w:rsidR="00483B63">
        <w:trPr>
          <w:trHeight w:val="259"/>
        </w:trPr>
        <w:tc>
          <w:tcPr>
            <w:tcW w:w="723" w:type="dxa"/>
            <w:tcBorders>
              <w:top w:val="nil"/>
              <w:left w:val="single" w:sz="8"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483B63" w:rsidRDefault="00C93015">
            <w:pPr>
              <w:jc w:val="right"/>
              <w:rPr>
                <w:rFonts w:ascii="宋体" w:hAnsi="宋体" w:cs="Arial"/>
                <w:color w:val="000000"/>
                <w:sz w:val="22"/>
                <w:szCs w:val="22"/>
              </w:rPr>
            </w:pPr>
            <w:r>
              <w:rPr>
                <w:rFonts w:cs="Arial" w:hint="eastAsia"/>
                <w:color w:val="000000"/>
                <w:sz w:val="22"/>
                <w:szCs w:val="22"/>
              </w:rPr>
              <w:t>1,670.36</w:t>
            </w:r>
          </w:p>
        </w:tc>
        <w:tc>
          <w:tcPr>
            <w:tcW w:w="851" w:type="dxa"/>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483B63" w:rsidRDefault="00C93015">
            <w:pPr>
              <w:jc w:val="right"/>
              <w:rPr>
                <w:rFonts w:ascii="宋体" w:hAnsi="宋体" w:cs="Arial"/>
                <w:color w:val="000000"/>
                <w:sz w:val="22"/>
                <w:szCs w:val="22"/>
              </w:rPr>
            </w:pPr>
            <w:r>
              <w:rPr>
                <w:rFonts w:cs="Arial" w:hint="eastAsia"/>
                <w:color w:val="000000"/>
                <w:sz w:val="22"/>
                <w:szCs w:val="22"/>
              </w:rPr>
              <w:t>527.90</w:t>
            </w:r>
          </w:p>
        </w:tc>
        <w:tc>
          <w:tcPr>
            <w:tcW w:w="850" w:type="dxa"/>
            <w:gridSpan w:val="2"/>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307</w:t>
            </w:r>
          </w:p>
        </w:tc>
        <w:tc>
          <w:tcPr>
            <w:tcW w:w="2410" w:type="dxa"/>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债务利息及费用支出</w:t>
            </w:r>
          </w:p>
        </w:tc>
        <w:tc>
          <w:tcPr>
            <w:tcW w:w="1450" w:type="dxa"/>
            <w:gridSpan w:val="2"/>
            <w:tcBorders>
              <w:top w:val="nil"/>
              <w:left w:val="single" w:sz="4" w:space="0" w:color="auto"/>
              <w:bottom w:val="single" w:sz="4" w:space="0" w:color="auto"/>
              <w:right w:val="single" w:sz="8" w:space="0" w:color="auto"/>
            </w:tcBorders>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12"/>
        </w:trPr>
        <w:tc>
          <w:tcPr>
            <w:tcW w:w="723" w:type="dxa"/>
            <w:tcBorders>
              <w:top w:val="nil"/>
              <w:left w:val="single" w:sz="8"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483B63" w:rsidRDefault="00C93015">
            <w:pPr>
              <w:jc w:val="right"/>
              <w:rPr>
                <w:rFonts w:ascii="宋体" w:hAnsi="宋体" w:cs="Arial"/>
                <w:color w:val="000000"/>
                <w:sz w:val="22"/>
                <w:szCs w:val="22"/>
              </w:rPr>
            </w:pPr>
            <w:r>
              <w:rPr>
                <w:rFonts w:cs="Arial" w:hint="eastAsia"/>
                <w:color w:val="000000"/>
                <w:sz w:val="22"/>
                <w:szCs w:val="22"/>
              </w:rPr>
              <w:t>869.39</w:t>
            </w:r>
          </w:p>
        </w:tc>
        <w:tc>
          <w:tcPr>
            <w:tcW w:w="851" w:type="dxa"/>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483B63" w:rsidRDefault="00C93015">
            <w:pPr>
              <w:jc w:val="right"/>
              <w:rPr>
                <w:rFonts w:ascii="宋体" w:hAnsi="宋体" w:cs="Arial"/>
                <w:color w:val="000000"/>
                <w:sz w:val="22"/>
                <w:szCs w:val="22"/>
              </w:rPr>
            </w:pPr>
            <w:r>
              <w:rPr>
                <w:rFonts w:cs="Arial" w:hint="eastAsia"/>
                <w:color w:val="000000"/>
                <w:sz w:val="22"/>
                <w:szCs w:val="22"/>
              </w:rPr>
              <w:t>265.87</w:t>
            </w:r>
          </w:p>
        </w:tc>
        <w:tc>
          <w:tcPr>
            <w:tcW w:w="850" w:type="dxa"/>
            <w:gridSpan w:val="2"/>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30701</w:t>
            </w:r>
          </w:p>
        </w:tc>
        <w:tc>
          <w:tcPr>
            <w:tcW w:w="2410" w:type="dxa"/>
            <w:tcBorders>
              <w:top w:val="nil"/>
              <w:left w:val="single" w:sz="4" w:space="0" w:color="auto"/>
              <w:bottom w:val="single" w:sz="4" w:space="0" w:color="auto"/>
              <w:right w:val="single" w:sz="4" w:space="0" w:color="auto"/>
            </w:tcBorders>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450" w:type="dxa"/>
            <w:gridSpan w:val="2"/>
            <w:tcBorders>
              <w:top w:val="nil"/>
              <w:left w:val="single" w:sz="4" w:space="0" w:color="auto"/>
              <w:bottom w:val="single" w:sz="4" w:space="0" w:color="auto"/>
              <w:right w:val="single" w:sz="8" w:space="0" w:color="auto"/>
            </w:tcBorders>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137.73</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4.43</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30702</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122.83</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0.75</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资本性支出</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kern w:val="0"/>
                <w:sz w:val="20"/>
              </w:rPr>
              <w:t>6.62</w:t>
            </w: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0.44</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31001</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192.77</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4.17</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31002</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81.77</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14.74</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31003</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5.45</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31005</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105.68</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47.20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31006</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39.70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31007</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33.58</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8.84</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31008</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103.01</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31009</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11.31</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31010</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23.60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31011</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92.11</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31012</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31013</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lastRenderedPageBreak/>
              <w:t>30302</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78.23</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31019</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30303</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31021</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31022</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3.84</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31099</w:t>
            </w:r>
          </w:p>
        </w:tc>
        <w:tc>
          <w:tcPr>
            <w:tcW w:w="241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450" w:type="dxa"/>
            <w:gridSpan w:val="2"/>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1.61</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43.76</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399</w:t>
            </w:r>
          </w:p>
        </w:tc>
        <w:tc>
          <w:tcPr>
            <w:tcW w:w="2431"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其他支出</w:t>
            </w:r>
          </w:p>
        </w:tc>
        <w:tc>
          <w:tcPr>
            <w:tcW w:w="1429"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0.39</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1.70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39906</w:t>
            </w:r>
          </w:p>
        </w:tc>
        <w:tc>
          <w:tcPr>
            <w:tcW w:w="2431"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429"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39907</w:t>
            </w:r>
          </w:p>
        </w:tc>
        <w:tc>
          <w:tcPr>
            <w:tcW w:w="2431"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429"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39908</w:t>
            </w:r>
          </w:p>
        </w:tc>
        <w:tc>
          <w:tcPr>
            <w:tcW w:w="2431"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429"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9.00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39999</w:t>
            </w:r>
          </w:p>
        </w:tc>
        <w:tc>
          <w:tcPr>
            <w:tcW w:w="2431" w:type="dxa"/>
            <w:gridSpan w:val="2"/>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429"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36.99</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b/>
                <w:color w:val="000000"/>
                <w:kern w:val="0"/>
                <w:sz w:val="20"/>
              </w:rPr>
            </w:pPr>
          </w:p>
        </w:tc>
        <w:tc>
          <w:tcPr>
            <w:tcW w:w="2431" w:type="dxa"/>
            <w:gridSpan w:val="2"/>
            <w:tcBorders>
              <w:top w:val="nil"/>
              <w:left w:val="nil"/>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30399</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color w:val="000000"/>
                <w:kern w:val="0"/>
                <w:sz w:val="20"/>
              </w:rPr>
            </w:pPr>
            <w:r>
              <w:rPr>
                <w:rFonts w:ascii="宋体" w:hAnsi="宋体" w:cs="宋体" w:hint="eastAsia"/>
                <w:color w:val="000000"/>
                <w:kern w:val="0"/>
                <w:sz w:val="20"/>
              </w:rPr>
              <w:t xml:space="preserve">　其他对个人和家庭的补助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8.04</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b/>
                <w:color w:val="000000"/>
                <w:kern w:val="0"/>
                <w:sz w:val="20"/>
              </w:rPr>
            </w:pPr>
          </w:p>
        </w:tc>
        <w:tc>
          <w:tcPr>
            <w:tcW w:w="2431" w:type="dxa"/>
            <w:gridSpan w:val="2"/>
            <w:tcBorders>
              <w:top w:val="nil"/>
              <w:left w:val="nil"/>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483B63" w:rsidRDefault="00C93015">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483B63" w:rsidRDefault="00C93015">
            <w:pPr>
              <w:jc w:val="right"/>
              <w:rPr>
                <w:rFonts w:ascii="宋体" w:hAnsi="宋体" w:cs="Arial"/>
                <w:color w:val="000000"/>
                <w:sz w:val="22"/>
                <w:szCs w:val="22"/>
              </w:rPr>
            </w:pPr>
            <w:r>
              <w:rPr>
                <w:rFonts w:cs="Arial" w:hint="eastAsia"/>
                <w:color w:val="000000"/>
                <w:sz w:val="22"/>
                <w:szCs w:val="22"/>
              </w:rPr>
              <w:t>33.56</w:t>
            </w:r>
          </w:p>
        </w:tc>
        <w:tc>
          <w:tcPr>
            <w:tcW w:w="850" w:type="dxa"/>
            <w:gridSpan w:val="2"/>
            <w:tcBorders>
              <w:top w:val="nil"/>
              <w:left w:val="nil"/>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b/>
                <w:color w:val="000000"/>
                <w:kern w:val="0"/>
                <w:sz w:val="20"/>
              </w:rPr>
            </w:pPr>
          </w:p>
        </w:tc>
        <w:tc>
          <w:tcPr>
            <w:tcW w:w="2431" w:type="dxa"/>
            <w:gridSpan w:val="2"/>
            <w:tcBorders>
              <w:top w:val="nil"/>
              <w:left w:val="nil"/>
              <w:bottom w:val="single" w:sz="4" w:space="0" w:color="auto"/>
              <w:right w:val="single" w:sz="4" w:space="0" w:color="auto"/>
            </w:tcBorders>
            <w:shd w:val="clear" w:color="auto" w:fill="auto"/>
            <w:noWrap/>
            <w:vAlign w:val="center"/>
          </w:tcPr>
          <w:p w:rsidR="00483B63" w:rsidRDefault="00483B63">
            <w:pPr>
              <w:widowControl/>
              <w:jc w:val="left"/>
              <w:rPr>
                <w:rFonts w:ascii="宋体" w:hAnsi="宋体" w:cs="宋体"/>
                <w:b/>
                <w:color w:val="000000"/>
                <w:kern w:val="0"/>
                <w:sz w:val="20"/>
              </w:rPr>
            </w:pPr>
          </w:p>
        </w:tc>
        <w:tc>
          <w:tcPr>
            <w:tcW w:w="1429"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483B63">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483B63" w:rsidRDefault="00C93015">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483B63" w:rsidRDefault="00C93015">
            <w:pPr>
              <w:widowControl/>
              <w:jc w:val="right"/>
              <w:rPr>
                <w:rFonts w:ascii="宋体" w:hAnsi="宋体" w:cs="宋体"/>
                <w:color w:val="000000"/>
                <w:kern w:val="0"/>
                <w:sz w:val="20"/>
              </w:rPr>
            </w:pPr>
            <w:r>
              <w:rPr>
                <w:rFonts w:ascii="宋体" w:hAnsi="宋体" w:cs="宋体" w:hint="eastAsia"/>
                <w:kern w:val="0"/>
                <w:sz w:val="20"/>
              </w:rPr>
              <w:t>1762.46</w:t>
            </w:r>
            <w:r>
              <w:rPr>
                <w:rFonts w:ascii="宋体" w:hAnsi="宋体" w:cs="宋体" w:hint="eastAsia"/>
                <w:color w:val="000000"/>
                <w:kern w:val="0"/>
                <w:sz w:val="20"/>
              </w:rPr>
              <w:t xml:space="preserve">　</w:t>
            </w:r>
          </w:p>
        </w:tc>
        <w:tc>
          <w:tcPr>
            <w:tcW w:w="7534" w:type="dxa"/>
            <w:gridSpan w:val="8"/>
            <w:tcBorders>
              <w:top w:val="single" w:sz="4" w:space="0" w:color="auto"/>
              <w:left w:val="nil"/>
              <w:bottom w:val="single" w:sz="8" w:space="0" w:color="auto"/>
              <w:right w:val="single" w:sz="4" w:space="0" w:color="auto"/>
            </w:tcBorders>
            <w:shd w:val="clear" w:color="auto" w:fill="auto"/>
            <w:noWrap/>
            <w:vAlign w:val="center"/>
          </w:tcPr>
          <w:p w:rsidR="00483B63" w:rsidRDefault="00C93015">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tcBorders>
              <w:top w:val="nil"/>
              <w:left w:val="nil"/>
              <w:bottom w:val="single" w:sz="8" w:space="0" w:color="auto"/>
              <w:right w:val="single" w:sz="8" w:space="0" w:color="auto"/>
            </w:tcBorders>
            <w:shd w:val="clear" w:color="auto" w:fill="auto"/>
            <w:noWrap/>
            <w:vAlign w:val="center"/>
          </w:tcPr>
          <w:p w:rsidR="00483B63" w:rsidRDefault="00C93015">
            <w:pPr>
              <w:widowControl/>
              <w:jc w:val="right"/>
              <w:rPr>
                <w:rFonts w:ascii="宋体" w:hAnsi="宋体" w:cs="宋体"/>
                <w:b/>
                <w:color w:val="000000"/>
                <w:kern w:val="0"/>
                <w:sz w:val="20"/>
              </w:rPr>
            </w:pPr>
            <w:r>
              <w:rPr>
                <w:rFonts w:ascii="宋体" w:hAnsi="宋体" w:cs="宋体" w:hint="eastAsia"/>
                <w:kern w:val="0"/>
                <w:sz w:val="20"/>
              </w:rPr>
              <w:t>534.53</w:t>
            </w:r>
          </w:p>
        </w:tc>
      </w:tr>
      <w:tr w:rsidR="00483B63">
        <w:trPr>
          <w:trHeight w:val="379"/>
        </w:trPr>
        <w:tc>
          <w:tcPr>
            <w:tcW w:w="9388" w:type="dxa"/>
            <w:gridSpan w:val="8"/>
            <w:tcBorders>
              <w:top w:val="single" w:sz="8" w:space="0" w:color="auto"/>
              <w:left w:val="nil"/>
              <w:bottom w:val="nil"/>
              <w:right w:val="nil"/>
            </w:tcBorders>
            <w:shd w:val="clear" w:color="auto" w:fill="auto"/>
            <w:vAlign w:val="center"/>
          </w:tcPr>
          <w:p w:rsidR="00483B63" w:rsidRDefault="00C93015">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483B63" w:rsidRDefault="00C93015">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483B63" w:rsidRDefault="00483B63">
      <w:pPr>
        <w:widowControl/>
        <w:jc w:val="center"/>
        <w:rPr>
          <w:rFonts w:ascii="仿宋" w:eastAsia="仿宋" w:hAnsi="仿宋" w:cs="宋体"/>
          <w:b/>
          <w:kern w:val="0"/>
          <w:sz w:val="24"/>
          <w:szCs w:val="24"/>
        </w:rPr>
      </w:pPr>
    </w:p>
    <w:p w:rsidR="00483B63" w:rsidRDefault="00C93015">
      <w:pPr>
        <w:jc w:val="left"/>
      </w:pPr>
      <w:r>
        <w:br w:type="page"/>
      </w:r>
    </w:p>
    <w:p w:rsidR="00483B63" w:rsidRDefault="00C93015">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483B63">
        <w:trPr>
          <w:trHeight w:val="600"/>
        </w:trPr>
        <w:tc>
          <w:tcPr>
            <w:tcW w:w="14081" w:type="dxa"/>
            <w:gridSpan w:val="13"/>
            <w:tcBorders>
              <w:top w:val="nil"/>
              <w:left w:val="nil"/>
              <w:bottom w:val="nil"/>
              <w:right w:val="nil"/>
            </w:tcBorders>
            <w:shd w:val="clear" w:color="auto" w:fill="FFFFFF"/>
            <w:vAlign w:val="center"/>
          </w:tcPr>
          <w:p w:rsidR="00483B63" w:rsidRDefault="00C93015">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483B63">
        <w:trPr>
          <w:trHeight w:val="222"/>
        </w:trPr>
        <w:tc>
          <w:tcPr>
            <w:tcW w:w="525" w:type="dxa"/>
            <w:vMerge w:val="restart"/>
            <w:tcBorders>
              <w:top w:val="nil"/>
              <w:left w:val="nil"/>
              <w:right w:val="nil"/>
            </w:tcBorders>
            <w:shd w:val="clear" w:color="auto" w:fill="FFFFFF"/>
            <w:vAlign w:val="center"/>
          </w:tcPr>
          <w:p w:rsidR="00483B63" w:rsidRDefault="00C93015">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483B63">
        <w:trPr>
          <w:trHeight w:val="300"/>
        </w:trPr>
        <w:tc>
          <w:tcPr>
            <w:tcW w:w="525" w:type="dxa"/>
            <w:vMerge/>
            <w:tcBorders>
              <w:left w:val="nil"/>
              <w:bottom w:val="nil"/>
              <w:right w:val="nil"/>
            </w:tcBorders>
            <w:shd w:val="clear" w:color="auto" w:fill="FFFFFF"/>
            <w:noWrap/>
            <w:vAlign w:val="center"/>
          </w:tcPr>
          <w:p w:rsidR="00483B63" w:rsidRDefault="00483B63">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83B63">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决算数</w:t>
            </w:r>
          </w:p>
        </w:tc>
      </w:tr>
      <w:tr w:rsidR="00483B63">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483B63">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公务用车</w:t>
            </w:r>
          </w:p>
          <w:p w:rsidR="00483B63" w:rsidRDefault="00C93015">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公务用车</w:t>
            </w:r>
          </w:p>
          <w:p w:rsidR="00483B63" w:rsidRDefault="00C93015">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483B63" w:rsidRDefault="00483B63">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483B63" w:rsidRDefault="00483B63">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公务用车</w:t>
            </w:r>
          </w:p>
          <w:p w:rsidR="00483B63" w:rsidRDefault="00C93015">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公务用车</w:t>
            </w:r>
          </w:p>
          <w:p w:rsidR="00483B63" w:rsidRDefault="00C93015">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483B63" w:rsidRDefault="00483B63">
            <w:pPr>
              <w:widowControl/>
              <w:jc w:val="left"/>
              <w:rPr>
                <w:rFonts w:ascii="宋体" w:hAnsi="宋体" w:cs="宋体"/>
                <w:kern w:val="0"/>
                <w:sz w:val="22"/>
                <w:szCs w:val="22"/>
              </w:rPr>
            </w:pPr>
          </w:p>
        </w:tc>
      </w:tr>
      <w:tr w:rsidR="00483B63">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12</w:t>
            </w:r>
          </w:p>
        </w:tc>
      </w:tr>
      <w:tr w:rsidR="00483B63">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9</w:t>
            </w: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color w:val="FF0000"/>
                <w:kern w:val="0"/>
                <w:sz w:val="20"/>
              </w:rPr>
            </w:pPr>
            <w:r>
              <w:rPr>
                <w:rFonts w:ascii="宋体" w:hAnsi="宋体" w:cs="宋体" w:hint="eastAsia"/>
                <w:color w:val="000000" w:themeColor="text1"/>
                <w:kern w:val="0"/>
                <w:sz w:val="20"/>
              </w:rPr>
              <w:t>9</w:t>
            </w:r>
            <w:r>
              <w:rPr>
                <w:rFonts w:ascii="宋体" w:hAnsi="宋体" w:cs="宋体" w:hint="eastAsia"/>
                <w:color w:val="FF0000"/>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color w:val="FF0000"/>
                <w:kern w:val="0"/>
                <w:sz w:val="20"/>
              </w:rPr>
            </w:pPr>
            <w:r>
              <w:rPr>
                <w:rFonts w:ascii="宋体" w:hAnsi="宋体" w:cs="宋体" w:hint="eastAsia"/>
                <w:color w:val="FF0000"/>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color w:val="FF0000"/>
                <w:kern w:val="0"/>
                <w:sz w:val="20"/>
              </w:rPr>
            </w:pPr>
            <w:r>
              <w:rPr>
                <w:rFonts w:ascii="宋体" w:hAnsi="宋体" w:cs="宋体" w:hint="eastAsia"/>
                <w:color w:val="000000" w:themeColor="text1"/>
                <w:kern w:val="0"/>
                <w:sz w:val="20"/>
              </w:rPr>
              <w:t>9</w:t>
            </w:r>
          </w:p>
        </w:tc>
        <w:tc>
          <w:tcPr>
            <w:tcW w:w="1249"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b/>
                <w:kern w:val="0"/>
                <w:sz w:val="20"/>
              </w:rPr>
            </w:pPr>
            <w:r>
              <w:rPr>
                <w:rFonts w:ascii="宋体" w:hAnsi="宋体" w:cs="宋体" w:hint="eastAsia"/>
                <w:bCs/>
                <w:kern w:val="0"/>
                <w:sz w:val="20"/>
              </w:rPr>
              <w:t>9</w:t>
            </w: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9</w:t>
            </w: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9</w:t>
            </w: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900"/>
        </w:trPr>
        <w:tc>
          <w:tcPr>
            <w:tcW w:w="14081" w:type="dxa"/>
            <w:gridSpan w:val="13"/>
            <w:tcBorders>
              <w:top w:val="single" w:sz="8" w:space="0" w:color="auto"/>
              <w:left w:val="nil"/>
              <w:bottom w:val="nil"/>
              <w:right w:val="nil"/>
            </w:tcBorders>
            <w:shd w:val="clear" w:color="auto" w:fill="auto"/>
            <w:vAlign w:val="center"/>
          </w:tcPr>
          <w:p w:rsidR="00483B63" w:rsidRDefault="00C93015">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483B63" w:rsidRDefault="00483B63">
            <w:pPr>
              <w:widowControl/>
              <w:jc w:val="left"/>
              <w:rPr>
                <w:rFonts w:ascii="宋体" w:hAnsi="宋体" w:cs="宋体"/>
                <w:kern w:val="0"/>
                <w:sz w:val="20"/>
              </w:rPr>
            </w:pPr>
          </w:p>
          <w:p w:rsidR="00483B63" w:rsidRDefault="00C93015">
            <w:pPr>
              <w:rPr>
                <w:rFonts w:ascii="宋体" w:hAnsi="宋体"/>
              </w:rPr>
            </w:pPr>
            <w:r>
              <w:rPr>
                <w:rFonts w:ascii="宋体" w:hAnsi="宋体"/>
              </w:rPr>
              <w:br w:type="page"/>
            </w:r>
          </w:p>
          <w:tbl>
            <w:tblPr>
              <w:tblW w:w="14867" w:type="dxa"/>
              <w:tblInd w:w="93" w:type="dxa"/>
              <w:tblLook w:val="04A0"/>
            </w:tblPr>
            <w:tblGrid>
              <w:gridCol w:w="14867"/>
            </w:tblGrid>
            <w:tr w:rsidR="00483B63">
              <w:trPr>
                <w:trHeight w:val="630"/>
              </w:trPr>
              <w:tc>
                <w:tcPr>
                  <w:tcW w:w="14867" w:type="dxa"/>
                  <w:tcBorders>
                    <w:top w:val="nil"/>
                    <w:left w:val="nil"/>
                    <w:bottom w:val="nil"/>
                    <w:right w:val="nil"/>
                  </w:tcBorders>
                  <w:shd w:val="clear" w:color="auto" w:fill="auto"/>
                  <w:vAlign w:val="center"/>
                </w:tcPr>
                <w:p w:rsidR="00483B63" w:rsidRDefault="00483B63">
                  <w:pPr>
                    <w:widowControl/>
                    <w:jc w:val="left"/>
                    <w:rPr>
                      <w:rFonts w:ascii="宋体" w:hAnsi="宋体" w:cs="宋体"/>
                      <w:kern w:val="0"/>
                      <w:sz w:val="24"/>
                      <w:szCs w:val="24"/>
                    </w:rPr>
                  </w:pPr>
                </w:p>
              </w:tc>
            </w:tr>
          </w:tbl>
          <w:p w:rsidR="00483B63" w:rsidRDefault="00483B63">
            <w:pPr>
              <w:widowControl/>
              <w:jc w:val="left"/>
              <w:rPr>
                <w:rFonts w:ascii="宋体" w:hAnsi="宋体" w:cs="宋体"/>
                <w:kern w:val="0"/>
                <w:sz w:val="24"/>
                <w:szCs w:val="24"/>
              </w:rPr>
            </w:pPr>
          </w:p>
        </w:tc>
      </w:tr>
    </w:tbl>
    <w:p w:rsidR="00483B63" w:rsidRDefault="00C93015">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483B63">
        <w:trPr>
          <w:trHeight w:val="600"/>
        </w:trPr>
        <w:tc>
          <w:tcPr>
            <w:tcW w:w="14055" w:type="dxa"/>
            <w:gridSpan w:val="8"/>
            <w:tcBorders>
              <w:top w:val="nil"/>
              <w:left w:val="nil"/>
              <w:bottom w:val="nil"/>
              <w:right w:val="nil"/>
            </w:tcBorders>
            <w:shd w:val="clear" w:color="auto" w:fill="FFFFFF"/>
            <w:vAlign w:val="center"/>
          </w:tcPr>
          <w:p w:rsidR="00483B63" w:rsidRDefault="00C93015">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483B63">
        <w:trPr>
          <w:trHeight w:val="222"/>
        </w:trPr>
        <w:tc>
          <w:tcPr>
            <w:tcW w:w="12489" w:type="dxa"/>
            <w:gridSpan w:val="7"/>
            <w:tcBorders>
              <w:top w:val="nil"/>
              <w:left w:val="nil"/>
              <w:bottom w:val="nil"/>
              <w:right w:val="nil"/>
            </w:tcBorders>
            <w:shd w:val="clear" w:color="auto" w:fill="FFFFFF"/>
            <w:vAlign w:val="center"/>
          </w:tcPr>
          <w:p w:rsidR="00483B63" w:rsidRDefault="00483B63">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483B63">
        <w:trPr>
          <w:trHeight w:val="300"/>
        </w:trPr>
        <w:tc>
          <w:tcPr>
            <w:tcW w:w="3417" w:type="dxa"/>
            <w:gridSpan w:val="2"/>
            <w:tcBorders>
              <w:top w:val="nil"/>
              <w:left w:val="nil"/>
              <w:bottom w:val="nil"/>
              <w:right w:val="nil"/>
            </w:tcBorders>
            <w:shd w:val="clear" w:color="auto" w:fill="FFFFFF"/>
            <w:noWrap/>
            <w:vAlign w:val="center"/>
          </w:tcPr>
          <w:p w:rsidR="00483B63" w:rsidRDefault="00483B63">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483B63" w:rsidRDefault="00C93015">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483B63" w:rsidRDefault="00C93015">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83B63">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483B63">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483B63" w:rsidRDefault="00483B63">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483B63" w:rsidRDefault="00483B63">
            <w:pPr>
              <w:widowControl/>
              <w:jc w:val="left"/>
              <w:rPr>
                <w:rFonts w:ascii="宋体" w:hAnsi="宋体" w:cs="宋体"/>
                <w:kern w:val="0"/>
                <w:sz w:val="24"/>
                <w:szCs w:val="24"/>
              </w:rPr>
            </w:pPr>
          </w:p>
        </w:tc>
      </w:tr>
      <w:tr w:rsidR="00483B63">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6</w:t>
            </w:r>
          </w:p>
        </w:tc>
      </w:tr>
      <w:tr w:rsidR="00483B63">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483B63" w:rsidRDefault="00C93015">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r>
              <w:rPr>
                <w:rFonts w:hint="eastAsia"/>
              </w:rPr>
              <w:t>229</w:t>
            </w:r>
          </w:p>
        </w:tc>
        <w:tc>
          <w:tcPr>
            <w:tcW w:w="1997" w:type="dxa"/>
            <w:tcBorders>
              <w:top w:val="nil"/>
              <w:left w:val="nil"/>
              <w:bottom w:val="single" w:sz="4" w:space="0" w:color="auto"/>
              <w:right w:val="single" w:sz="4" w:space="0" w:color="auto"/>
            </w:tcBorders>
            <w:shd w:val="clear" w:color="auto" w:fill="auto"/>
            <w:vAlign w:val="center"/>
          </w:tcPr>
          <w:p w:rsidR="00483B63" w:rsidRDefault="00C93015">
            <w:r>
              <w:rPr>
                <w:rFonts w:hint="eastAsia"/>
              </w:rPr>
              <w:t>其他支出</w:t>
            </w:r>
          </w:p>
        </w:tc>
        <w:tc>
          <w:tcPr>
            <w:tcW w:w="1701"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r>
              <w:rPr>
                <w:rFonts w:hint="eastAsia"/>
              </w:rPr>
              <w:t>22960</w:t>
            </w:r>
          </w:p>
        </w:tc>
        <w:tc>
          <w:tcPr>
            <w:tcW w:w="1997" w:type="dxa"/>
            <w:tcBorders>
              <w:top w:val="nil"/>
              <w:left w:val="nil"/>
              <w:bottom w:val="single" w:sz="4" w:space="0" w:color="auto"/>
              <w:right w:val="single" w:sz="4" w:space="0" w:color="auto"/>
            </w:tcBorders>
            <w:shd w:val="clear" w:color="auto" w:fill="auto"/>
            <w:vAlign w:val="center"/>
          </w:tcPr>
          <w:p w:rsidR="00483B63" w:rsidRDefault="00C93015">
            <w:r>
              <w:rPr>
                <w:rFonts w:hint="eastAsia"/>
              </w:rPr>
              <w:t>彩票公益金及对应专项债务收入安排的支出</w:t>
            </w:r>
          </w:p>
        </w:tc>
        <w:tc>
          <w:tcPr>
            <w:tcW w:w="1701"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C93015">
            <w:r>
              <w:rPr>
                <w:rFonts w:hint="eastAsia"/>
              </w:rPr>
              <w:t>2296002</w:t>
            </w:r>
          </w:p>
        </w:tc>
        <w:tc>
          <w:tcPr>
            <w:tcW w:w="1997" w:type="dxa"/>
            <w:tcBorders>
              <w:top w:val="nil"/>
              <w:left w:val="nil"/>
              <w:bottom w:val="single" w:sz="4" w:space="0" w:color="auto"/>
              <w:right w:val="single" w:sz="4" w:space="0" w:color="auto"/>
            </w:tcBorders>
            <w:shd w:val="clear" w:color="auto" w:fill="auto"/>
            <w:vAlign w:val="center"/>
          </w:tcPr>
          <w:p w:rsidR="00483B63" w:rsidRDefault="00C93015">
            <w:r>
              <w:rPr>
                <w:rFonts w:hint="eastAsia"/>
              </w:rPr>
              <w:t>用于社会福利的彩票公益金支出</w:t>
            </w:r>
          </w:p>
        </w:tc>
        <w:tc>
          <w:tcPr>
            <w:tcW w:w="1701"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483B63"/>
        </w:tc>
        <w:tc>
          <w:tcPr>
            <w:tcW w:w="1997" w:type="dxa"/>
            <w:tcBorders>
              <w:top w:val="nil"/>
              <w:left w:val="nil"/>
              <w:bottom w:val="single" w:sz="4" w:space="0" w:color="auto"/>
              <w:right w:val="single" w:sz="4" w:space="0" w:color="auto"/>
            </w:tcBorders>
            <w:shd w:val="clear" w:color="auto" w:fill="auto"/>
            <w:vAlign w:val="center"/>
          </w:tcPr>
          <w:p w:rsidR="00483B63" w:rsidRDefault="00483B63"/>
        </w:tc>
        <w:tc>
          <w:tcPr>
            <w:tcW w:w="1701"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483B63">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83B63" w:rsidRDefault="00483B63">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483B63" w:rsidRDefault="00483B63">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483B63" w:rsidRDefault="00483B63">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483B63" w:rsidRDefault="00483B63">
            <w:pPr>
              <w:widowControl/>
              <w:jc w:val="right"/>
              <w:rPr>
                <w:rFonts w:ascii="宋体" w:hAnsi="宋体" w:cs="宋体"/>
                <w:kern w:val="0"/>
                <w:sz w:val="20"/>
              </w:rPr>
            </w:pPr>
          </w:p>
        </w:tc>
      </w:tr>
      <w:tr w:rsidR="00483B63">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483B63" w:rsidRDefault="00483B63">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483B63" w:rsidRDefault="00483B63">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483B63" w:rsidRDefault="00C93015">
            <w:pPr>
              <w:widowControl/>
              <w:jc w:val="right"/>
              <w:rPr>
                <w:rFonts w:ascii="宋体" w:hAnsi="宋体" w:cs="宋体"/>
                <w:kern w:val="0"/>
                <w:sz w:val="20"/>
              </w:rPr>
            </w:pPr>
            <w:r>
              <w:rPr>
                <w:rFonts w:ascii="宋体" w:hAnsi="宋体" w:cs="宋体" w:hint="eastAsia"/>
                <w:kern w:val="0"/>
                <w:sz w:val="20"/>
              </w:rPr>
              <w:t xml:space="preserve">　</w:t>
            </w:r>
          </w:p>
        </w:tc>
      </w:tr>
      <w:tr w:rsidR="00483B63">
        <w:trPr>
          <w:trHeight w:val="645"/>
        </w:trPr>
        <w:tc>
          <w:tcPr>
            <w:tcW w:w="14055" w:type="dxa"/>
            <w:gridSpan w:val="8"/>
            <w:tcBorders>
              <w:top w:val="single" w:sz="8" w:space="0" w:color="auto"/>
              <w:left w:val="nil"/>
              <w:bottom w:val="nil"/>
              <w:right w:val="nil"/>
            </w:tcBorders>
            <w:shd w:val="clear" w:color="auto" w:fill="auto"/>
            <w:vAlign w:val="center"/>
          </w:tcPr>
          <w:p w:rsidR="00483B63" w:rsidRDefault="00C93015">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483B63" w:rsidRDefault="00483B63">
      <w:pPr>
        <w:jc w:val="center"/>
        <w:rPr>
          <w:rFonts w:ascii="方正小标宋简体" w:eastAsia="方正小标宋简体" w:hAnsi="方正小标宋简体"/>
          <w:sz w:val="44"/>
        </w:rPr>
        <w:sectPr w:rsidR="00483B63">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483B63">
        <w:trPr>
          <w:trHeight w:val="345"/>
        </w:trPr>
        <w:tc>
          <w:tcPr>
            <w:tcW w:w="9281" w:type="dxa"/>
            <w:gridSpan w:val="9"/>
            <w:tcBorders>
              <w:top w:val="nil"/>
              <w:left w:val="nil"/>
              <w:bottom w:val="nil"/>
              <w:right w:val="nil"/>
            </w:tcBorders>
            <w:shd w:val="clear" w:color="auto" w:fill="auto"/>
            <w:noWrap/>
            <w:vAlign w:val="center"/>
          </w:tcPr>
          <w:p w:rsidR="00483B63" w:rsidRDefault="00C93015">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483B63" w:rsidRDefault="00C93015">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483B63">
        <w:trPr>
          <w:trHeight w:val="285"/>
        </w:trPr>
        <w:tc>
          <w:tcPr>
            <w:tcW w:w="9281" w:type="dxa"/>
            <w:gridSpan w:val="9"/>
            <w:tcBorders>
              <w:top w:val="nil"/>
              <w:left w:val="nil"/>
              <w:bottom w:val="nil"/>
              <w:right w:val="nil"/>
            </w:tcBorders>
            <w:shd w:val="clear" w:color="auto" w:fill="auto"/>
            <w:noWrap/>
            <w:vAlign w:val="center"/>
          </w:tcPr>
          <w:p w:rsidR="00483B63" w:rsidRDefault="00C93015">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483B63">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失（征）地农民生活补贴　</w:t>
            </w:r>
          </w:p>
        </w:tc>
      </w:tr>
      <w:tr w:rsidR="00483B63">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长春市双阳区财政局　</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长春市双阳区云山街道办事处　</w:t>
            </w:r>
          </w:p>
        </w:tc>
      </w:tr>
      <w:tr w:rsidR="00483B63">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得分</w:t>
            </w:r>
          </w:p>
        </w:tc>
      </w:tr>
      <w:tr w:rsidR="00483B6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83B63" w:rsidRDefault="00483B6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800</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800</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633.24</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78</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10</w:t>
            </w:r>
          </w:p>
        </w:tc>
      </w:tr>
      <w:tr w:rsidR="00483B6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83B63" w:rsidRDefault="00483B6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800</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800</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633.24</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78</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w:t>
            </w:r>
          </w:p>
        </w:tc>
      </w:tr>
      <w:tr w:rsidR="00483B6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83B63" w:rsidRDefault="00483B6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w:t>
            </w:r>
          </w:p>
        </w:tc>
      </w:tr>
      <w:tr w:rsidR="00483B63">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483B63" w:rsidRDefault="00483B63">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w:t>
            </w:r>
          </w:p>
        </w:tc>
      </w:tr>
      <w:tr w:rsidR="00483B63">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年度</w:t>
            </w:r>
          </w:p>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总体</w:t>
            </w:r>
          </w:p>
          <w:p w:rsidR="00483B63" w:rsidRDefault="00C93015">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483B63">
        <w:trPr>
          <w:trHeight w:val="555"/>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483B63">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绩</w:t>
            </w:r>
          </w:p>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效</w:t>
            </w:r>
          </w:p>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指</w:t>
            </w:r>
          </w:p>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指标补贴金额</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800</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633.24</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10</w:t>
            </w: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2021</w:t>
            </w:r>
            <w:r>
              <w:rPr>
                <w:rFonts w:ascii="宋体" w:hAnsi="宋体" w:cs="宋体" w:hint="eastAsia"/>
                <w:kern w:val="0"/>
                <w:sz w:val="18"/>
                <w:szCs w:val="18"/>
              </w:rPr>
              <w:t>年部门预算偏大，实际支付有超过</w:t>
            </w:r>
            <w:r>
              <w:rPr>
                <w:rFonts w:ascii="宋体" w:hAnsi="宋体" w:cs="宋体" w:hint="eastAsia"/>
                <w:kern w:val="0"/>
                <w:sz w:val="18"/>
                <w:szCs w:val="18"/>
              </w:rPr>
              <w:t>18</w:t>
            </w:r>
            <w:r>
              <w:rPr>
                <w:rFonts w:ascii="宋体" w:hAnsi="宋体" w:cs="宋体" w:hint="eastAsia"/>
                <w:kern w:val="0"/>
                <w:sz w:val="18"/>
                <w:szCs w:val="18"/>
              </w:rPr>
              <w:t>岁不在在补贴范围内的。</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按期拨付金额完成率</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90%</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90%</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按期拨付时效完成率</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有效维护社会安定，保证民生。</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98%</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98%</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满意度</w:t>
            </w:r>
          </w:p>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483B63" w:rsidRDefault="00C93015">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补贴农户满意度</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98%</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9</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270"/>
        </w:trPr>
        <w:tc>
          <w:tcPr>
            <w:tcW w:w="612" w:type="dxa"/>
            <w:vMerge/>
            <w:tcBorders>
              <w:top w:val="nil"/>
              <w:left w:val="single" w:sz="8"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483B63" w:rsidRDefault="00483B63">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483B63">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483B63" w:rsidRDefault="00C93015">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483B63" w:rsidRDefault="00C93015">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483B63" w:rsidRDefault="00C93015">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483B63" w:rsidRDefault="00C93015">
            <w:pPr>
              <w:widowControl/>
              <w:jc w:val="left"/>
              <w:rPr>
                <w:rFonts w:ascii="宋体" w:hAnsi="宋体" w:cs="宋体"/>
                <w:kern w:val="0"/>
                <w:sz w:val="20"/>
              </w:rPr>
            </w:pPr>
            <w:r>
              <w:rPr>
                <w:rFonts w:ascii="宋体" w:hAnsi="宋体" w:cs="宋体" w:hint="eastAsia"/>
                <w:kern w:val="0"/>
                <w:sz w:val="20"/>
              </w:rPr>
              <w:t xml:space="preserve">　</w:t>
            </w:r>
          </w:p>
        </w:tc>
      </w:tr>
    </w:tbl>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483B63">
      <w:pPr>
        <w:jc w:val="center"/>
        <w:rPr>
          <w:rFonts w:ascii="方正小标宋_GBK" w:eastAsia="方正小标宋_GBK" w:hAnsi="方正小标宋简体"/>
          <w:sz w:val="44"/>
        </w:rPr>
      </w:pPr>
    </w:p>
    <w:p w:rsidR="00483B63" w:rsidRDefault="00C93015">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483B63" w:rsidRDefault="00483B63">
      <w:pPr>
        <w:rPr>
          <w:rFonts w:ascii="仿宋" w:eastAsia="仿宋" w:hAnsi="仿宋"/>
          <w:sz w:val="32"/>
        </w:rPr>
      </w:pPr>
    </w:p>
    <w:p w:rsidR="00483B63" w:rsidRDefault="00C93015">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483B63" w:rsidRDefault="00C93015">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 xml:space="preserve">  5142.27</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年相比，收、支总计各减少</w:t>
      </w:r>
      <w:r>
        <w:rPr>
          <w:rFonts w:ascii="仿宋" w:eastAsia="仿宋" w:hAnsi="仿宋" w:hint="eastAsia"/>
          <w:sz w:val="32"/>
          <w:szCs w:val="30"/>
        </w:rPr>
        <w:t xml:space="preserve">25.56 </w:t>
      </w:r>
      <w:r>
        <w:rPr>
          <w:rFonts w:ascii="仿宋" w:eastAsia="仿宋" w:hAnsi="仿宋" w:hint="eastAsia"/>
          <w:sz w:val="32"/>
          <w:szCs w:val="30"/>
        </w:rPr>
        <w:t>万元，</w:t>
      </w:r>
      <w:r>
        <w:rPr>
          <w:rFonts w:ascii="仿宋" w:eastAsia="仿宋" w:hAnsi="仿宋" w:cs="仿宋" w:hint="eastAsia"/>
          <w:sz w:val="32"/>
          <w:szCs w:val="32"/>
        </w:rPr>
        <w:t>降低</w:t>
      </w:r>
      <w:r>
        <w:rPr>
          <w:rFonts w:ascii="仿宋" w:eastAsia="仿宋" w:hAnsi="仿宋" w:hint="eastAsia"/>
          <w:sz w:val="32"/>
          <w:szCs w:val="30"/>
        </w:rPr>
        <w:t xml:space="preserve">  0.5%</w:t>
      </w:r>
      <w:r>
        <w:rPr>
          <w:rFonts w:ascii="仿宋" w:eastAsia="仿宋" w:hAnsi="仿宋" w:hint="eastAsia"/>
          <w:sz w:val="32"/>
          <w:szCs w:val="30"/>
        </w:rPr>
        <w:t>。主要原因是各部门都有些许减</w:t>
      </w:r>
      <w:r>
        <w:rPr>
          <w:rFonts w:ascii="仿宋" w:eastAsia="仿宋" w:hAnsi="仿宋" w:hint="eastAsia"/>
          <w:sz w:val="32"/>
          <w:szCs w:val="30"/>
        </w:rPr>
        <w:t>少</w:t>
      </w:r>
      <w:r>
        <w:rPr>
          <w:rFonts w:ascii="仿宋" w:eastAsia="仿宋" w:hAnsi="仿宋" w:hint="eastAsia"/>
          <w:sz w:val="32"/>
          <w:szCs w:val="30"/>
        </w:rPr>
        <w:t>。</w:t>
      </w:r>
    </w:p>
    <w:p w:rsidR="00483B63" w:rsidRDefault="00C93015">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483B63" w:rsidRDefault="00C93015">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 xml:space="preserve"> 4607.73 </w:t>
      </w:r>
      <w:r>
        <w:rPr>
          <w:rFonts w:ascii="仿宋" w:eastAsia="仿宋" w:hAnsi="仿宋" w:hint="eastAsia"/>
          <w:sz w:val="32"/>
        </w:rPr>
        <w:t>万元，其中：财政拨款收入</w:t>
      </w:r>
      <w:r>
        <w:rPr>
          <w:rFonts w:ascii="仿宋" w:eastAsia="仿宋" w:hAnsi="仿宋" w:hint="eastAsia"/>
          <w:sz w:val="32"/>
        </w:rPr>
        <w:t xml:space="preserve">4102.36  </w:t>
      </w:r>
      <w:r>
        <w:rPr>
          <w:rFonts w:ascii="仿宋" w:eastAsia="仿宋" w:hAnsi="仿宋" w:hint="eastAsia"/>
          <w:sz w:val="32"/>
        </w:rPr>
        <w:t>万元，占</w:t>
      </w:r>
      <w:r>
        <w:rPr>
          <w:rFonts w:ascii="仿宋" w:eastAsia="仿宋" w:hAnsi="仿宋" w:hint="eastAsia"/>
          <w:sz w:val="32"/>
        </w:rPr>
        <w:t xml:space="preserve"> 89%</w:t>
      </w:r>
      <w:r>
        <w:rPr>
          <w:rFonts w:ascii="仿宋" w:eastAsia="仿宋" w:hAnsi="仿宋" w:hint="eastAsia"/>
          <w:sz w:val="32"/>
        </w:rPr>
        <w:t>；其他收入</w:t>
      </w:r>
      <w:r>
        <w:rPr>
          <w:rFonts w:ascii="仿宋" w:eastAsia="仿宋" w:hAnsi="仿宋" w:hint="eastAsia"/>
          <w:sz w:val="32"/>
        </w:rPr>
        <w:t xml:space="preserve">  505.38</w:t>
      </w:r>
      <w:r>
        <w:rPr>
          <w:rFonts w:ascii="仿宋" w:eastAsia="仿宋" w:hAnsi="仿宋" w:hint="eastAsia"/>
          <w:sz w:val="32"/>
        </w:rPr>
        <w:t>万元，占</w:t>
      </w:r>
      <w:r>
        <w:rPr>
          <w:rFonts w:ascii="仿宋" w:eastAsia="仿宋" w:hAnsi="仿宋" w:hint="eastAsia"/>
          <w:sz w:val="32"/>
        </w:rPr>
        <w:t xml:space="preserve"> 11 %</w:t>
      </w:r>
      <w:r>
        <w:rPr>
          <w:rFonts w:ascii="仿宋" w:eastAsia="仿宋" w:hAnsi="仿宋" w:hint="eastAsia"/>
          <w:sz w:val="32"/>
          <w:szCs w:val="30"/>
        </w:rPr>
        <w:t>。</w:t>
      </w:r>
    </w:p>
    <w:p w:rsidR="00483B63" w:rsidRDefault="00C93015">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483B63" w:rsidRDefault="00C93015">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4174.23</w:t>
      </w:r>
      <w:r>
        <w:rPr>
          <w:rFonts w:ascii="仿宋" w:eastAsia="仿宋" w:hAnsi="仿宋" w:hint="eastAsia"/>
          <w:sz w:val="32"/>
        </w:rPr>
        <w:t>万元，其中：基本支出</w:t>
      </w:r>
      <w:r>
        <w:rPr>
          <w:rFonts w:ascii="仿宋" w:eastAsia="仿宋" w:hAnsi="仿宋" w:hint="eastAsia"/>
          <w:sz w:val="32"/>
        </w:rPr>
        <w:t xml:space="preserve">2346.50  </w:t>
      </w:r>
      <w:r>
        <w:rPr>
          <w:rFonts w:ascii="仿宋" w:eastAsia="仿宋" w:hAnsi="仿宋" w:hint="eastAsia"/>
          <w:sz w:val="32"/>
        </w:rPr>
        <w:t>万元，占</w:t>
      </w:r>
      <w:r>
        <w:rPr>
          <w:rFonts w:ascii="仿宋" w:eastAsia="仿宋" w:hAnsi="仿宋" w:hint="eastAsia"/>
          <w:sz w:val="32"/>
        </w:rPr>
        <w:t xml:space="preserve"> 56%</w:t>
      </w:r>
      <w:r>
        <w:rPr>
          <w:rFonts w:ascii="仿宋" w:eastAsia="仿宋" w:hAnsi="仿宋" w:hint="eastAsia"/>
          <w:sz w:val="32"/>
        </w:rPr>
        <w:t>；项目支出</w:t>
      </w:r>
      <w:r>
        <w:rPr>
          <w:rFonts w:ascii="仿宋" w:eastAsia="仿宋" w:hAnsi="仿宋" w:hint="eastAsia"/>
          <w:sz w:val="32"/>
        </w:rPr>
        <w:t xml:space="preserve">1827.72 </w:t>
      </w:r>
      <w:r>
        <w:rPr>
          <w:rFonts w:ascii="仿宋" w:eastAsia="仿宋" w:hAnsi="仿宋" w:hint="eastAsia"/>
          <w:sz w:val="32"/>
        </w:rPr>
        <w:t>万元，占</w:t>
      </w:r>
      <w:r>
        <w:rPr>
          <w:rFonts w:ascii="仿宋" w:eastAsia="仿宋" w:hAnsi="仿宋" w:hint="eastAsia"/>
          <w:sz w:val="32"/>
        </w:rPr>
        <w:t>44 %</w:t>
      </w:r>
      <w:r>
        <w:rPr>
          <w:rFonts w:ascii="仿宋" w:eastAsia="仿宋" w:hAnsi="仿宋" w:hint="eastAsia"/>
          <w:sz w:val="32"/>
        </w:rPr>
        <w:t>；基本支出中，人员经费</w:t>
      </w:r>
      <w:r>
        <w:rPr>
          <w:rFonts w:ascii="仿宋" w:eastAsia="仿宋" w:hAnsi="仿宋" w:hint="eastAsia"/>
          <w:sz w:val="32"/>
        </w:rPr>
        <w:t xml:space="preserve">1762.46  </w:t>
      </w:r>
      <w:r>
        <w:rPr>
          <w:rFonts w:ascii="仿宋" w:eastAsia="仿宋" w:hAnsi="仿宋" w:hint="eastAsia"/>
          <w:sz w:val="32"/>
        </w:rPr>
        <w:t>万元，占</w:t>
      </w:r>
      <w:r>
        <w:rPr>
          <w:rFonts w:ascii="仿宋" w:eastAsia="仿宋" w:hAnsi="仿宋" w:hint="eastAsia"/>
          <w:sz w:val="32"/>
        </w:rPr>
        <w:t>75 %</w:t>
      </w:r>
      <w:r>
        <w:rPr>
          <w:rFonts w:ascii="仿宋" w:eastAsia="仿宋" w:hAnsi="仿宋" w:hint="eastAsia"/>
          <w:sz w:val="32"/>
        </w:rPr>
        <w:t>；公用经费</w:t>
      </w:r>
      <w:r>
        <w:rPr>
          <w:rFonts w:ascii="仿宋" w:eastAsia="仿宋" w:hAnsi="仿宋" w:hint="eastAsia"/>
          <w:sz w:val="32"/>
        </w:rPr>
        <w:t xml:space="preserve"> 534.53</w:t>
      </w:r>
      <w:r>
        <w:rPr>
          <w:rFonts w:ascii="仿宋" w:eastAsia="仿宋" w:hAnsi="仿宋" w:hint="eastAsia"/>
          <w:sz w:val="32"/>
        </w:rPr>
        <w:t>万元，占</w:t>
      </w:r>
      <w:r>
        <w:rPr>
          <w:rFonts w:ascii="仿宋" w:eastAsia="仿宋" w:hAnsi="仿宋" w:hint="eastAsia"/>
          <w:sz w:val="32"/>
        </w:rPr>
        <w:t>23 %</w:t>
      </w:r>
      <w:r>
        <w:rPr>
          <w:rFonts w:ascii="仿宋" w:eastAsia="仿宋" w:hAnsi="仿宋" w:hint="eastAsia"/>
          <w:sz w:val="32"/>
        </w:rPr>
        <w:t>。</w:t>
      </w:r>
    </w:p>
    <w:p w:rsidR="00483B63" w:rsidRDefault="00C93015">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483B63" w:rsidRDefault="00C93015">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 xml:space="preserve"> </w:t>
      </w:r>
      <w:r>
        <w:rPr>
          <w:rFonts w:ascii="仿宋" w:eastAsia="仿宋" w:hAnsi="仿宋" w:hint="eastAsia"/>
          <w:sz w:val="32"/>
          <w:szCs w:val="30"/>
        </w:rPr>
        <w:t>4613.55</w:t>
      </w:r>
      <w:r>
        <w:rPr>
          <w:rFonts w:ascii="仿宋" w:eastAsia="仿宋" w:hAnsi="仿宋" w:hint="eastAsia"/>
          <w:sz w:val="32"/>
          <w:szCs w:val="30"/>
        </w:rPr>
        <w:t xml:space="preserve"> </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年相比，财政拨款收、支总计各减少</w:t>
      </w:r>
      <w:r>
        <w:rPr>
          <w:rFonts w:ascii="仿宋" w:eastAsia="仿宋" w:hAnsi="仿宋" w:hint="eastAsia"/>
          <w:sz w:val="32"/>
          <w:szCs w:val="30"/>
        </w:rPr>
        <w:t>368.26</w:t>
      </w:r>
      <w:r>
        <w:rPr>
          <w:rFonts w:ascii="仿宋" w:eastAsia="仿宋" w:hAnsi="仿宋" w:hint="eastAsia"/>
          <w:sz w:val="32"/>
          <w:szCs w:val="30"/>
        </w:rPr>
        <w:t>万元，</w:t>
      </w:r>
      <w:r>
        <w:rPr>
          <w:rFonts w:ascii="仿宋" w:eastAsia="仿宋" w:hAnsi="仿宋" w:cs="仿宋" w:hint="eastAsia"/>
          <w:sz w:val="32"/>
          <w:szCs w:val="32"/>
        </w:rPr>
        <w:t>降低</w:t>
      </w:r>
      <w:r>
        <w:rPr>
          <w:rFonts w:ascii="仿宋" w:eastAsia="仿宋" w:hAnsi="仿宋" w:hint="eastAsia"/>
          <w:sz w:val="32"/>
          <w:szCs w:val="30"/>
        </w:rPr>
        <w:t xml:space="preserve"> </w:t>
      </w:r>
      <w:r>
        <w:rPr>
          <w:rFonts w:ascii="仿宋" w:eastAsia="仿宋" w:hAnsi="仿宋" w:hint="eastAsia"/>
          <w:sz w:val="32"/>
          <w:szCs w:val="30"/>
        </w:rPr>
        <w:t>7.39</w:t>
      </w:r>
      <w:r>
        <w:rPr>
          <w:rFonts w:ascii="仿宋" w:eastAsia="仿宋" w:hAnsi="仿宋" w:hint="eastAsia"/>
          <w:sz w:val="32"/>
          <w:szCs w:val="30"/>
        </w:rPr>
        <w:t>%</w:t>
      </w:r>
      <w:r>
        <w:rPr>
          <w:rFonts w:ascii="仿宋" w:eastAsia="仿宋" w:hAnsi="仿宋" w:hint="eastAsia"/>
          <w:sz w:val="32"/>
          <w:szCs w:val="30"/>
        </w:rPr>
        <w:t>。主要原因是政府性基金减少。</w:t>
      </w:r>
    </w:p>
    <w:p w:rsidR="00483B63" w:rsidRDefault="00C93015">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483B63" w:rsidRDefault="00C93015">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4105.49</w:t>
      </w:r>
      <w:r>
        <w:rPr>
          <w:rFonts w:ascii="仿宋" w:eastAsia="仿宋" w:hAnsi="仿宋" w:hint="eastAsia"/>
          <w:sz w:val="32"/>
          <w:szCs w:val="30"/>
        </w:rPr>
        <w:t>万元，占本年支出合计</w:t>
      </w:r>
      <w:r>
        <w:rPr>
          <w:rFonts w:ascii="仿宋" w:eastAsia="仿宋" w:hAnsi="仿宋" w:hint="eastAsia"/>
          <w:color w:val="000000" w:themeColor="text1"/>
          <w:sz w:val="32"/>
          <w:szCs w:val="30"/>
        </w:rPr>
        <w:t>的</w:t>
      </w:r>
      <w:r>
        <w:rPr>
          <w:rFonts w:ascii="仿宋" w:eastAsia="仿宋" w:hAnsi="仿宋" w:hint="eastAsia"/>
          <w:color w:val="000000" w:themeColor="text1"/>
          <w:sz w:val="32"/>
          <w:szCs w:val="30"/>
        </w:rPr>
        <w:t>98.35%</w:t>
      </w:r>
      <w:r>
        <w:rPr>
          <w:rFonts w:ascii="仿宋" w:eastAsia="仿宋" w:hAnsi="仿宋" w:hint="eastAsia"/>
          <w:color w:val="000000" w:themeColor="text1"/>
          <w:sz w:val="32"/>
          <w:szCs w:val="30"/>
        </w:rPr>
        <w:t xml:space="preserve"> </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w:t>
      </w:r>
      <w:r>
        <w:rPr>
          <w:rFonts w:ascii="仿宋" w:eastAsia="仿宋" w:hAnsi="仿宋" w:cs="仿宋" w:hint="eastAsia"/>
          <w:sz w:val="32"/>
          <w:szCs w:val="32"/>
        </w:rPr>
        <w:t>减少</w:t>
      </w:r>
      <w:r>
        <w:rPr>
          <w:rFonts w:ascii="仿宋" w:eastAsia="仿宋" w:hAnsi="仿宋" w:cs="仿宋" w:hint="eastAsia"/>
          <w:sz w:val="32"/>
          <w:szCs w:val="32"/>
        </w:rPr>
        <w:t xml:space="preserve"> </w:t>
      </w:r>
      <w:r>
        <w:rPr>
          <w:rFonts w:ascii="仿宋" w:eastAsia="仿宋" w:hAnsi="仿宋" w:cs="仿宋" w:hint="eastAsia"/>
          <w:sz w:val="32"/>
          <w:szCs w:val="32"/>
        </w:rPr>
        <w:t>474.08</w:t>
      </w:r>
      <w:r>
        <w:rPr>
          <w:rFonts w:ascii="仿宋" w:eastAsia="仿宋" w:hAnsi="仿宋" w:cs="仿宋" w:hint="eastAsia"/>
          <w:sz w:val="32"/>
          <w:szCs w:val="32"/>
        </w:rPr>
        <w:t>万元，降低</w:t>
      </w:r>
      <w:r>
        <w:rPr>
          <w:rFonts w:ascii="仿宋" w:eastAsia="仿宋" w:hAnsi="仿宋" w:cs="仿宋" w:hint="eastAsia"/>
          <w:sz w:val="32"/>
          <w:szCs w:val="32"/>
        </w:rPr>
        <w:t>10.35</w:t>
      </w:r>
      <w:r>
        <w:rPr>
          <w:rFonts w:ascii="仿宋" w:eastAsia="仿宋" w:hAnsi="仿宋" w:cs="仿宋" w:hint="eastAsia"/>
          <w:sz w:val="32"/>
          <w:szCs w:val="32"/>
        </w:rPr>
        <w:t xml:space="preserve"> %</w:t>
      </w:r>
      <w:r>
        <w:rPr>
          <w:rFonts w:ascii="仿宋" w:eastAsia="仿宋" w:hAnsi="仿宋" w:cs="仿宋" w:hint="eastAsia"/>
          <w:sz w:val="32"/>
          <w:szCs w:val="32"/>
        </w:rPr>
        <w:t>。主要原因是</w:t>
      </w:r>
      <w:r>
        <w:rPr>
          <w:rFonts w:ascii="仿宋" w:eastAsia="仿宋" w:hAnsi="仿宋" w:cs="仿宋" w:hint="eastAsia"/>
          <w:sz w:val="32"/>
          <w:szCs w:val="32"/>
        </w:rPr>
        <w:t>20</w:t>
      </w:r>
      <w:r>
        <w:rPr>
          <w:rFonts w:ascii="仿宋" w:eastAsia="仿宋" w:hAnsi="仿宋" w:cs="仿宋" w:hint="eastAsia"/>
          <w:sz w:val="32"/>
          <w:szCs w:val="32"/>
        </w:rPr>
        <w:t>年没有城乡社区支出</w:t>
      </w:r>
      <w:r>
        <w:rPr>
          <w:rFonts w:ascii="仿宋" w:eastAsia="仿宋" w:hAnsi="仿宋" w:hint="eastAsia"/>
          <w:sz w:val="32"/>
          <w:szCs w:val="30"/>
        </w:rPr>
        <w:t>以及</w:t>
      </w:r>
      <w:r>
        <w:rPr>
          <w:rFonts w:ascii="仿宋" w:eastAsia="仿宋" w:hAnsi="仿宋" w:hint="eastAsia"/>
          <w:sz w:val="32"/>
          <w:szCs w:val="30"/>
        </w:rPr>
        <w:lastRenderedPageBreak/>
        <w:t>社会保障和就业支出减少。</w:t>
      </w:r>
    </w:p>
    <w:p w:rsidR="00483B63" w:rsidRDefault="00C93015">
      <w:pPr>
        <w:spacing w:line="360" w:lineRule="auto"/>
        <w:rPr>
          <w:rFonts w:ascii="仿宋" w:eastAsia="仿宋" w:hAnsi="仿宋"/>
          <w:sz w:val="32"/>
          <w:szCs w:val="30"/>
        </w:rPr>
      </w:pPr>
      <w:r>
        <w:rPr>
          <w:rFonts w:ascii="仿宋" w:eastAsia="仿宋" w:hAnsi="仿宋" w:hint="eastAsia"/>
          <w:sz w:val="32"/>
          <w:szCs w:val="30"/>
        </w:rPr>
        <w:t>具体构成如下：</w:t>
      </w:r>
    </w:p>
    <w:p w:rsidR="00483B63" w:rsidRDefault="00C93015">
      <w:pPr>
        <w:spacing w:line="360" w:lineRule="auto"/>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一般公共服务（类）政府办公厅（室）及相关机构事务（款）行政运行（项）支出</w:t>
      </w:r>
      <w:r>
        <w:rPr>
          <w:rFonts w:ascii="仿宋" w:eastAsia="仿宋" w:hAnsi="仿宋" w:hint="eastAsia"/>
          <w:sz w:val="32"/>
          <w:szCs w:val="30"/>
        </w:rPr>
        <w:t>1428.72</w:t>
      </w:r>
      <w:r>
        <w:rPr>
          <w:rFonts w:ascii="仿宋" w:eastAsia="仿宋" w:hAnsi="仿宋" w:hint="eastAsia"/>
          <w:sz w:val="32"/>
          <w:szCs w:val="30"/>
        </w:rPr>
        <w:t>万元，主要用于日常人员经费及办公经费。</w:t>
      </w:r>
    </w:p>
    <w:p w:rsidR="00483B63" w:rsidRDefault="00C93015">
      <w:pPr>
        <w:spacing w:line="360" w:lineRule="auto"/>
        <w:ind w:firstLineChars="200" w:firstLine="640"/>
        <w:rPr>
          <w:rFonts w:ascii="仿宋" w:eastAsia="仿宋" w:hAnsi="仿宋"/>
          <w:color w:val="FF0000"/>
          <w:sz w:val="32"/>
          <w:szCs w:val="30"/>
        </w:rPr>
      </w:pPr>
      <w:r>
        <w:rPr>
          <w:rFonts w:ascii="仿宋" w:eastAsia="仿宋" w:hAnsi="仿宋" w:hint="eastAsia"/>
          <w:sz w:val="32"/>
          <w:szCs w:val="30"/>
        </w:rPr>
        <w:t>2</w:t>
      </w:r>
      <w:r>
        <w:rPr>
          <w:rFonts w:ascii="仿宋" w:eastAsia="仿宋" w:hAnsi="仿宋" w:hint="eastAsia"/>
          <w:sz w:val="32"/>
          <w:szCs w:val="30"/>
        </w:rPr>
        <w:t>.</w:t>
      </w:r>
      <w:r>
        <w:rPr>
          <w:rFonts w:ascii="仿宋" w:eastAsia="仿宋" w:hAnsi="仿宋" w:hint="eastAsia"/>
          <w:sz w:val="32"/>
          <w:szCs w:val="30"/>
        </w:rPr>
        <w:t>一般公共服务（类）政府办公厅（室）及相关机构事务（款）其他政府办公厅（室）及相关机构事务支出（项）支出</w:t>
      </w:r>
      <w:r>
        <w:rPr>
          <w:rFonts w:ascii="仿宋" w:eastAsia="仿宋" w:hAnsi="仿宋" w:hint="eastAsia"/>
          <w:sz w:val="32"/>
          <w:szCs w:val="30"/>
        </w:rPr>
        <w:t>119.49</w:t>
      </w:r>
      <w:r>
        <w:rPr>
          <w:rFonts w:ascii="仿宋" w:eastAsia="仿宋" w:hAnsi="仿宋" w:hint="eastAsia"/>
          <w:sz w:val="32"/>
          <w:szCs w:val="30"/>
        </w:rPr>
        <w:t>万元，</w:t>
      </w:r>
      <w:r>
        <w:rPr>
          <w:rFonts w:ascii="仿宋" w:eastAsia="仿宋" w:hAnsi="仿宋" w:hint="eastAsia"/>
          <w:color w:val="000000" w:themeColor="text1"/>
          <w:sz w:val="32"/>
          <w:szCs w:val="30"/>
        </w:rPr>
        <w:t>主要用于</w:t>
      </w:r>
      <w:r>
        <w:rPr>
          <w:rFonts w:ascii="仿宋" w:eastAsia="仿宋" w:hAnsi="仿宋" w:hint="eastAsia"/>
          <w:color w:val="000000" w:themeColor="text1"/>
          <w:sz w:val="32"/>
          <w:szCs w:val="30"/>
        </w:rPr>
        <w:t>清理越冬垃圾</w:t>
      </w:r>
      <w:r>
        <w:rPr>
          <w:rFonts w:ascii="仿宋" w:eastAsia="仿宋" w:hAnsi="仿宋" w:hint="eastAsia"/>
          <w:color w:val="000000" w:themeColor="text1"/>
          <w:sz w:val="32"/>
          <w:szCs w:val="30"/>
        </w:rPr>
        <w:t>。</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w:t>
      </w:r>
      <w:r>
        <w:rPr>
          <w:rFonts w:ascii="仿宋" w:eastAsia="仿宋" w:hAnsi="仿宋" w:hint="eastAsia"/>
          <w:sz w:val="32"/>
          <w:szCs w:val="30"/>
        </w:rPr>
        <w:t>一般公共服务（类）民族事务（款）其他民族事务支出（项）支出</w:t>
      </w:r>
      <w:r>
        <w:rPr>
          <w:rFonts w:ascii="仿宋" w:eastAsia="仿宋" w:hAnsi="仿宋" w:hint="eastAsia"/>
          <w:sz w:val="32"/>
          <w:szCs w:val="30"/>
        </w:rPr>
        <w:t>13.39</w:t>
      </w:r>
      <w:r>
        <w:rPr>
          <w:rFonts w:ascii="仿宋" w:eastAsia="仿宋" w:hAnsi="仿宋" w:hint="eastAsia"/>
          <w:sz w:val="32"/>
          <w:szCs w:val="30"/>
        </w:rPr>
        <w:t>万元，主要用于少数民族肉食补贴工作。</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4</w:t>
      </w:r>
      <w:r>
        <w:rPr>
          <w:rFonts w:ascii="仿宋" w:eastAsia="仿宋" w:hAnsi="仿宋" w:hint="eastAsia"/>
          <w:sz w:val="32"/>
          <w:szCs w:val="30"/>
        </w:rPr>
        <w:t>.</w:t>
      </w:r>
      <w:r>
        <w:rPr>
          <w:rFonts w:ascii="仿宋" w:eastAsia="仿宋" w:hAnsi="仿宋" w:hint="eastAsia"/>
          <w:sz w:val="32"/>
          <w:szCs w:val="30"/>
        </w:rPr>
        <w:t>一般公共服务（类）组织事务（款）其他组织事务支出（项）支出</w:t>
      </w:r>
      <w:r>
        <w:rPr>
          <w:rFonts w:ascii="仿宋" w:eastAsia="仿宋" w:hAnsi="仿宋" w:hint="eastAsia"/>
          <w:sz w:val="32"/>
          <w:szCs w:val="30"/>
        </w:rPr>
        <w:t>3.49</w:t>
      </w:r>
      <w:r>
        <w:rPr>
          <w:rFonts w:ascii="仿宋" w:eastAsia="仿宋" w:hAnsi="仿宋" w:hint="eastAsia"/>
          <w:sz w:val="32"/>
          <w:szCs w:val="30"/>
        </w:rPr>
        <w:t>万元，主要用于</w:t>
      </w:r>
      <w:r>
        <w:rPr>
          <w:rFonts w:ascii="仿宋" w:eastAsia="仿宋" w:hAnsi="仿宋" w:hint="eastAsia"/>
          <w:sz w:val="32"/>
          <w:szCs w:val="30"/>
        </w:rPr>
        <w:t>屯委会人员补贴</w:t>
      </w:r>
      <w:r>
        <w:rPr>
          <w:rFonts w:ascii="仿宋" w:eastAsia="仿宋" w:hAnsi="仿宋" w:hint="eastAsia"/>
          <w:sz w:val="32"/>
          <w:szCs w:val="30"/>
        </w:rPr>
        <w:t>。</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5</w:t>
      </w:r>
      <w:r>
        <w:rPr>
          <w:rFonts w:ascii="仿宋" w:eastAsia="仿宋" w:hAnsi="仿宋" w:hint="eastAsia"/>
          <w:sz w:val="32"/>
          <w:szCs w:val="30"/>
        </w:rPr>
        <w:t>.</w:t>
      </w:r>
      <w:r>
        <w:rPr>
          <w:rFonts w:ascii="仿宋" w:eastAsia="仿宋" w:hAnsi="仿宋" w:hint="eastAsia"/>
          <w:sz w:val="32"/>
          <w:szCs w:val="30"/>
        </w:rPr>
        <w:t>一般公共服务（类）其他共产党事务支出（款）其他共产党事务支出（项）支出</w:t>
      </w:r>
      <w:r>
        <w:rPr>
          <w:rFonts w:ascii="仿宋" w:eastAsia="仿宋" w:hAnsi="仿宋" w:hint="eastAsia"/>
          <w:sz w:val="32"/>
          <w:szCs w:val="30"/>
        </w:rPr>
        <w:t>5.52</w:t>
      </w:r>
      <w:r>
        <w:rPr>
          <w:rFonts w:ascii="仿宋" w:eastAsia="仿宋" w:hAnsi="仿宋" w:hint="eastAsia"/>
          <w:sz w:val="32"/>
          <w:szCs w:val="30"/>
        </w:rPr>
        <w:t>万元，主要用于支部书记及委员补贴工作。</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6</w:t>
      </w:r>
      <w:r>
        <w:rPr>
          <w:rFonts w:ascii="仿宋" w:eastAsia="仿宋" w:hAnsi="仿宋" w:hint="eastAsia"/>
          <w:sz w:val="32"/>
          <w:szCs w:val="30"/>
        </w:rPr>
        <w:t>.</w:t>
      </w:r>
      <w:r>
        <w:rPr>
          <w:rFonts w:hint="eastAsia"/>
        </w:rPr>
        <w:t xml:space="preserve"> </w:t>
      </w:r>
      <w:r>
        <w:rPr>
          <w:rFonts w:ascii="仿宋" w:eastAsia="仿宋" w:hAnsi="仿宋" w:hint="eastAsia"/>
          <w:sz w:val="32"/>
          <w:szCs w:val="30"/>
        </w:rPr>
        <w:t>社会保障和就业支出（类）民政管理事务（款）基层政权建设和社区治理（项）支出</w:t>
      </w:r>
      <w:r>
        <w:rPr>
          <w:rFonts w:ascii="仿宋" w:eastAsia="仿宋" w:hAnsi="仿宋" w:hint="eastAsia"/>
          <w:sz w:val="32"/>
          <w:szCs w:val="30"/>
        </w:rPr>
        <w:t>873.77</w:t>
      </w:r>
      <w:r>
        <w:rPr>
          <w:rFonts w:ascii="仿宋" w:eastAsia="仿宋" w:hAnsi="仿宋" w:hint="eastAsia"/>
          <w:sz w:val="32"/>
          <w:szCs w:val="30"/>
        </w:rPr>
        <w:t>万元，主要用于社区</w:t>
      </w:r>
      <w:r>
        <w:rPr>
          <w:rFonts w:ascii="仿宋" w:eastAsia="仿宋" w:hAnsi="仿宋" w:hint="eastAsia"/>
          <w:sz w:val="32"/>
          <w:szCs w:val="30"/>
        </w:rPr>
        <w:t>运行</w:t>
      </w:r>
      <w:r>
        <w:rPr>
          <w:rFonts w:ascii="仿宋" w:eastAsia="仿宋" w:hAnsi="仿宋" w:hint="eastAsia"/>
          <w:sz w:val="32"/>
          <w:szCs w:val="30"/>
        </w:rPr>
        <w:t>。</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7</w:t>
      </w:r>
      <w:r>
        <w:rPr>
          <w:rFonts w:ascii="仿宋" w:eastAsia="仿宋" w:hAnsi="仿宋" w:hint="eastAsia"/>
          <w:sz w:val="32"/>
          <w:szCs w:val="30"/>
        </w:rPr>
        <w:t>.</w:t>
      </w:r>
      <w:r>
        <w:rPr>
          <w:rFonts w:ascii="仿宋" w:eastAsia="仿宋" w:hAnsi="仿宋" w:hint="eastAsia"/>
          <w:sz w:val="32"/>
          <w:szCs w:val="30"/>
        </w:rPr>
        <w:t>社会保障和就业</w:t>
      </w:r>
      <w:r>
        <w:rPr>
          <w:rFonts w:ascii="仿宋" w:eastAsia="仿宋" w:hAnsi="仿宋" w:hint="eastAsia"/>
          <w:sz w:val="32"/>
          <w:szCs w:val="30"/>
        </w:rPr>
        <w:t>支出（类）民政管理事务（款）其他民政管理事务支出（项）</w:t>
      </w:r>
      <w:r>
        <w:rPr>
          <w:rFonts w:ascii="仿宋" w:eastAsia="仿宋" w:hAnsi="仿宋" w:hint="eastAsia"/>
          <w:sz w:val="32"/>
          <w:szCs w:val="30"/>
        </w:rPr>
        <w:t>4.00</w:t>
      </w:r>
      <w:r>
        <w:rPr>
          <w:rFonts w:ascii="仿宋" w:eastAsia="仿宋" w:hAnsi="仿宋" w:hint="eastAsia"/>
          <w:sz w:val="32"/>
          <w:szCs w:val="30"/>
        </w:rPr>
        <w:t>万元，主要用于</w:t>
      </w:r>
      <w:r>
        <w:rPr>
          <w:rFonts w:ascii="仿宋" w:eastAsia="仿宋" w:hAnsi="仿宋" w:hint="eastAsia"/>
          <w:sz w:val="32"/>
          <w:szCs w:val="30"/>
        </w:rPr>
        <w:t>弥补</w:t>
      </w:r>
      <w:r>
        <w:rPr>
          <w:rFonts w:ascii="仿宋" w:eastAsia="仿宋" w:hAnsi="仿宋" w:hint="eastAsia"/>
          <w:sz w:val="32"/>
          <w:szCs w:val="30"/>
        </w:rPr>
        <w:t>经费</w:t>
      </w:r>
      <w:r>
        <w:rPr>
          <w:rFonts w:ascii="仿宋" w:eastAsia="仿宋" w:hAnsi="仿宋" w:hint="eastAsia"/>
          <w:sz w:val="32"/>
          <w:szCs w:val="30"/>
        </w:rPr>
        <w:t>不足</w:t>
      </w:r>
      <w:r>
        <w:rPr>
          <w:rFonts w:ascii="仿宋" w:eastAsia="仿宋" w:hAnsi="仿宋" w:hint="eastAsia"/>
          <w:sz w:val="32"/>
          <w:szCs w:val="30"/>
        </w:rPr>
        <w:t>。</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8</w:t>
      </w:r>
      <w:r>
        <w:rPr>
          <w:rFonts w:ascii="仿宋" w:eastAsia="仿宋" w:hAnsi="仿宋" w:hint="eastAsia"/>
          <w:sz w:val="32"/>
          <w:szCs w:val="30"/>
        </w:rPr>
        <w:t>.</w:t>
      </w:r>
      <w:r>
        <w:rPr>
          <w:rFonts w:ascii="仿宋" w:eastAsia="仿宋" w:hAnsi="仿宋" w:hint="eastAsia"/>
          <w:sz w:val="32"/>
          <w:szCs w:val="30"/>
        </w:rPr>
        <w:t>社会保障和就业支出（类）抚恤（款）义务兵优待（项）</w:t>
      </w:r>
      <w:r>
        <w:rPr>
          <w:rFonts w:ascii="仿宋" w:eastAsia="仿宋" w:hAnsi="仿宋" w:hint="eastAsia"/>
          <w:sz w:val="32"/>
          <w:szCs w:val="30"/>
        </w:rPr>
        <w:t>518.24</w:t>
      </w:r>
      <w:r>
        <w:rPr>
          <w:rFonts w:ascii="仿宋" w:eastAsia="仿宋" w:hAnsi="仿宋" w:hint="eastAsia"/>
          <w:sz w:val="32"/>
          <w:szCs w:val="30"/>
        </w:rPr>
        <w:t>万元，主要用于义务兵优待金工作。</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lastRenderedPageBreak/>
        <w:t>9</w:t>
      </w:r>
      <w:r>
        <w:rPr>
          <w:rFonts w:ascii="仿宋" w:eastAsia="仿宋" w:hAnsi="仿宋" w:hint="eastAsia"/>
          <w:sz w:val="32"/>
          <w:szCs w:val="30"/>
        </w:rPr>
        <w:t>.</w:t>
      </w:r>
      <w:r>
        <w:rPr>
          <w:rFonts w:ascii="仿宋" w:eastAsia="仿宋" w:hAnsi="仿宋" w:hint="eastAsia"/>
          <w:sz w:val="32"/>
          <w:szCs w:val="30"/>
        </w:rPr>
        <w:t>社会保障和就业支出（类）社会福利（款）老年福利（项）</w:t>
      </w:r>
      <w:r>
        <w:rPr>
          <w:rFonts w:ascii="仿宋" w:eastAsia="仿宋" w:hAnsi="仿宋" w:hint="eastAsia"/>
          <w:sz w:val="32"/>
          <w:szCs w:val="30"/>
        </w:rPr>
        <w:t>0.96</w:t>
      </w:r>
      <w:r>
        <w:rPr>
          <w:rFonts w:ascii="仿宋" w:eastAsia="仿宋" w:hAnsi="仿宋" w:hint="eastAsia"/>
          <w:sz w:val="32"/>
          <w:szCs w:val="30"/>
        </w:rPr>
        <w:t>万元，主要用于养老服务专项资金工作。</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10</w:t>
      </w:r>
      <w:r>
        <w:rPr>
          <w:rFonts w:ascii="仿宋" w:eastAsia="仿宋" w:hAnsi="仿宋" w:hint="eastAsia"/>
          <w:sz w:val="32"/>
          <w:szCs w:val="30"/>
        </w:rPr>
        <w:t>.</w:t>
      </w:r>
      <w:r>
        <w:rPr>
          <w:rFonts w:ascii="仿宋" w:eastAsia="仿宋" w:hAnsi="仿宋" w:hint="eastAsia"/>
          <w:sz w:val="32"/>
          <w:szCs w:val="30"/>
        </w:rPr>
        <w:t>社会保障和就业支出（类）临时救助（款）临时救助支出（项）</w:t>
      </w:r>
      <w:r>
        <w:rPr>
          <w:rFonts w:ascii="仿宋" w:eastAsia="仿宋" w:hAnsi="仿宋" w:hint="eastAsia"/>
          <w:sz w:val="32"/>
          <w:szCs w:val="30"/>
        </w:rPr>
        <w:t>1.15</w:t>
      </w:r>
      <w:r>
        <w:rPr>
          <w:rFonts w:ascii="仿宋" w:eastAsia="仿宋" w:hAnsi="仿宋" w:hint="eastAsia"/>
          <w:sz w:val="32"/>
          <w:szCs w:val="30"/>
        </w:rPr>
        <w:t>万元，主要用于两节期间特困人员生活补助工作。</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11</w:t>
      </w:r>
      <w:r>
        <w:rPr>
          <w:rFonts w:ascii="仿宋" w:eastAsia="仿宋" w:hAnsi="仿宋" w:hint="eastAsia"/>
          <w:sz w:val="32"/>
          <w:szCs w:val="30"/>
        </w:rPr>
        <w:t>.</w:t>
      </w:r>
      <w:r>
        <w:rPr>
          <w:rFonts w:ascii="仿宋" w:eastAsia="仿宋" w:hAnsi="仿宋" w:hint="eastAsia"/>
          <w:sz w:val="32"/>
          <w:szCs w:val="30"/>
        </w:rPr>
        <w:t>社会保障和就业支出（类）特困人员救助供养（款）农村特困人员救助供养支出（项）</w:t>
      </w:r>
      <w:r>
        <w:rPr>
          <w:rFonts w:ascii="仿宋" w:eastAsia="仿宋" w:hAnsi="仿宋" w:hint="eastAsia"/>
          <w:sz w:val="32"/>
          <w:szCs w:val="30"/>
        </w:rPr>
        <w:t>14.93</w:t>
      </w:r>
      <w:r>
        <w:rPr>
          <w:rFonts w:ascii="仿宋" w:eastAsia="仿宋" w:hAnsi="仿宋" w:hint="eastAsia"/>
          <w:sz w:val="32"/>
          <w:szCs w:val="30"/>
        </w:rPr>
        <w:t>万元，主要用于特困人员救助工作。</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12</w:t>
      </w:r>
      <w:r>
        <w:rPr>
          <w:rFonts w:ascii="仿宋" w:eastAsia="仿宋" w:hAnsi="仿宋" w:hint="eastAsia"/>
          <w:sz w:val="32"/>
          <w:szCs w:val="30"/>
        </w:rPr>
        <w:t>.</w:t>
      </w:r>
      <w:r>
        <w:rPr>
          <w:rFonts w:ascii="仿宋" w:eastAsia="仿宋" w:hAnsi="仿宋" w:hint="eastAsia"/>
          <w:sz w:val="32"/>
          <w:szCs w:val="30"/>
        </w:rPr>
        <w:t>社会保障和就业支出（类）</w:t>
      </w:r>
      <w:r>
        <w:rPr>
          <w:rFonts w:ascii="仿宋" w:eastAsia="仿宋" w:hAnsi="仿宋" w:hint="eastAsia"/>
          <w:sz w:val="32"/>
          <w:szCs w:val="30"/>
        </w:rPr>
        <w:t>其他生活救助</w:t>
      </w:r>
      <w:r>
        <w:rPr>
          <w:rFonts w:ascii="仿宋" w:eastAsia="仿宋" w:hAnsi="仿宋" w:hint="eastAsia"/>
          <w:sz w:val="32"/>
          <w:szCs w:val="30"/>
        </w:rPr>
        <w:t>（款）</w:t>
      </w:r>
      <w:r>
        <w:rPr>
          <w:rFonts w:ascii="仿宋" w:eastAsia="仿宋" w:hAnsi="仿宋" w:hint="eastAsia"/>
          <w:sz w:val="32"/>
          <w:szCs w:val="30"/>
        </w:rPr>
        <w:t>其他城市生活救助</w:t>
      </w:r>
      <w:r>
        <w:rPr>
          <w:rFonts w:ascii="仿宋" w:eastAsia="仿宋" w:hAnsi="仿宋" w:hint="eastAsia"/>
          <w:sz w:val="32"/>
          <w:szCs w:val="30"/>
        </w:rPr>
        <w:t>（项）</w:t>
      </w:r>
      <w:r>
        <w:rPr>
          <w:rFonts w:ascii="仿宋" w:eastAsia="仿宋" w:hAnsi="仿宋" w:hint="eastAsia"/>
          <w:sz w:val="32"/>
          <w:szCs w:val="30"/>
        </w:rPr>
        <w:t>633.24</w:t>
      </w:r>
      <w:r>
        <w:rPr>
          <w:rFonts w:ascii="仿宋" w:eastAsia="仿宋" w:hAnsi="仿宋" w:hint="eastAsia"/>
          <w:sz w:val="32"/>
          <w:szCs w:val="30"/>
        </w:rPr>
        <w:t>万元，主要用于特困人员救助工作。</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13.</w:t>
      </w:r>
      <w:r>
        <w:rPr>
          <w:rFonts w:ascii="仿宋" w:eastAsia="仿宋" w:hAnsi="仿宋" w:hint="eastAsia"/>
          <w:sz w:val="32"/>
          <w:szCs w:val="30"/>
        </w:rPr>
        <w:t>社会保障和就业支出（类）退役军人管理事务（款）其他退役军人事务管理支出（项）</w:t>
      </w:r>
      <w:r>
        <w:rPr>
          <w:rFonts w:ascii="仿宋" w:eastAsia="仿宋" w:hAnsi="仿宋" w:hint="eastAsia"/>
          <w:sz w:val="32"/>
          <w:szCs w:val="30"/>
        </w:rPr>
        <w:t>2.5</w:t>
      </w:r>
      <w:r>
        <w:rPr>
          <w:rFonts w:ascii="仿宋" w:eastAsia="仿宋" w:hAnsi="仿宋" w:hint="eastAsia"/>
          <w:sz w:val="32"/>
          <w:szCs w:val="30"/>
        </w:rPr>
        <w:t>万元，主要用于</w:t>
      </w:r>
      <w:r>
        <w:rPr>
          <w:rFonts w:ascii="仿宋" w:eastAsia="仿宋" w:hAnsi="仿宋" w:hint="eastAsia"/>
          <w:sz w:val="32"/>
          <w:szCs w:val="30"/>
        </w:rPr>
        <w:t>服务站</w:t>
      </w:r>
      <w:r>
        <w:rPr>
          <w:rFonts w:ascii="仿宋" w:eastAsia="仿宋" w:hAnsi="仿宋" w:hint="eastAsia"/>
          <w:sz w:val="32"/>
          <w:szCs w:val="30"/>
        </w:rPr>
        <w:t>办公经费。</w:t>
      </w:r>
    </w:p>
    <w:p w:rsidR="00483B63" w:rsidRDefault="00C93015" w:rsidP="00A260F8">
      <w:pPr>
        <w:spacing w:line="360" w:lineRule="auto"/>
        <w:ind w:leftChars="200" w:left="420" w:firstLineChars="100" w:firstLine="320"/>
        <w:rPr>
          <w:rFonts w:ascii="仿宋" w:eastAsia="仿宋" w:hAnsi="仿宋"/>
          <w:sz w:val="32"/>
          <w:szCs w:val="30"/>
        </w:rPr>
      </w:pPr>
      <w:r>
        <w:rPr>
          <w:rFonts w:ascii="仿宋" w:eastAsia="仿宋" w:hAnsi="仿宋" w:hint="eastAsia"/>
          <w:sz w:val="32"/>
          <w:szCs w:val="30"/>
        </w:rPr>
        <w:t>14.</w:t>
      </w:r>
      <w:r>
        <w:rPr>
          <w:rFonts w:ascii="仿宋" w:eastAsia="仿宋" w:hAnsi="仿宋" w:hint="eastAsia"/>
          <w:sz w:val="32"/>
          <w:szCs w:val="30"/>
        </w:rPr>
        <w:t>卫生健康支出（类）公共卫生（款）突发公共卫生事件应急处理（项）</w:t>
      </w:r>
      <w:r>
        <w:rPr>
          <w:rFonts w:ascii="仿宋" w:eastAsia="仿宋" w:hAnsi="仿宋" w:hint="eastAsia"/>
          <w:sz w:val="32"/>
          <w:szCs w:val="30"/>
        </w:rPr>
        <w:t>30</w:t>
      </w:r>
      <w:r>
        <w:rPr>
          <w:rFonts w:ascii="仿宋" w:eastAsia="仿宋" w:hAnsi="仿宋" w:hint="eastAsia"/>
          <w:sz w:val="32"/>
          <w:szCs w:val="30"/>
        </w:rPr>
        <w:t>万元，主要用于疫情防控工作。</w:t>
      </w:r>
    </w:p>
    <w:p w:rsidR="00483B63" w:rsidRDefault="00C93015" w:rsidP="00A260F8">
      <w:pPr>
        <w:spacing w:line="360" w:lineRule="auto"/>
        <w:ind w:leftChars="200" w:left="420" w:firstLineChars="100" w:firstLine="320"/>
        <w:rPr>
          <w:rFonts w:ascii="仿宋" w:eastAsia="仿宋" w:hAnsi="仿宋"/>
          <w:sz w:val="32"/>
          <w:szCs w:val="30"/>
        </w:rPr>
      </w:pPr>
      <w:r>
        <w:rPr>
          <w:rFonts w:ascii="仿宋" w:eastAsia="仿宋" w:hAnsi="仿宋" w:hint="eastAsia"/>
          <w:sz w:val="32"/>
          <w:szCs w:val="30"/>
        </w:rPr>
        <w:t>15.</w:t>
      </w:r>
      <w:r>
        <w:rPr>
          <w:rFonts w:ascii="仿宋" w:eastAsia="仿宋" w:hAnsi="仿宋" w:hint="eastAsia"/>
          <w:sz w:val="32"/>
          <w:szCs w:val="30"/>
        </w:rPr>
        <w:t>卫生健康支出（类）医疗救助（款）城乡医疗救助（项）</w:t>
      </w:r>
      <w:r>
        <w:rPr>
          <w:rFonts w:ascii="仿宋" w:eastAsia="仿宋" w:hAnsi="仿宋" w:hint="eastAsia"/>
          <w:sz w:val="32"/>
          <w:szCs w:val="30"/>
        </w:rPr>
        <w:t>1.21</w:t>
      </w:r>
      <w:r>
        <w:rPr>
          <w:rFonts w:ascii="仿宋" w:eastAsia="仿宋" w:hAnsi="仿宋" w:hint="eastAsia"/>
          <w:sz w:val="32"/>
          <w:szCs w:val="30"/>
        </w:rPr>
        <w:t>万元，主要用于</w:t>
      </w:r>
      <w:r>
        <w:rPr>
          <w:rFonts w:ascii="仿宋" w:eastAsia="仿宋" w:hAnsi="仿宋" w:hint="eastAsia"/>
          <w:color w:val="000000" w:themeColor="text1"/>
          <w:sz w:val="32"/>
          <w:szCs w:val="30"/>
        </w:rPr>
        <w:t>农村基本医疗补贴</w:t>
      </w:r>
      <w:r>
        <w:rPr>
          <w:rFonts w:ascii="仿宋" w:eastAsia="仿宋" w:hAnsi="仿宋" w:hint="eastAsia"/>
          <w:sz w:val="32"/>
          <w:szCs w:val="30"/>
        </w:rPr>
        <w:t>。</w:t>
      </w:r>
    </w:p>
    <w:p w:rsidR="00483B63" w:rsidRDefault="00C93015" w:rsidP="00A260F8">
      <w:pPr>
        <w:spacing w:line="360" w:lineRule="auto"/>
        <w:ind w:leftChars="200" w:left="420" w:firstLineChars="100" w:firstLine="320"/>
        <w:rPr>
          <w:rFonts w:ascii="仿宋" w:eastAsia="仿宋" w:hAnsi="仿宋"/>
          <w:sz w:val="32"/>
          <w:szCs w:val="30"/>
        </w:rPr>
      </w:pPr>
      <w:r>
        <w:rPr>
          <w:rFonts w:ascii="仿宋" w:eastAsia="仿宋" w:hAnsi="仿宋" w:hint="eastAsia"/>
          <w:sz w:val="32"/>
          <w:szCs w:val="30"/>
        </w:rPr>
        <w:t>16.</w:t>
      </w:r>
      <w:r>
        <w:rPr>
          <w:rFonts w:ascii="仿宋" w:eastAsia="仿宋" w:hAnsi="仿宋" w:hint="eastAsia"/>
          <w:sz w:val="32"/>
          <w:szCs w:val="30"/>
        </w:rPr>
        <w:t>卫生健康支出（类）老龄卫生健康事务（款）老龄卫生健康事务（项）</w:t>
      </w:r>
      <w:r>
        <w:rPr>
          <w:rFonts w:ascii="仿宋" w:eastAsia="仿宋" w:hAnsi="仿宋" w:hint="eastAsia"/>
          <w:sz w:val="32"/>
          <w:szCs w:val="30"/>
        </w:rPr>
        <w:t>28.94</w:t>
      </w:r>
      <w:r>
        <w:rPr>
          <w:rFonts w:ascii="仿宋" w:eastAsia="仿宋" w:hAnsi="仿宋" w:hint="eastAsia"/>
          <w:sz w:val="32"/>
          <w:szCs w:val="30"/>
        </w:rPr>
        <w:t>万元，主要用于高龄津贴。</w:t>
      </w:r>
    </w:p>
    <w:p w:rsidR="00483B63" w:rsidRDefault="00C93015">
      <w:pPr>
        <w:numPr>
          <w:ilvl w:val="0"/>
          <w:numId w:val="1"/>
        </w:numPr>
        <w:spacing w:line="360" w:lineRule="auto"/>
        <w:ind w:firstLineChars="200" w:firstLine="640"/>
        <w:rPr>
          <w:rFonts w:ascii="仿宋" w:eastAsia="仿宋" w:hAnsi="仿宋"/>
          <w:sz w:val="32"/>
          <w:szCs w:val="30"/>
        </w:rPr>
      </w:pPr>
      <w:r>
        <w:rPr>
          <w:rFonts w:ascii="仿宋" w:eastAsia="仿宋" w:hAnsi="仿宋" w:hint="eastAsia"/>
          <w:sz w:val="32"/>
          <w:szCs w:val="30"/>
        </w:rPr>
        <w:t>节能环保支出（类）自然生态保护（款）农村环境保护（项）</w:t>
      </w:r>
      <w:r>
        <w:rPr>
          <w:rFonts w:ascii="仿宋" w:eastAsia="仿宋" w:hAnsi="仿宋" w:hint="eastAsia"/>
          <w:sz w:val="32"/>
          <w:szCs w:val="30"/>
        </w:rPr>
        <w:t>102.06</w:t>
      </w:r>
      <w:r>
        <w:rPr>
          <w:rFonts w:ascii="仿宋" w:eastAsia="仿宋" w:hAnsi="仿宋" w:hint="eastAsia"/>
          <w:sz w:val="32"/>
          <w:szCs w:val="30"/>
        </w:rPr>
        <w:t>万元，主要用于</w:t>
      </w:r>
      <w:r>
        <w:rPr>
          <w:rFonts w:ascii="仿宋" w:eastAsia="仿宋" w:hAnsi="仿宋" w:hint="eastAsia"/>
          <w:sz w:val="32"/>
          <w:szCs w:val="30"/>
        </w:rPr>
        <w:t>环境整治及落实河长制</w:t>
      </w:r>
      <w:r>
        <w:rPr>
          <w:rFonts w:ascii="仿宋" w:eastAsia="仿宋" w:hAnsi="仿宋" w:hint="eastAsia"/>
          <w:sz w:val="32"/>
          <w:szCs w:val="30"/>
        </w:rPr>
        <w:t>。</w:t>
      </w:r>
    </w:p>
    <w:p w:rsidR="00483B63" w:rsidRDefault="00C93015">
      <w:pPr>
        <w:numPr>
          <w:ilvl w:val="0"/>
          <w:numId w:val="1"/>
        </w:numPr>
        <w:spacing w:line="360" w:lineRule="auto"/>
        <w:ind w:firstLineChars="200" w:firstLine="640"/>
        <w:rPr>
          <w:rFonts w:ascii="仿宋" w:eastAsia="仿宋" w:hAnsi="仿宋"/>
          <w:sz w:val="32"/>
          <w:szCs w:val="30"/>
        </w:rPr>
      </w:pPr>
      <w:r>
        <w:rPr>
          <w:rFonts w:ascii="仿宋" w:eastAsia="仿宋" w:hAnsi="仿宋" w:hint="eastAsia"/>
          <w:sz w:val="32"/>
          <w:szCs w:val="30"/>
        </w:rPr>
        <w:lastRenderedPageBreak/>
        <w:t>农林水支出（类）农业农村（款）农业生产发展（项）</w:t>
      </w:r>
      <w:r>
        <w:rPr>
          <w:rFonts w:ascii="仿宋" w:eastAsia="仿宋" w:hAnsi="仿宋" w:hint="eastAsia"/>
          <w:sz w:val="32"/>
          <w:szCs w:val="30"/>
        </w:rPr>
        <w:t>131.92</w:t>
      </w:r>
      <w:r>
        <w:rPr>
          <w:rFonts w:ascii="仿宋" w:eastAsia="仿宋" w:hAnsi="仿宋" w:hint="eastAsia"/>
          <w:sz w:val="32"/>
          <w:szCs w:val="30"/>
        </w:rPr>
        <w:t>万元，主要用于农机补贴、耕地保护补贴工作。</w:t>
      </w:r>
    </w:p>
    <w:p w:rsidR="00483B63" w:rsidRDefault="00C93015">
      <w:pPr>
        <w:numPr>
          <w:ilvl w:val="0"/>
          <w:numId w:val="1"/>
        </w:numPr>
        <w:spacing w:line="360" w:lineRule="auto"/>
        <w:ind w:firstLineChars="200" w:firstLine="640"/>
        <w:rPr>
          <w:rFonts w:ascii="仿宋" w:eastAsia="仿宋" w:hAnsi="仿宋"/>
          <w:color w:val="000000" w:themeColor="text1"/>
          <w:sz w:val="32"/>
          <w:szCs w:val="30"/>
        </w:rPr>
      </w:pPr>
      <w:r>
        <w:rPr>
          <w:rFonts w:ascii="仿宋" w:eastAsia="仿宋" w:hAnsi="仿宋" w:hint="eastAsia"/>
          <w:sz w:val="32"/>
          <w:szCs w:val="30"/>
        </w:rPr>
        <w:t>农林水支出（类）农业农村（款）</w:t>
      </w:r>
      <w:r>
        <w:rPr>
          <w:rFonts w:ascii="仿宋" w:eastAsia="仿宋" w:hAnsi="仿宋" w:hint="eastAsia"/>
          <w:sz w:val="32"/>
          <w:szCs w:val="30"/>
        </w:rPr>
        <w:t>其他农业农村支出</w:t>
      </w:r>
      <w:r>
        <w:rPr>
          <w:rFonts w:ascii="仿宋" w:eastAsia="仿宋" w:hAnsi="仿宋" w:hint="eastAsia"/>
          <w:sz w:val="32"/>
          <w:szCs w:val="30"/>
        </w:rPr>
        <w:t>（项）</w:t>
      </w:r>
      <w:r>
        <w:rPr>
          <w:rFonts w:ascii="仿宋" w:eastAsia="仿宋" w:hAnsi="仿宋" w:hint="eastAsia"/>
          <w:sz w:val="32"/>
          <w:szCs w:val="30"/>
        </w:rPr>
        <w:t>52.83</w:t>
      </w:r>
      <w:r>
        <w:rPr>
          <w:rFonts w:ascii="仿宋" w:eastAsia="仿宋" w:hAnsi="仿宋" w:hint="eastAsia"/>
          <w:sz w:val="32"/>
          <w:szCs w:val="30"/>
        </w:rPr>
        <w:t>万元，</w:t>
      </w:r>
      <w:r>
        <w:rPr>
          <w:rFonts w:ascii="仿宋" w:eastAsia="仿宋" w:hAnsi="仿宋" w:hint="eastAsia"/>
          <w:color w:val="000000" w:themeColor="text1"/>
          <w:sz w:val="32"/>
          <w:szCs w:val="30"/>
        </w:rPr>
        <w:t>主要用于</w:t>
      </w:r>
      <w:r>
        <w:rPr>
          <w:rFonts w:ascii="仿宋" w:eastAsia="仿宋" w:hAnsi="仿宋" w:hint="eastAsia"/>
          <w:color w:val="000000" w:themeColor="text1"/>
          <w:sz w:val="32"/>
          <w:szCs w:val="30"/>
        </w:rPr>
        <w:t>前进村龙头蓄水池支出</w:t>
      </w:r>
      <w:r>
        <w:rPr>
          <w:rFonts w:ascii="仿宋" w:eastAsia="仿宋" w:hAnsi="仿宋" w:hint="eastAsia"/>
          <w:color w:val="000000" w:themeColor="text1"/>
          <w:sz w:val="32"/>
          <w:szCs w:val="30"/>
        </w:rPr>
        <w:t>。</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20.</w:t>
      </w:r>
      <w:r>
        <w:rPr>
          <w:rFonts w:ascii="仿宋" w:eastAsia="仿宋" w:hAnsi="仿宋" w:hint="eastAsia"/>
          <w:sz w:val="32"/>
          <w:szCs w:val="30"/>
        </w:rPr>
        <w:t>农林水支出（类）扶贫（款）其他扶贫支出（项）</w:t>
      </w:r>
      <w:r>
        <w:rPr>
          <w:rFonts w:ascii="仿宋" w:eastAsia="仿宋" w:hAnsi="仿宋" w:hint="eastAsia"/>
          <w:sz w:val="32"/>
          <w:szCs w:val="30"/>
        </w:rPr>
        <w:t>14.37</w:t>
      </w:r>
      <w:r>
        <w:rPr>
          <w:rFonts w:ascii="仿宋" w:eastAsia="仿宋" w:hAnsi="仿宋" w:hint="eastAsia"/>
          <w:sz w:val="32"/>
          <w:szCs w:val="30"/>
        </w:rPr>
        <w:t>万元，主要用于扶贫项目建设工作。</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21.</w:t>
      </w:r>
      <w:r>
        <w:rPr>
          <w:rFonts w:ascii="仿宋" w:eastAsia="仿宋" w:hAnsi="仿宋" w:hint="eastAsia"/>
          <w:sz w:val="32"/>
          <w:szCs w:val="30"/>
        </w:rPr>
        <w:t>农林水</w:t>
      </w:r>
      <w:r>
        <w:rPr>
          <w:rFonts w:ascii="仿宋" w:eastAsia="仿宋" w:hAnsi="仿宋" w:hint="eastAsia"/>
          <w:sz w:val="32"/>
          <w:szCs w:val="30"/>
        </w:rPr>
        <w:t>支出（类）目标价格补贴（款）其他目标价格补贴（项）</w:t>
      </w:r>
      <w:r>
        <w:rPr>
          <w:rFonts w:ascii="仿宋" w:eastAsia="仿宋" w:hAnsi="仿宋" w:hint="eastAsia"/>
          <w:sz w:val="32"/>
          <w:szCs w:val="30"/>
        </w:rPr>
        <w:t>70.25</w:t>
      </w:r>
      <w:r>
        <w:rPr>
          <w:rFonts w:ascii="仿宋" w:eastAsia="仿宋" w:hAnsi="仿宋" w:hint="eastAsia"/>
          <w:sz w:val="32"/>
          <w:szCs w:val="30"/>
        </w:rPr>
        <w:t>万元，主要用于</w:t>
      </w:r>
      <w:r>
        <w:rPr>
          <w:rFonts w:ascii="仿宋" w:eastAsia="仿宋" w:hAnsi="仿宋" w:hint="eastAsia"/>
          <w:sz w:val="32"/>
          <w:szCs w:val="30"/>
        </w:rPr>
        <w:t>玉米大豆</w:t>
      </w:r>
      <w:r>
        <w:rPr>
          <w:rFonts w:ascii="仿宋" w:eastAsia="仿宋" w:hAnsi="仿宋" w:hint="eastAsia"/>
          <w:sz w:val="32"/>
          <w:szCs w:val="30"/>
        </w:rPr>
        <w:t>补贴工作。</w:t>
      </w:r>
    </w:p>
    <w:p w:rsidR="00483B63" w:rsidRDefault="00C93015">
      <w:pPr>
        <w:spacing w:line="360" w:lineRule="auto"/>
        <w:rPr>
          <w:rFonts w:ascii="仿宋" w:eastAsia="仿宋" w:hAnsi="仿宋"/>
          <w:sz w:val="32"/>
          <w:szCs w:val="30"/>
        </w:rPr>
      </w:pPr>
      <w:r>
        <w:rPr>
          <w:rFonts w:ascii="仿宋" w:eastAsia="仿宋" w:hAnsi="仿宋" w:hint="eastAsia"/>
          <w:sz w:val="32"/>
          <w:szCs w:val="30"/>
        </w:rPr>
        <w:t xml:space="preserve">    22.</w:t>
      </w:r>
      <w:r>
        <w:rPr>
          <w:rFonts w:ascii="仿宋" w:eastAsia="仿宋" w:hAnsi="仿宋" w:hint="eastAsia"/>
          <w:sz w:val="32"/>
          <w:szCs w:val="30"/>
        </w:rPr>
        <w:t>灾害防治及应急管理支出（类）自然灾害救灾及恢复重建支出（款）地方自然灾害生活补助（项）</w:t>
      </w:r>
      <w:r>
        <w:rPr>
          <w:rFonts w:ascii="仿宋" w:eastAsia="仿宋" w:hAnsi="仿宋" w:hint="eastAsia"/>
          <w:sz w:val="32"/>
          <w:szCs w:val="30"/>
        </w:rPr>
        <w:t>54.50</w:t>
      </w:r>
      <w:r>
        <w:rPr>
          <w:rFonts w:ascii="仿宋" w:eastAsia="仿宋" w:hAnsi="仿宋" w:hint="eastAsia"/>
          <w:sz w:val="32"/>
          <w:szCs w:val="30"/>
        </w:rPr>
        <w:t>万元，主要用于灾害救助。</w:t>
      </w:r>
    </w:p>
    <w:p w:rsidR="00483B63" w:rsidRDefault="00C93015">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 xml:space="preserve"> 2296.99 </w:t>
      </w:r>
      <w:r>
        <w:rPr>
          <w:rFonts w:ascii="仿宋" w:eastAsia="仿宋" w:hAnsi="仿宋" w:hint="eastAsia"/>
          <w:sz w:val="32"/>
          <w:szCs w:val="30"/>
        </w:rPr>
        <w:t>万元，其中：人员经费</w:t>
      </w:r>
      <w:r>
        <w:rPr>
          <w:rFonts w:ascii="仿宋" w:eastAsia="仿宋" w:hAnsi="仿宋" w:hint="eastAsia"/>
          <w:sz w:val="32"/>
          <w:szCs w:val="30"/>
        </w:rPr>
        <w:t xml:space="preserve"> 1762.46 </w:t>
      </w:r>
      <w:r>
        <w:rPr>
          <w:rFonts w:ascii="仿宋" w:eastAsia="仿宋" w:hAnsi="仿宋" w:hint="eastAsia"/>
          <w:sz w:val="32"/>
          <w:szCs w:val="30"/>
        </w:rPr>
        <w:t>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其他工资福利支出、退休费、生活补助、救济费、医疗费补助、其他对个人和家庭的补助支出</w:t>
      </w:r>
    </w:p>
    <w:p w:rsidR="00483B63" w:rsidRDefault="00C93015">
      <w:pPr>
        <w:spacing w:line="360" w:lineRule="auto"/>
        <w:ind w:firstLine="640"/>
        <w:rPr>
          <w:rFonts w:ascii="仿宋" w:eastAsia="仿宋" w:hAnsi="仿宋"/>
          <w:sz w:val="32"/>
        </w:rPr>
      </w:pPr>
      <w:r>
        <w:rPr>
          <w:rFonts w:ascii="仿宋" w:eastAsia="仿宋" w:hAnsi="仿宋" w:hint="eastAsia"/>
          <w:sz w:val="32"/>
        </w:rPr>
        <w:t>公用经费</w:t>
      </w:r>
      <w:r>
        <w:rPr>
          <w:rFonts w:ascii="仿宋" w:eastAsia="仿宋" w:hAnsi="仿宋" w:hint="eastAsia"/>
          <w:sz w:val="32"/>
        </w:rPr>
        <w:t xml:space="preserve"> 534.53 </w:t>
      </w:r>
      <w:r>
        <w:rPr>
          <w:rFonts w:ascii="仿宋" w:eastAsia="仿宋" w:hAnsi="仿宋" w:hint="eastAsia"/>
          <w:sz w:val="32"/>
        </w:rPr>
        <w:t>万元，主要包括：办公费、印刷费、咨询费、手续费、水费、电费、邮电费、取暖费、物业管理费、差旅费、维修（护）费、劳务费、委托业务费、公务用车运行维护费、其他交通费用、其他商品和服务支出、办公</w:t>
      </w:r>
      <w:r>
        <w:rPr>
          <w:rFonts w:ascii="仿宋" w:eastAsia="仿宋" w:hAnsi="仿宋" w:hint="eastAsia"/>
          <w:sz w:val="32"/>
        </w:rPr>
        <w:lastRenderedPageBreak/>
        <w:t>设备购置</w:t>
      </w:r>
      <w:r>
        <w:rPr>
          <w:rFonts w:ascii="仿宋" w:eastAsia="仿宋" w:hAnsi="仿宋" w:hint="eastAsia"/>
          <w:sz w:val="32"/>
        </w:rPr>
        <w:t>.</w:t>
      </w:r>
    </w:p>
    <w:p w:rsidR="00483B63" w:rsidRDefault="00C93015">
      <w:pPr>
        <w:spacing w:line="360" w:lineRule="auto"/>
        <w:ind w:firstLineChars="200" w:firstLine="640"/>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483B63" w:rsidRDefault="00C93015">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9</w:t>
      </w:r>
      <w:r>
        <w:rPr>
          <w:rFonts w:ascii="仿宋" w:eastAsia="仿宋" w:hAnsi="仿宋" w:hint="eastAsia"/>
          <w:sz w:val="32"/>
          <w:szCs w:val="30"/>
        </w:rPr>
        <w:t>万元，支出决算为</w:t>
      </w:r>
      <w:r>
        <w:rPr>
          <w:rFonts w:ascii="仿宋" w:eastAsia="仿宋" w:hAnsi="仿宋" w:hint="eastAsia"/>
          <w:sz w:val="32"/>
          <w:szCs w:val="30"/>
        </w:rPr>
        <w:t>9</w:t>
      </w:r>
      <w:r>
        <w:rPr>
          <w:rFonts w:ascii="仿宋" w:eastAsia="仿宋" w:hAnsi="仿宋" w:hint="eastAsia"/>
          <w:sz w:val="32"/>
          <w:szCs w:val="30"/>
        </w:rPr>
        <w:t>万元，完成预算的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。决算数</w:t>
      </w:r>
      <w:r>
        <w:rPr>
          <w:rFonts w:ascii="仿宋" w:eastAsia="仿宋" w:hAnsi="仿宋" w:cs="仿宋" w:hint="eastAsia"/>
          <w:sz w:val="32"/>
          <w:szCs w:val="32"/>
        </w:rPr>
        <w:t>等于</w:t>
      </w:r>
      <w:r>
        <w:rPr>
          <w:rFonts w:ascii="仿宋" w:eastAsia="仿宋" w:hAnsi="仿宋" w:hint="eastAsia"/>
          <w:sz w:val="32"/>
          <w:szCs w:val="30"/>
        </w:rPr>
        <w:t>预算</w:t>
      </w:r>
      <w:r>
        <w:rPr>
          <w:rFonts w:ascii="仿宋" w:eastAsia="仿宋" w:hAnsi="仿宋" w:hint="eastAsia"/>
          <w:sz w:val="32"/>
          <w:szCs w:val="30"/>
        </w:rPr>
        <w:t>数。</w:t>
      </w:r>
    </w:p>
    <w:p w:rsidR="00483B63" w:rsidRDefault="00C93015">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因公出国（境）费支出决算为</w:t>
      </w:r>
      <w:r>
        <w:rPr>
          <w:rFonts w:ascii="仿宋" w:eastAsia="仿宋" w:hAnsi="仿宋" w:hint="eastAsia"/>
          <w:sz w:val="32"/>
          <w:szCs w:val="30"/>
        </w:rPr>
        <w:t xml:space="preserve"> 0 </w:t>
      </w:r>
      <w:r>
        <w:rPr>
          <w:rFonts w:ascii="仿宋" w:eastAsia="仿宋" w:hAnsi="仿宋" w:hint="eastAsia"/>
          <w:sz w:val="32"/>
          <w:szCs w:val="30"/>
        </w:rPr>
        <w:t>万元，占</w:t>
      </w:r>
      <w:r>
        <w:rPr>
          <w:rFonts w:ascii="仿宋" w:eastAsia="仿宋" w:hAnsi="仿宋" w:hint="eastAsia"/>
          <w:sz w:val="32"/>
          <w:szCs w:val="30"/>
        </w:rPr>
        <w:t xml:space="preserve"> 0 %</w:t>
      </w:r>
      <w:r>
        <w:rPr>
          <w:rFonts w:ascii="仿宋" w:eastAsia="仿宋" w:hAnsi="仿宋" w:hint="eastAsia"/>
          <w:sz w:val="32"/>
          <w:szCs w:val="30"/>
        </w:rPr>
        <w:t>。全年安排因公出国（境）团组</w:t>
      </w:r>
      <w:r>
        <w:rPr>
          <w:rFonts w:ascii="仿宋" w:eastAsia="仿宋" w:hAnsi="仿宋" w:hint="eastAsia"/>
          <w:sz w:val="32"/>
          <w:szCs w:val="30"/>
        </w:rPr>
        <w:t xml:space="preserve"> 0 </w:t>
      </w:r>
      <w:r>
        <w:rPr>
          <w:rFonts w:ascii="仿宋" w:eastAsia="仿宋" w:hAnsi="仿宋" w:hint="eastAsia"/>
          <w:sz w:val="32"/>
          <w:szCs w:val="30"/>
        </w:rPr>
        <w:t>个，累计</w:t>
      </w:r>
      <w:r>
        <w:rPr>
          <w:rFonts w:ascii="仿宋" w:eastAsia="仿宋" w:hAnsi="仿宋" w:hint="eastAsia"/>
          <w:sz w:val="32"/>
          <w:szCs w:val="30"/>
        </w:rPr>
        <w:t xml:space="preserve"> 0 </w:t>
      </w:r>
      <w:r>
        <w:rPr>
          <w:rFonts w:ascii="仿宋" w:eastAsia="仿宋" w:hAnsi="仿宋" w:hint="eastAsia"/>
          <w:sz w:val="32"/>
          <w:szCs w:val="30"/>
        </w:rPr>
        <w:t>人次。</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公务用车购置及运行费支出决算为</w:t>
      </w:r>
      <w:r>
        <w:rPr>
          <w:rFonts w:ascii="仿宋" w:eastAsia="仿宋" w:hAnsi="仿宋" w:hint="eastAsia"/>
          <w:sz w:val="32"/>
          <w:szCs w:val="30"/>
        </w:rPr>
        <w:t xml:space="preserve"> </w:t>
      </w:r>
      <w:r>
        <w:rPr>
          <w:rFonts w:ascii="仿宋" w:eastAsia="仿宋" w:hAnsi="仿宋" w:hint="eastAsia"/>
          <w:sz w:val="32"/>
          <w:szCs w:val="30"/>
        </w:rPr>
        <w:t>9</w:t>
      </w:r>
      <w:r>
        <w:rPr>
          <w:rFonts w:ascii="仿宋" w:eastAsia="仿宋" w:hAnsi="仿宋" w:hint="eastAsia"/>
          <w:sz w:val="32"/>
          <w:szCs w:val="30"/>
        </w:rPr>
        <w:t>万元，占</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，其中：公务用车购置支出</w:t>
      </w:r>
      <w:r>
        <w:rPr>
          <w:rFonts w:ascii="仿宋" w:eastAsia="仿宋" w:hAnsi="仿宋" w:hint="eastAsia"/>
          <w:sz w:val="32"/>
          <w:szCs w:val="30"/>
        </w:rPr>
        <w:t>0</w:t>
      </w:r>
      <w:r>
        <w:rPr>
          <w:rFonts w:ascii="仿宋" w:eastAsia="仿宋" w:hAnsi="仿宋" w:hint="eastAsia"/>
          <w:sz w:val="32"/>
          <w:szCs w:val="30"/>
        </w:rPr>
        <w:t>万元；公务用车运行支出</w:t>
      </w:r>
      <w:r>
        <w:rPr>
          <w:rFonts w:ascii="仿宋" w:eastAsia="仿宋" w:hAnsi="仿宋" w:hint="eastAsia"/>
          <w:sz w:val="32"/>
          <w:szCs w:val="30"/>
        </w:rPr>
        <w:t xml:space="preserve">  9 </w:t>
      </w:r>
      <w:r>
        <w:rPr>
          <w:rFonts w:ascii="仿宋" w:eastAsia="仿宋" w:hAnsi="仿宋" w:hint="eastAsia"/>
          <w:sz w:val="32"/>
          <w:szCs w:val="30"/>
        </w:rPr>
        <w:t>万元，主要是燃油、保养、保险等。</w:t>
      </w:r>
    </w:p>
    <w:p w:rsidR="00483B63" w:rsidRDefault="00C93015">
      <w:pPr>
        <w:spacing w:line="360" w:lineRule="auto"/>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公务接待费支出决算为</w:t>
      </w:r>
      <w:r>
        <w:rPr>
          <w:rFonts w:ascii="仿宋" w:eastAsia="仿宋" w:hAnsi="仿宋" w:hint="eastAsia"/>
          <w:sz w:val="32"/>
          <w:szCs w:val="30"/>
        </w:rPr>
        <w:t xml:space="preserve">  0 </w:t>
      </w:r>
      <w:r>
        <w:rPr>
          <w:rFonts w:ascii="仿宋" w:eastAsia="仿宋" w:hAnsi="仿宋" w:hint="eastAsia"/>
          <w:sz w:val="32"/>
          <w:szCs w:val="30"/>
        </w:rPr>
        <w:t>万元，占</w:t>
      </w:r>
      <w:r>
        <w:rPr>
          <w:rFonts w:ascii="仿宋" w:eastAsia="仿宋" w:hAnsi="仿宋" w:hint="eastAsia"/>
          <w:sz w:val="32"/>
          <w:szCs w:val="30"/>
        </w:rPr>
        <w:t xml:space="preserve"> 0 %</w:t>
      </w:r>
      <w:r>
        <w:rPr>
          <w:rFonts w:ascii="仿宋" w:eastAsia="仿宋" w:hAnsi="仿宋" w:hint="eastAsia"/>
          <w:sz w:val="32"/>
          <w:szCs w:val="30"/>
        </w:rPr>
        <w:t>。全年共接待国内来访团组</w:t>
      </w:r>
      <w:r>
        <w:rPr>
          <w:rFonts w:ascii="仿宋" w:eastAsia="仿宋" w:hAnsi="仿宋" w:hint="eastAsia"/>
          <w:sz w:val="32"/>
          <w:szCs w:val="30"/>
        </w:rPr>
        <w:t xml:space="preserve">   0 </w:t>
      </w:r>
      <w:r>
        <w:rPr>
          <w:rFonts w:ascii="仿宋" w:eastAsia="仿宋" w:hAnsi="仿宋" w:hint="eastAsia"/>
          <w:sz w:val="32"/>
          <w:szCs w:val="30"/>
        </w:rPr>
        <w:t>个、来宾</w:t>
      </w:r>
      <w:r>
        <w:rPr>
          <w:rFonts w:ascii="仿宋" w:eastAsia="仿宋" w:hAnsi="仿宋" w:hint="eastAsia"/>
          <w:sz w:val="32"/>
          <w:szCs w:val="30"/>
        </w:rPr>
        <w:t xml:space="preserve">  0 </w:t>
      </w:r>
      <w:r>
        <w:rPr>
          <w:rFonts w:ascii="仿宋" w:eastAsia="仿宋" w:hAnsi="仿宋" w:hint="eastAsia"/>
          <w:sz w:val="32"/>
          <w:szCs w:val="30"/>
        </w:rPr>
        <w:t>人次。</w:t>
      </w:r>
    </w:p>
    <w:p w:rsidR="00483B63" w:rsidRDefault="00C93015">
      <w:pPr>
        <w:spacing w:line="360" w:lineRule="auto"/>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483B63" w:rsidRDefault="00C93015">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年度政府性基金预算财政拨款年初结转和结余</w:t>
      </w:r>
      <w:r>
        <w:rPr>
          <w:rFonts w:ascii="仿宋" w:eastAsia="仿宋" w:hAnsi="仿宋" w:hint="eastAsia"/>
          <w:sz w:val="32"/>
          <w:szCs w:val="30"/>
        </w:rPr>
        <w:t xml:space="preserve">   </w:t>
      </w:r>
      <w:r>
        <w:rPr>
          <w:rFonts w:ascii="仿宋" w:eastAsia="仿宋" w:hAnsi="仿宋" w:hint="eastAsia"/>
          <w:sz w:val="32"/>
          <w:szCs w:val="30"/>
        </w:rPr>
        <w:t>万元；本年收入</w:t>
      </w:r>
      <w:r>
        <w:rPr>
          <w:rFonts w:ascii="仿宋" w:eastAsia="仿宋" w:hAnsi="仿宋" w:hint="eastAsia"/>
          <w:sz w:val="32"/>
          <w:szCs w:val="30"/>
        </w:rPr>
        <w:t xml:space="preserve"> 0</w:t>
      </w:r>
      <w:r>
        <w:rPr>
          <w:rFonts w:ascii="仿宋" w:eastAsia="仿宋" w:hAnsi="仿宋" w:hint="eastAsia"/>
          <w:sz w:val="32"/>
          <w:szCs w:val="30"/>
        </w:rPr>
        <w:t>万元；本年支出</w:t>
      </w:r>
      <w:r>
        <w:rPr>
          <w:rFonts w:ascii="仿宋" w:eastAsia="仿宋" w:hAnsi="仿宋" w:hint="eastAsia"/>
          <w:sz w:val="32"/>
          <w:szCs w:val="30"/>
        </w:rPr>
        <w:t xml:space="preserve">0 </w:t>
      </w:r>
      <w:r>
        <w:rPr>
          <w:rFonts w:ascii="仿宋" w:eastAsia="仿宋" w:hAnsi="仿宋" w:hint="eastAsia"/>
          <w:sz w:val="32"/>
          <w:szCs w:val="30"/>
        </w:rPr>
        <w:t>万元，主要用于</w:t>
      </w:r>
      <w:r>
        <w:rPr>
          <w:rFonts w:ascii="仿宋" w:eastAsia="仿宋" w:hAnsi="仿宋" w:hint="eastAsia"/>
          <w:sz w:val="32"/>
          <w:szCs w:val="30"/>
        </w:rPr>
        <w:t>0</w:t>
      </w:r>
      <w:r>
        <w:rPr>
          <w:rFonts w:ascii="仿宋" w:eastAsia="仿宋" w:hAnsi="仿宋" w:hint="eastAsia"/>
          <w:sz w:val="32"/>
          <w:szCs w:val="30"/>
        </w:rPr>
        <w:t>年末结转和结余</w:t>
      </w:r>
      <w:r>
        <w:rPr>
          <w:rFonts w:ascii="仿宋" w:eastAsia="仿宋" w:hAnsi="仿宋" w:hint="eastAsia"/>
          <w:sz w:val="32"/>
          <w:szCs w:val="30"/>
        </w:rPr>
        <w:t xml:space="preserve"> 0</w:t>
      </w:r>
      <w:r>
        <w:rPr>
          <w:rFonts w:ascii="仿宋" w:eastAsia="仿宋" w:hAnsi="仿宋" w:hint="eastAsia"/>
          <w:sz w:val="32"/>
          <w:szCs w:val="30"/>
        </w:rPr>
        <w:t>万元。</w:t>
      </w:r>
    </w:p>
    <w:p w:rsidR="00483B63" w:rsidRDefault="00C93015">
      <w:pPr>
        <w:spacing w:line="360" w:lineRule="auto"/>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483B63" w:rsidRDefault="00C93015">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483B63" w:rsidRDefault="00C93015">
      <w:pPr>
        <w:spacing w:line="360" w:lineRule="auto"/>
        <w:ind w:firstLineChars="200" w:firstLine="640"/>
        <w:rPr>
          <w:rFonts w:eastAsia="仿宋_GB2312"/>
          <w:sz w:val="32"/>
          <w:szCs w:val="32"/>
        </w:rPr>
      </w:pPr>
      <w:r>
        <w:rPr>
          <w:rFonts w:eastAsia="仿宋_GB2312" w:hint="eastAsia"/>
          <w:sz w:val="32"/>
          <w:szCs w:val="32"/>
        </w:rPr>
        <w:t>根据预算绩效管理工作要求，</w:t>
      </w:r>
      <w:r>
        <w:rPr>
          <w:rFonts w:eastAsia="仿宋_GB2312" w:hint="eastAsia"/>
          <w:sz w:val="32"/>
          <w:szCs w:val="32"/>
        </w:rPr>
        <w:t>2020</w:t>
      </w:r>
      <w:r>
        <w:rPr>
          <w:rFonts w:eastAsia="仿宋_GB2312" w:hint="eastAsia"/>
          <w:sz w:val="32"/>
          <w:szCs w:val="32"/>
        </w:rPr>
        <w:t>年度我部门（单位）组织对《失（征）地农民补贴项目》等</w:t>
      </w:r>
      <w:r>
        <w:rPr>
          <w:rFonts w:eastAsia="仿宋_GB2312" w:hint="eastAsia"/>
          <w:sz w:val="32"/>
          <w:szCs w:val="32"/>
        </w:rPr>
        <w:t>1</w:t>
      </w:r>
      <w:r>
        <w:rPr>
          <w:rFonts w:eastAsia="仿宋_GB2312" w:hint="eastAsia"/>
          <w:sz w:val="32"/>
          <w:szCs w:val="32"/>
        </w:rPr>
        <w:t>个项目进行了绩效</w:t>
      </w:r>
      <w:r>
        <w:rPr>
          <w:rFonts w:eastAsia="仿宋_GB2312" w:hint="eastAsia"/>
          <w:sz w:val="32"/>
          <w:szCs w:val="32"/>
        </w:rPr>
        <w:lastRenderedPageBreak/>
        <w:t>自评，共涉及资金</w:t>
      </w:r>
      <w:r>
        <w:rPr>
          <w:rFonts w:eastAsia="仿宋_GB2312" w:hint="eastAsia"/>
          <w:sz w:val="32"/>
          <w:szCs w:val="32"/>
        </w:rPr>
        <w:t>633.24</w:t>
      </w:r>
      <w:r>
        <w:rPr>
          <w:rFonts w:eastAsia="仿宋_GB2312" w:hint="eastAsia"/>
          <w:sz w:val="32"/>
          <w:szCs w:val="32"/>
        </w:rPr>
        <w:t>万元。</w:t>
      </w:r>
    </w:p>
    <w:p w:rsidR="00483B63" w:rsidRDefault="00C93015">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483B63" w:rsidRDefault="00C93015">
      <w:pPr>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）《失（征）地农民补贴》项目绩效自评综述。根据年初设定的绩效目标，该项目自评得分</w:t>
      </w:r>
      <w:r>
        <w:rPr>
          <w:rFonts w:eastAsia="仿宋_GB2312" w:hint="eastAsia"/>
          <w:sz w:val="32"/>
          <w:szCs w:val="32"/>
        </w:rPr>
        <w:t>10</w:t>
      </w:r>
      <w:r>
        <w:rPr>
          <w:rFonts w:eastAsia="仿宋_GB2312" w:hint="eastAsia"/>
          <w:sz w:val="32"/>
          <w:szCs w:val="32"/>
        </w:rPr>
        <w:t>分。项目全年预算数</w:t>
      </w:r>
      <w:r>
        <w:rPr>
          <w:rFonts w:eastAsia="仿宋_GB2312" w:hint="eastAsia"/>
          <w:sz w:val="32"/>
          <w:szCs w:val="32"/>
        </w:rPr>
        <w:t>800</w:t>
      </w:r>
      <w:r>
        <w:rPr>
          <w:rFonts w:eastAsia="仿宋_GB2312" w:hint="eastAsia"/>
          <w:sz w:val="32"/>
          <w:szCs w:val="32"/>
        </w:rPr>
        <w:t>万元，执行数</w:t>
      </w:r>
      <w:r>
        <w:rPr>
          <w:rFonts w:eastAsia="仿宋_GB2312" w:hint="eastAsia"/>
          <w:sz w:val="32"/>
          <w:szCs w:val="32"/>
        </w:rPr>
        <w:t>633.24</w:t>
      </w:r>
      <w:r>
        <w:rPr>
          <w:rFonts w:eastAsia="仿宋_GB2312" w:hint="eastAsia"/>
          <w:sz w:val="32"/>
          <w:szCs w:val="32"/>
        </w:rPr>
        <w:t>万元，</w:t>
      </w:r>
      <w:r>
        <w:rPr>
          <w:rFonts w:eastAsia="仿宋_GB2312" w:hint="eastAsia"/>
          <w:sz w:val="32"/>
          <w:szCs w:val="32"/>
        </w:rPr>
        <w:t>执行率为</w:t>
      </w:r>
      <w:r>
        <w:rPr>
          <w:rFonts w:eastAsia="仿宋_GB2312" w:hint="eastAsia"/>
          <w:sz w:val="32"/>
          <w:szCs w:val="32"/>
        </w:rPr>
        <w:t>78%</w:t>
      </w:r>
      <w:r>
        <w:rPr>
          <w:rFonts w:eastAsia="仿宋_GB2312" w:hint="eastAsia"/>
          <w:sz w:val="32"/>
          <w:szCs w:val="32"/>
        </w:rPr>
        <w:t>。该项目绩效目标完成情况如下：圆满完成所有目标</w:t>
      </w:r>
    </w:p>
    <w:p w:rsidR="00483B63" w:rsidRDefault="00C93015">
      <w:pPr>
        <w:widowControl/>
        <w:spacing w:line="360" w:lineRule="auto"/>
        <w:rPr>
          <w:rFonts w:ascii="宋体" w:hAnsi="宋体" w:cs="宋体"/>
          <w:kern w:val="0"/>
          <w:sz w:val="18"/>
          <w:szCs w:val="18"/>
        </w:rPr>
      </w:pPr>
      <w:r>
        <w:rPr>
          <w:rFonts w:eastAsia="仿宋_GB2312" w:hint="eastAsia"/>
          <w:sz w:val="32"/>
          <w:szCs w:val="32"/>
        </w:rPr>
        <w:t>（</w:t>
      </w:r>
      <w:r>
        <w:rPr>
          <w:rFonts w:eastAsia="仿宋_GB2312" w:hint="eastAsia"/>
          <w:sz w:val="32"/>
          <w:szCs w:val="32"/>
        </w:rPr>
        <w:t>2</w:t>
      </w:r>
      <w:r>
        <w:rPr>
          <w:rFonts w:eastAsia="仿宋_GB2312" w:hint="eastAsia"/>
          <w:sz w:val="32"/>
          <w:szCs w:val="32"/>
        </w:rPr>
        <w:t>）《失（征）地农民补贴》项目绩效自评综述。按期，按时准时拨付，</w:t>
      </w:r>
      <w:r>
        <w:rPr>
          <w:rFonts w:ascii="宋体" w:hAnsi="宋体" w:cs="宋体" w:hint="eastAsia"/>
          <w:kern w:val="0"/>
          <w:sz w:val="32"/>
          <w:szCs w:val="32"/>
        </w:rPr>
        <w:t>有效维护社会安定，保证民生</w:t>
      </w:r>
      <w:r>
        <w:rPr>
          <w:rFonts w:ascii="宋体" w:hAnsi="宋体" w:cs="宋体" w:hint="eastAsia"/>
          <w:kern w:val="0"/>
          <w:sz w:val="18"/>
          <w:szCs w:val="18"/>
        </w:rPr>
        <w:t>。</w:t>
      </w:r>
    </w:p>
    <w:p w:rsidR="00483B63" w:rsidRDefault="00A260F8">
      <w:pPr>
        <w:spacing w:line="360" w:lineRule="auto"/>
        <w:ind w:firstLineChars="200" w:firstLine="640"/>
        <w:rPr>
          <w:rFonts w:ascii="仿宋" w:eastAsia="仿宋" w:hAnsi="仿宋"/>
          <w:sz w:val="32"/>
        </w:rPr>
      </w:pPr>
      <w:r>
        <w:rPr>
          <w:rFonts w:ascii="黑体" w:eastAsia="黑体" w:hAnsi="黑体" w:hint="eastAsia"/>
          <w:sz w:val="32"/>
        </w:rPr>
        <w:t xml:space="preserve"> </w:t>
      </w:r>
      <w:r w:rsidR="00C93015">
        <w:rPr>
          <w:rFonts w:ascii="黑体" w:eastAsia="黑体" w:hAnsi="黑体" w:hint="eastAsia"/>
          <w:sz w:val="32"/>
        </w:rPr>
        <w:t xml:space="preserve"> </w:t>
      </w:r>
      <w:r w:rsidR="00C93015">
        <w:rPr>
          <w:rFonts w:ascii="黑体" w:eastAsia="黑体" w:hAnsi="黑体" w:hint="eastAsia"/>
          <w:sz w:val="32"/>
        </w:rPr>
        <w:t>十、其他重要事项的情况说明</w:t>
      </w:r>
    </w:p>
    <w:p w:rsidR="00483B63" w:rsidRDefault="00C93015">
      <w:pPr>
        <w:spacing w:line="360" w:lineRule="auto"/>
        <w:ind w:firstLineChars="200" w:firstLine="640"/>
        <w:rPr>
          <w:rFonts w:ascii="楷体" w:eastAsia="楷体" w:hAnsi="楷体"/>
          <w:color w:val="000000" w:themeColor="text1"/>
          <w:sz w:val="32"/>
        </w:rPr>
      </w:pPr>
      <w:r>
        <w:rPr>
          <w:rFonts w:ascii="楷体" w:eastAsia="楷体" w:hAnsi="楷体" w:hint="eastAsia"/>
          <w:color w:val="000000" w:themeColor="text1"/>
          <w:sz w:val="32"/>
        </w:rPr>
        <w:t>（一）机关运行经费支出情况</w:t>
      </w:r>
    </w:p>
    <w:p w:rsidR="00483B63" w:rsidRDefault="00C93015">
      <w:pPr>
        <w:autoSpaceDE w:val="0"/>
        <w:autoSpaceDN w:val="0"/>
        <w:adjustRightInd w:val="0"/>
        <w:spacing w:line="360" w:lineRule="auto"/>
        <w:ind w:firstLineChars="200" w:firstLine="640"/>
        <w:jc w:val="left"/>
        <w:rPr>
          <w:rFonts w:ascii="仿宋" w:eastAsia="仿宋" w:hAnsi="仿宋" w:cs="仿宋"/>
          <w:sz w:val="32"/>
          <w:szCs w:val="32"/>
        </w:rPr>
      </w:pPr>
      <w:r>
        <w:rPr>
          <w:rFonts w:ascii="仿宋" w:eastAsia="仿宋" w:hAnsi="仿宋" w:hint="eastAsia"/>
          <w:color w:val="000000" w:themeColor="text1"/>
          <w:sz w:val="32"/>
        </w:rPr>
        <w:t>2020</w:t>
      </w:r>
      <w:r>
        <w:rPr>
          <w:rFonts w:ascii="仿宋" w:eastAsia="仿宋" w:hAnsi="仿宋" w:hint="eastAsia"/>
          <w:color w:val="000000" w:themeColor="text1"/>
          <w:sz w:val="32"/>
        </w:rPr>
        <w:t>年度，机关运行经费支出</w:t>
      </w:r>
      <w:r>
        <w:rPr>
          <w:rFonts w:ascii="仿宋" w:eastAsia="仿宋" w:hAnsi="仿宋" w:hint="eastAsia"/>
          <w:color w:val="000000" w:themeColor="text1"/>
          <w:sz w:val="32"/>
        </w:rPr>
        <w:t>194.53</w:t>
      </w:r>
      <w:r>
        <w:rPr>
          <w:rFonts w:ascii="仿宋" w:eastAsia="仿宋" w:hAnsi="仿宋" w:hint="eastAsia"/>
          <w:color w:val="000000" w:themeColor="text1"/>
          <w:sz w:val="32"/>
        </w:rPr>
        <w:t>万元，</w:t>
      </w:r>
      <w:r>
        <w:rPr>
          <w:rFonts w:ascii="仿宋_GB2312" w:eastAsia="仿宋_GB2312" w:cs="仿宋_GB2312" w:hint="eastAsia"/>
          <w:color w:val="000000" w:themeColor="text1"/>
          <w:kern w:val="0"/>
          <w:sz w:val="32"/>
          <w:szCs w:val="32"/>
        </w:rPr>
        <w:t>比上年</w:t>
      </w:r>
      <w:r>
        <w:rPr>
          <w:rFonts w:ascii="仿宋" w:eastAsia="仿宋" w:hAnsi="仿宋" w:cs="仿宋" w:hint="eastAsia"/>
          <w:sz w:val="32"/>
          <w:szCs w:val="32"/>
        </w:rPr>
        <w:t>减少</w:t>
      </w:r>
      <w:r>
        <w:rPr>
          <w:rFonts w:ascii="仿宋" w:eastAsia="仿宋" w:hAnsi="仿宋" w:cs="仿宋" w:hint="eastAsia"/>
          <w:sz w:val="32"/>
          <w:szCs w:val="32"/>
        </w:rPr>
        <w:t xml:space="preserve"> </w:t>
      </w:r>
      <w:r>
        <w:rPr>
          <w:rFonts w:ascii="仿宋" w:eastAsia="仿宋" w:hAnsi="仿宋" w:cs="仿宋" w:hint="eastAsia"/>
          <w:sz w:val="32"/>
          <w:szCs w:val="32"/>
        </w:rPr>
        <w:t>1.27</w:t>
      </w:r>
      <w:r>
        <w:rPr>
          <w:rFonts w:ascii="仿宋" w:eastAsia="仿宋" w:hAnsi="仿宋" w:cs="仿宋" w:hint="eastAsia"/>
          <w:sz w:val="32"/>
          <w:szCs w:val="32"/>
        </w:rPr>
        <w:t>万元，（降低）</w:t>
      </w:r>
      <w:r>
        <w:rPr>
          <w:rFonts w:ascii="仿宋" w:eastAsia="仿宋" w:hAnsi="仿宋" w:cs="仿宋" w:hint="eastAsia"/>
          <w:sz w:val="32"/>
          <w:szCs w:val="32"/>
        </w:rPr>
        <w:t>0.6</w:t>
      </w:r>
      <w:r>
        <w:rPr>
          <w:rFonts w:ascii="仿宋" w:eastAsia="仿宋" w:hAnsi="仿宋" w:cs="仿宋" w:hint="eastAsia"/>
          <w:sz w:val="32"/>
          <w:szCs w:val="32"/>
        </w:rPr>
        <w:t xml:space="preserve"> %</w:t>
      </w:r>
      <w:r>
        <w:rPr>
          <w:rFonts w:ascii="仿宋" w:eastAsia="仿宋" w:hAnsi="仿宋" w:cs="仿宋" w:hint="eastAsia"/>
          <w:sz w:val="32"/>
          <w:szCs w:val="32"/>
        </w:rPr>
        <w:t>，主要原因是</w:t>
      </w:r>
      <w:r>
        <w:rPr>
          <w:rFonts w:ascii="仿宋" w:eastAsia="仿宋" w:hAnsi="仿宋" w:cs="仿宋" w:hint="eastAsia"/>
          <w:sz w:val="32"/>
          <w:szCs w:val="32"/>
        </w:rPr>
        <w:t>办公经费减少。</w:t>
      </w:r>
    </w:p>
    <w:p w:rsidR="00483B63" w:rsidRDefault="00C93015">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483B63" w:rsidRDefault="00C93015">
      <w:pPr>
        <w:spacing w:line="360" w:lineRule="auto"/>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年度，政府采购支出总额</w:t>
      </w:r>
      <w:r>
        <w:rPr>
          <w:rFonts w:eastAsia="仿宋_GB2312" w:hint="eastAsia"/>
          <w:sz w:val="32"/>
          <w:szCs w:val="32"/>
        </w:rPr>
        <w:t>0</w:t>
      </w:r>
      <w:r>
        <w:rPr>
          <w:rFonts w:ascii="仿宋" w:eastAsia="仿宋" w:hAnsi="仿宋" w:hint="eastAsia"/>
          <w:sz w:val="32"/>
        </w:rPr>
        <w:t>万元，其中：政府采购货物支出</w:t>
      </w:r>
      <w:r>
        <w:rPr>
          <w:rFonts w:eastAsia="仿宋_GB2312" w:hint="eastAsia"/>
          <w:sz w:val="32"/>
          <w:szCs w:val="32"/>
        </w:rPr>
        <w:t>0</w:t>
      </w:r>
      <w:r>
        <w:rPr>
          <w:rFonts w:ascii="仿宋" w:eastAsia="仿宋" w:hAnsi="仿宋" w:hint="eastAsia"/>
          <w:sz w:val="32"/>
        </w:rPr>
        <w:t>万元、政府采购工程支出</w:t>
      </w:r>
      <w:r>
        <w:rPr>
          <w:rFonts w:eastAsia="仿宋_GB2312" w:hint="eastAsia"/>
          <w:sz w:val="32"/>
          <w:szCs w:val="32"/>
        </w:rPr>
        <w:t>0</w:t>
      </w:r>
      <w:r>
        <w:rPr>
          <w:rFonts w:ascii="仿宋" w:eastAsia="仿宋" w:hAnsi="仿宋" w:hint="eastAsia"/>
          <w:sz w:val="32"/>
        </w:rPr>
        <w:t>万元、政府采购服务支出</w:t>
      </w:r>
      <w:r>
        <w:rPr>
          <w:rFonts w:eastAsia="仿宋_GB2312" w:hint="eastAsia"/>
          <w:sz w:val="32"/>
          <w:szCs w:val="32"/>
        </w:rPr>
        <w:t>0</w:t>
      </w:r>
      <w:r>
        <w:rPr>
          <w:rFonts w:ascii="仿宋" w:eastAsia="仿宋" w:hAnsi="仿宋" w:hint="eastAsia"/>
          <w:sz w:val="32"/>
        </w:rPr>
        <w:t>万元。授予中小企业合同金额</w:t>
      </w:r>
      <w:r>
        <w:rPr>
          <w:rFonts w:eastAsia="仿宋_GB2312" w:hint="eastAsia"/>
          <w:sz w:val="32"/>
          <w:szCs w:val="32"/>
        </w:rPr>
        <w:t>0</w:t>
      </w:r>
      <w:r>
        <w:rPr>
          <w:rFonts w:ascii="仿宋" w:eastAsia="仿宋" w:hAnsi="仿宋" w:hint="eastAsia"/>
          <w:sz w:val="32"/>
        </w:rPr>
        <w:t>万元，占政府采购支出总额的</w:t>
      </w:r>
      <w:r>
        <w:rPr>
          <w:rFonts w:eastAsia="仿宋_GB2312" w:hint="eastAsia"/>
          <w:sz w:val="32"/>
          <w:szCs w:val="32"/>
        </w:rPr>
        <w:t>0</w:t>
      </w:r>
      <w:r>
        <w:rPr>
          <w:rFonts w:ascii="仿宋" w:eastAsia="仿宋" w:hAnsi="仿宋" w:hint="eastAsia"/>
          <w:sz w:val="32"/>
        </w:rPr>
        <w:t>%</w:t>
      </w:r>
      <w:r>
        <w:rPr>
          <w:rFonts w:ascii="仿宋" w:eastAsia="仿宋" w:hAnsi="仿宋" w:hint="eastAsia"/>
          <w:sz w:val="32"/>
        </w:rPr>
        <w:t>，其中：授予小微企业合同金额</w:t>
      </w:r>
      <w:r>
        <w:rPr>
          <w:rFonts w:ascii="仿宋" w:eastAsia="仿宋" w:hAnsi="仿宋" w:hint="eastAsia"/>
          <w:sz w:val="32"/>
        </w:rPr>
        <w:t xml:space="preserve">  </w:t>
      </w:r>
      <w:r>
        <w:rPr>
          <w:rFonts w:eastAsia="仿宋_GB2312" w:hint="eastAsia"/>
          <w:sz w:val="32"/>
          <w:szCs w:val="32"/>
        </w:rPr>
        <w:t>0</w:t>
      </w:r>
      <w:r>
        <w:rPr>
          <w:rFonts w:ascii="仿宋" w:eastAsia="仿宋" w:hAnsi="仿宋" w:hint="eastAsia"/>
          <w:sz w:val="32"/>
        </w:rPr>
        <w:t>万元，占政府采购支出总额的</w:t>
      </w:r>
      <w:r>
        <w:rPr>
          <w:rFonts w:eastAsia="仿宋_GB2312" w:hint="eastAsia"/>
          <w:sz w:val="32"/>
          <w:szCs w:val="32"/>
        </w:rPr>
        <w:t>0</w:t>
      </w:r>
      <w:r>
        <w:rPr>
          <w:rFonts w:ascii="仿宋" w:eastAsia="仿宋" w:hAnsi="仿宋" w:hint="eastAsia"/>
          <w:sz w:val="32"/>
        </w:rPr>
        <w:t xml:space="preserve"> %</w:t>
      </w:r>
      <w:r>
        <w:rPr>
          <w:rFonts w:ascii="仿宋" w:eastAsia="仿宋" w:hAnsi="仿宋" w:hint="eastAsia"/>
          <w:sz w:val="32"/>
        </w:rPr>
        <w:t>。</w:t>
      </w:r>
    </w:p>
    <w:p w:rsidR="00483B63" w:rsidRDefault="00C93015">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483B63" w:rsidRDefault="00C93015">
      <w:pPr>
        <w:spacing w:line="360" w:lineRule="auto"/>
        <w:ind w:firstLine="602"/>
        <w:rPr>
          <w:rFonts w:ascii="仿宋_GB2312" w:eastAsia="仿宋_GB2312" w:cs="仿宋_GB2312"/>
          <w:color w:val="000000" w:themeColor="text1"/>
          <w:kern w:val="0"/>
          <w:sz w:val="32"/>
          <w:szCs w:val="32"/>
        </w:rPr>
      </w:pPr>
      <w:r>
        <w:rPr>
          <w:rFonts w:ascii="仿宋" w:eastAsia="仿宋" w:hAnsi="仿宋" w:hint="eastAsia"/>
          <w:color w:val="000000" w:themeColor="text1"/>
          <w:sz w:val="32"/>
        </w:rPr>
        <w:t>截至</w:t>
      </w:r>
      <w:r>
        <w:rPr>
          <w:rFonts w:ascii="仿宋" w:eastAsia="仿宋" w:hAnsi="仿宋" w:hint="eastAsia"/>
          <w:color w:val="000000" w:themeColor="text1"/>
          <w:sz w:val="32"/>
        </w:rPr>
        <w:t>2020</w:t>
      </w:r>
      <w:r>
        <w:rPr>
          <w:rFonts w:ascii="仿宋" w:eastAsia="仿宋" w:hAnsi="仿宋" w:hint="eastAsia"/>
          <w:color w:val="000000" w:themeColor="text1"/>
          <w:sz w:val="32"/>
        </w:rPr>
        <w:t>年</w:t>
      </w:r>
      <w:r>
        <w:rPr>
          <w:rFonts w:ascii="仿宋" w:eastAsia="仿宋" w:hAnsi="仿宋" w:hint="eastAsia"/>
          <w:color w:val="000000" w:themeColor="text1"/>
          <w:sz w:val="32"/>
        </w:rPr>
        <w:t>12</w:t>
      </w:r>
      <w:r>
        <w:rPr>
          <w:rFonts w:ascii="仿宋" w:eastAsia="仿宋" w:hAnsi="仿宋" w:hint="eastAsia"/>
          <w:color w:val="000000" w:themeColor="text1"/>
          <w:sz w:val="32"/>
        </w:rPr>
        <w:t>月</w:t>
      </w:r>
      <w:r>
        <w:rPr>
          <w:rFonts w:ascii="仿宋" w:eastAsia="仿宋" w:hAnsi="仿宋" w:hint="eastAsia"/>
          <w:color w:val="000000" w:themeColor="text1"/>
          <w:sz w:val="32"/>
        </w:rPr>
        <w:t>31</w:t>
      </w:r>
      <w:r>
        <w:rPr>
          <w:rFonts w:ascii="仿宋" w:eastAsia="仿宋" w:hAnsi="仿宋" w:hint="eastAsia"/>
          <w:color w:val="000000" w:themeColor="text1"/>
          <w:sz w:val="32"/>
        </w:rPr>
        <w:t>日，我部门共有车辆</w:t>
      </w:r>
      <w:r>
        <w:rPr>
          <w:rFonts w:eastAsia="仿宋_GB2312" w:hint="eastAsia"/>
          <w:color w:val="000000" w:themeColor="text1"/>
          <w:sz w:val="32"/>
          <w:szCs w:val="32"/>
        </w:rPr>
        <w:t>3</w:t>
      </w:r>
      <w:r>
        <w:rPr>
          <w:rFonts w:ascii="仿宋" w:eastAsia="仿宋" w:hAnsi="仿宋" w:hint="eastAsia"/>
          <w:color w:val="000000" w:themeColor="text1"/>
          <w:sz w:val="32"/>
        </w:rPr>
        <w:t>辆，</w:t>
      </w:r>
      <w:r>
        <w:rPr>
          <w:rFonts w:ascii="仿宋" w:eastAsia="仿宋" w:hAnsi="仿宋" w:hint="eastAsia"/>
          <w:color w:val="000000" w:themeColor="text1"/>
          <w:sz w:val="32"/>
          <w:szCs w:val="30"/>
        </w:rPr>
        <w:t>其中，</w:t>
      </w:r>
      <w:r>
        <w:rPr>
          <w:rFonts w:ascii="仿宋_GB2312" w:eastAsia="仿宋_GB2312" w:hAnsi="等线" w:cs="仿宋_GB2312" w:hint="eastAsia"/>
          <w:color w:val="000000" w:themeColor="text1"/>
          <w:kern w:val="0"/>
          <w:sz w:val="32"/>
          <w:szCs w:val="32"/>
        </w:rPr>
        <w:t>主要领导干部用车</w:t>
      </w:r>
      <w:r>
        <w:rPr>
          <w:rFonts w:ascii="仿宋_GB2312" w:eastAsia="仿宋_GB2312" w:hAnsi="等线" w:cs="仿宋_GB2312" w:hint="eastAsia"/>
          <w:color w:val="000000" w:themeColor="text1"/>
          <w:kern w:val="0"/>
          <w:sz w:val="32"/>
          <w:szCs w:val="32"/>
        </w:rPr>
        <w:t>2</w:t>
      </w:r>
      <w:r>
        <w:rPr>
          <w:rFonts w:ascii="仿宋_GB2312" w:eastAsia="仿宋_GB2312" w:hAnsi="等线" w:cs="仿宋_GB2312" w:hint="eastAsia"/>
          <w:color w:val="000000" w:themeColor="text1"/>
          <w:kern w:val="0"/>
          <w:sz w:val="32"/>
          <w:szCs w:val="32"/>
        </w:rPr>
        <w:t>辆、其他用车主</w:t>
      </w:r>
      <w:r>
        <w:rPr>
          <w:rFonts w:ascii="仿宋_GB2312" w:eastAsia="仿宋_GB2312" w:hAnsi="等线" w:cs="仿宋_GB2312" w:hint="eastAsia"/>
          <w:color w:val="000000" w:themeColor="text1"/>
          <w:kern w:val="0"/>
          <w:sz w:val="32"/>
          <w:szCs w:val="32"/>
        </w:rPr>
        <w:t>1</w:t>
      </w:r>
      <w:r>
        <w:rPr>
          <w:rFonts w:ascii="仿宋_GB2312" w:eastAsia="仿宋_GB2312" w:hAnsi="等线" w:cs="仿宋_GB2312" w:hint="eastAsia"/>
          <w:color w:val="000000" w:themeColor="text1"/>
          <w:kern w:val="0"/>
          <w:sz w:val="32"/>
          <w:szCs w:val="32"/>
        </w:rPr>
        <w:t>辆</w:t>
      </w:r>
      <w:r>
        <w:rPr>
          <w:rFonts w:ascii="仿宋_GB2312" w:eastAsia="仿宋_GB2312" w:hAnsi="等线" w:cs="仿宋_GB2312" w:hint="eastAsia"/>
          <w:color w:val="000000" w:themeColor="text1"/>
          <w:kern w:val="0"/>
          <w:sz w:val="32"/>
          <w:szCs w:val="32"/>
        </w:rPr>
        <w:t>；</w:t>
      </w:r>
    </w:p>
    <w:p w:rsidR="00483B63" w:rsidRDefault="00483B63">
      <w:pPr>
        <w:spacing w:line="360" w:lineRule="auto"/>
        <w:jc w:val="center"/>
        <w:rPr>
          <w:rFonts w:ascii="方正小标宋简体" w:eastAsia="方正小标宋简体" w:hAnsi="方正小标宋简体"/>
          <w:color w:val="000000" w:themeColor="text1"/>
          <w:sz w:val="44"/>
        </w:rPr>
      </w:pPr>
    </w:p>
    <w:p w:rsidR="00483B63" w:rsidRDefault="00C93015">
      <w:pPr>
        <w:spacing w:line="360" w:lineRule="auto"/>
        <w:ind w:firstLineChars="500" w:firstLine="2200"/>
        <w:rPr>
          <w:rFonts w:ascii="方正小标宋简体" w:eastAsia="方正小标宋简体" w:hAnsi="方正小标宋简体"/>
          <w:sz w:val="44"/>
        </w:rPr>
      </w:pPr>
      <w:bookmarkStart w:id="6" w:name="_GoBack"/>
      <w:bookmarkEnd w:id="6"/>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483B63" w:rsidRDefault="00483B63">
      <w:pPr>
        <w:spacing w:line="360" w:lineRule="auto"/>
        <w:ind w:firstLineChars="200" w:firstLine="640"/>
        <w:rPr>
          <w:rFonts w:ascii="仿宋" w:eastAsia="仿宋" w:hAnsi="仿宋"/>
          <w:sz w:val="32"/>
        </w:rPr>
      </w:pPr>
    </w:p>
    <w:p w:rsidR="00483B63" w:rsidRDefault="00C93015">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483B63" w:rsidRDefault="00C93015">
      <w:pPr>
        <w:spacing w:line="360" w:lineRule="auto"/>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w:t>
      </w:r>
      <w:r>
        <w:rPr>
          <w:rFonts w:ascii="仿宋" w:eastAsia="仿宋" w:hAnsi="仿宋" w:hint="eastAsia"/>
          <w:sz w:val="32"/>
        </w:rPr>
        <w:t>业收入和其他收入不足以安排当年支出的情况下，使用以前年度积累的事业基金（事业单位当年收支相抵后按国家规定提取、用于弥补以后年度收支差额的基金）</w:t>
      </w:r>
      <w:r>
        <w:rPr>
          <w:rFonts w:ascii="仿宋" w:eastAsia="仿宋" w:hAnsi="仿宋" w:hint="eastAsia"/>
          <w:sz w:val="32"/>
        </w:rPr>
        <w:lastRenderedPageBreak/>
        <w:t>弥补本年度收支缺口的资金。</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w:t>
      </w:r>
      <w:r>
        <w:rPr>
          <w:rFonts w:ascii="仿宋" w:eastAsia="仿宋" w:hAnsi="仿宋" w:hint="eastAsia"/>
          <w:sz w:val="32"/>
        </w:rPr>
        <w:t>用支出</w:t>
      </w:r>
      <w:r>
        <w:rPr>
          <w:rFonts w:ascii="仿宋" w:eastAsia="仿宋" w:hAnsi="仿宋"/>
          <w:sz w:val="32"/>
        </w:rPr>
        <w:t>。</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w:t>
      </w:r>
      <w:r>
        <w:rPr>
          <w:rFonts w:ascii="仿宋" w:eastAsia="仿宋" w:hAnsi="仿宋" w:hint="eastAsia"/>
          <w:sz w:val="32"/>
        </w:rPr>
        <w:lastRenderedPageBreak/>
        <w:t>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w:t>
      </w:r>
      <w:r>
        <w:rPr>
          <w:rFonts w:ascii="仿宋" w:eastAsia="仿宋" w:hAnsi="仿宋" w:hint="eastAsia"/>
          <w:sz w:val="32"/>
        </w:rPr>
        <w:t>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83B63" w:rsidRDefault="00C93015">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sectPr w:rsidR="00483B63" w:rsidSect="00483B63">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15" w:rsidRDefault="00C93015" w:rsidP="00483B63">
      <w:r>
        <w:separator/>
      </w:r>
    </w:p>
  </w:endnote>
  <w:endnote w:type="continuationSeparator" w:id="0">
    <w:p w:rsidR="00C93015" w:rsidRDefault="00C93015" w:rsidP="00483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63" w:rsidRDefault="00483B63">
    <w:pPr>
      <w:pStyle w:val="a3"/>
      <w:framePr w:wrap="around" w:vAnchor="text" w:hAnchor="margin" w:xAlign="center" w:yAlign="top"/>
    </w:pPr>
    <w:r>
      <w:fldChar w:fldCharType="begin"/>
    </w:r>
    <w:r w:rsidR="00C93015">
      <w:rPr>
        <w:rStyle w:val="a5"/>
      </w:rPr>
      <w:instrText xml:space="preserve"> PAGE  </w:instrText>
    </w:r>
    <w:r>
      <w:fldChar w:fldCharType="separate"/>
    </w:r>
    <w:r w:rsidR="00A260F8">
      <w:rPr>
        <w:rStyle w:val="a5"/>
        <w:noProof/>
      </w:rPr>
      <w:t>24</w:t>
    </w:r>
    <w:r>
      <w:fldChar w:fldCharType="end"/>
    </w:r>
  </w:p>
  <w:p w:rsidR="00483B63" w:rsidRDefault="00483B6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15" w:rsidRDefault="00C93015" w:rsidP="00483B63">
      <w:r>
        <w:separator/>
      </w:r>
    </w:p>
  </w:footnote>
  <w:footnote w:type="continuationSeparator" w:id="0">
    <w:p w:rsidR="00C93015" w:rsidRDefault="00C93015" w:rsidP="00483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ECE277"/>
    <w:multiLevelType w:val="singleLevel"/>
    <w:tmpl w:val="F4ECE277"/>
    <w:lvl w:ilvl="0">
      <w:start w:val="17"/>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16E41"/>
    <w:rsid w:val="00020D30"/>
    <w:rsid w:val="000530AB"/>
    <w:rsid w:val="00065436"/>
    <w:rsid w:val="000C6C9E"/>
    <w:rsid w:val="000C7C5E"/>
    <w:rsid w:val="000D126F"/>
    <w:rsid w:val="000D7A6A"/>
    <w:rsid w:val="000E200E"/>
    <w:rsid w:val="00127D01"/>
    <w:rsid w:val="00156996"/>
    <w:rsid w:val="00172A27"/>
    <w:rsid w:val="001847E4"/>
    <w:rsid w:val="00191A57"/>
    <w:rsid w:val="001943FE"/>
    <w:rsid w:val="001A4118"/>
    <w:rsid w:val="001B3BDF"/>
    <w:rsid w:val="001B5CCC"/>
    <w:rsid w:val="001C17E9"/>
    <w:rsid w:val="001D52B2"/>
    <w:rsid w:val="001E033D"/>
    <w:rsid w:val="00223F43"/>
    <w:rsid w:val="00236F65"/>
    <w:rsid w:val="0025506F"/>
    <w:rsid w:val="00264722"/>
    <w:rsid w:val="00266083"/>
    <w:rsid w:val="002962CB"/>
    <w:rsid w:val="002A5626"/>
    <w:rsid w:val="002A6E25"/>
    <w:rsid w:val="002B3137"/>
    <w:rsid w:val="002B79EA"/>
    <w:rsid w:val="002D1046"/>
    <w:rsid w:val="002D5E10"/>
    <w:rsid w:val="002F253C"/>
    <w:rsid w:val="00305FC6"/>
    <w:rsid w:val="003354B1"/>
    <w:rsid w:val="0033551A"/>
    <w:rsid w:val="0033656F"/>
    <w:rsid w:val="00340FA2"/>
    <w:rsid w:val="00341DBE"/>
    <w:rsid w:val="00345147"/>
    <w:rsid w:val="00346858"/>
    <w:rsid w:val="00346EA9"/>
    <w:rsid w:val="00366AC3"/>
    <w:rsid w:val="00371224"/>
    <w:rsid w:val="0039392A"/>
    <w:rsid w:val="003B52A2"/>
    <w:rsid w:val="003C59EA"/>
    <w:rsid w:val="003D2BAD"/>
    <w:rsid w:val="00425602"/>
    <w:rsid w:val="00427E9F"/>
    <w:rsid w:val="004527E1"/>
    <w:rsid w:val="00475A42"/>
    <w:rsid w:val="00483B63"/>
    <w:rsid w:val="004926C6"/>
    <w:rsid w:val="004A4BB6"/>
    <w:rsid w:val="004C1D40"/>
    <w:rsid w:val="004E5832"/>
    <w:rsid w:val="00530D22"/>
    <w:rsid w:val="00531086"/>
    <w:rsid w:val="00540F40"/>
    <w:rsid w:val="005668A7"/>
    <w:rsid w:val="00566E9E"/>
    <w:rsid w:val="005957B0"/>
    <w:rsid w:val="005C269B"/>
    <w:rsid w:val="006019F0"/>
    <w:rsid w:val="00605319"/>
    <w:rsid w:val="00622313"/>
    <w:rsid w:val="00627D58"/>
    <w:rsid w:val="00633A61"/>
    <w:rsid w:val="00637CA0"/>
    <w:rsid w:val="00650BB7"/>
    <w:rsid w:val="006622AB"/>
    <w:rsid w:val="00671AFB"/>
    <w:rsid w:val="006B13B9"/>
    <w:rsid w:val="006C4338"/>
    <w:rsid w:val="006F3438"/>
    <w:rsid w:val="0070545E"/>
    <w:rsid w:val="00716E7B"/>
    <w:rsid w:val="00751BB1"/>
    <w:rsid w:val="00752C0A"/>
    <w:rsid w:val="007536F0"/>
    <w:rsid w:val="0076410D"/>
    <w:rsid w:val="00766A49"/>
    <w:rsid w:val="00793F32"/>
    <w:rsid w:val="0079732C"/>
    <w:rsid w:val="007B0B5C"/>
    <w:rsid w:val="007C4C2F"/>
    <w:rsid w:val="007F3FFC"/>
    <w:rsid w:val="00805A22"/>
    <w:rsid w:val="00816617"/>
    <w:rsid w:val="00837048"/>
    <w:rsid w:val="00845090"/>
    <w:rsid w:val="00846256"/>
    <w:rsid w:val="00856CB4"/>
    <w:rsid w:val="00872FFB"/>
    <w:rsid w:val="00885E14"/>
    <w:rsid w:val="008B3E08"/>
    <w:rsid w:val="008B4531"/>
    <w:rsid w:val="008C0D96"/>
    <w:rsid w:val="008D6371"/>
    <w:rsid w:val="008D763A"/>
    <w:rsid w:val="009258DB"/>
    <w:rsid w:val="00941474"/>
    <w:rsid w:val="00954EE9"/>
    <w:rsid w:val="00977335"/>
    <w:rsid w:val="00981DAD"/>
    <w:rsid w:val="009A52CF"/>
    <w:rsid w:val="009B110C"/>
    <w:rsid w:val="009B3942"/>
    <w:rsid w:val="009D0ADD"/>
    <w:rsid w:val="009D6D0B"/>
    <w:rsid w:val="009E4A52"/>
    <w:rsid w:val="009F6DF4"/>
    <w:rsid w:val="00A01381"/>
    <w:rsid w:val="00A13B43"/>
    <w:rsid w:val="00A24819"/>
    <w:rsid w:val="00A260F8"/>
    <w:rsid w:val="00A36A36"/>
    <w:rsid w:val="00A63976"/>
    <w:rsid w:val="00A90AAD"/>
    <w:rsid w:val="00AA07FF"/>
    <w:rsid w:val="00AA28CE"/>
    <w:rsid w:val="00AB5BCA"/>
    <w:rsid w:val="00AF4EDA"/>
    <w:rsid w:val="00B1006A"/>
    <w:rsid w:val="00B32AFA"/>
    <w:rsid w:val="00B4011C"/>
    <w:rsid w:val="00B475BE"/>
    <w:rsid w:val="00B51919"/>
    <w:rsid w:val="00B60719"/>
    <w:rsid w:val="00B65922"/>
    <w:rsid w:val="00B66197"/>
    <w:rsid w:val="00B93A97"/>
    <w:rsid w:val="00BA29E3"/>
    <w:rsid w:val="00BB3F26"/>
    <w:rsid w:val="00BE5A51"/>
    <w:rsid w:val="00BE7E92"/>
    <w:rsid w:val="00BF05EF"/>
    <w:rsid w:val="00C114E8"/>
    <w:rsid w:val="00C37E60"/>
    <w:rsid w:val="00C427D4"/>
    <w:rsid w:val="00C63660"/>
    <w:rsid w:val="00C82009"/>
    <w:rsid w:val="00C83638"/>
    <w:rsid w:val="00C9184F"/>
    <w:rsid w:val="00C93015"/>
    <w:rsid w:val="00CB4BDA"/>
    <w:rsid w:val="00CC21C2"/>
    <w:rsid w:val="00CC4E34"/>
    <w:rsid w:val="00CC52B0"/>
    <w:rsid w:val="00CC6995"/>
    <w:rsid w:val="00CD36CD"/>
    <w:rsid w:val="00CF6185"/>
    <w:rsid w:val="00D107CD"/>
    <w:rsid w:val="00D25237"/>
    <w:rsid w:val="00D277FB"/>
    <w:rsid w:val="00D340C7"/>
    <w:rsid w:val="00D60943"/>
    <w:rsid w:val="00D738BC"/>
    <w:rsid w:val="00D73D35"/>
    <w:rsid w:val="00DD4C07"/>
    <w:rsid w:val="00DD523F"/>
    <w:rsid w:val="00DD6EB8"/>
    <w:rsid w:val="00DF358A"/>
    <w:rsid w:val="00E013C3"/>
    <w:rsid w:val="00E0196D"/>
    <w:rsid w:val="00E236D8"/>
    <w:rsid w:val="00E57F91"/>
    <w:rsid w:val="00E62862"/>
    <w:rsid w:val="00E648A3"/>
    <w:rsid w:val="00E710D8"/>
    <w:rsid w:val="00E72512"/>
    <w:rsid w:val="00E92159"/>
    <w:rsid w:val="00E92B96"/>
    <w:rsid w:val="00E96AD7"/>
    <w:rsid w:val="00E96CFD"/>
    <w:rsid w:val="00E97FC8"/>
    <w:rsid w:val="00EB0CBF"/>
    <w:rsid w:val="00EB75E0"/>
    <w:rsid w:val="00EC7177"/>
    <w:rsid w:val="00EE1E44"/>
    <w:rsid w:val="00EE3894"/>
    <w:rsid w:val="00EF10E0"/>
    <w:rsid w:val="00F008E4"/>
    <w:rsid w:val="00F236CB"/>
    <w:rsid w:val="00F651C9"/>
    <w:rsid w:val="00F9122C"/>
    <w:rsid w:val="00F91D1D"/>
    <w:rsid w:val="00FB6467"/>
    <w:rsid w:val="00FE66BD"/>
    <w:rsid w:val="00FF7430"/>
    <w:rsid w:val="01291CF3"/>
    <w:rsid w:val="01C17C29"/>
    <w:rsid w:val="01D25F7D"/>
    <w:rsid w:val="02002887"/>
    <w:rsid w:val="02935584"/>
    <w:rsid w:val="03AF0195"/>
    <w:rsid w:val="03EB5A73"/>
    <w:rsid w:val="045B3430"/>
    <w:rsid w:val="051B5087"/>
    <w:rsid w:val="056D7D0D"/>
    <w:rsid w:val="07BA0FF2"/>
    <w:rsid w:val="09FC0338"/>
    <w:rsid w:val="0B856CB0"/>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A55C11"/>
    <w:rsid w:val="1CE741A3"/>
    <w:rsid w:val="1CF35D0C"/>
    <w:rsid w:val="1DCC0726"/>
    <w:rsid w:val="1DF24545"/>
    <w:rsid w:val="1E1160FD"/>
    <w:rsid w:val="1EA81C47"/>
    <w:rsid w:val="1ED7600F"/>
    <w:rsid w:val="1F7A571D"/>
    <w:rsid w:val="208A259E"/>
    <w:rsid w:val="213A5660"/>
    <w:rsid w:val="22382A16"/>
    <w:rsid w:val="22685619"/>
    <w:rsid w:val="22A9011F"/>
    <w:rsid w:val="235A30FF"/>
    <w:rsid w:val="235A39D9"/>
    <w:rsid w:val="242878FE"/>
    <w:rsid w:val="24AA776D"/>
    <w:rsid w:val="24B66733"/>
    <w:rsid w:val="24DE2AB2"/>
    <w:rsid w:val="24EB7A4C"/>
    <w:rsid w:val="25390094"/>
    <w:rsid w:val="254C4636"/>
    <w:rsid w:val="266768E3"/>
    <w:rsid w:val="267C3C0F"/>
    <w:rsid w:val="26CA1E67"/>
    <w:rsid w:val="26D9681D"/>
    <w:rsid w:val="27615C36"/>
    <w:rsid w:val="276A0F6E"/>
    <w:rsid w:val="27F60471"/>
    <w:rsid w:val="28CB487D"/>
    <w:rsid w:val="29A34F43"/>
    <w:rsid w:val="29B215CF"/>
    <w:rsid w:val="2A345118"/>
    <w:rsid w:val="2B220677"/>
    <w:rsid w:val="2B687DF3"/>
    <w:rsid w:val="2BB62ABC"/>
    <w:rsid w:val="2BD56AA4"/>
    <w:rsid w:val="2C740706"/>
    <w:rsid w:val="2CD54307"/>
    <w:rsid w:val="2CF649E8"/>
    <w:rsid w:val="2E182287"/>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C5477"/>
    <w:rsid w:val="34DE5E1D"/>
    <w:rsid w:val="35A61CEB"/>
    <w:rsid w:val="36447551"/>
    <w:rsid w:val="368A773C"/>
    <w:rsid w:val="36EE7B2A"/>
    <w:rsid w:val="3853122E"/>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2C3666"/>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4F703BC1"/>
    <w:rsid w:val="51595B90"/>
    <w:rsid w:val="524B622E"/>
    <w:rsid w:val="525C2AAA"/>
    <w:rsid w:val="527F60E4"/>
    <w:rsid w:val="529B4CCC"/>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7D95848"/>
    <w:rsid w:val="6993314E"/>
    <w:rsid w:val="6A442FBD"/>
    <w:rsid w:val="6AE30D66"/>
    <w:rsid w:val="6BA62B7C"/>
    <w:rsid w:val="6C252800"/>
    <w:rsid w:val="6CC84C24"/>
    <w:rsid w:val="6D31535F"/>
    <w:rsid w:val="6D42284E"/>
    <w:rsid w:val="6E5F0718"/>
    <w:rsid w:val="6F92352B"/>
    <w:rsid w:val="6FC1378E"/>
    <w:rsid w:val="702E5BFE"/>
    <w:rsid w:val="704065EA"/>
    <w:rsid w:val="707B1929"/>
    <w:rsid w:val="709A3939"/>
    <w:rsid w:val="71117BB3"/>
    <w:rsid w:val="712B0162"/>
    <w:rsid w:val="713D0D36"/>
    <w:rsid w:val="72707695"/>
    <w:rsid w:val="73BB3104"/>
    <w:rsid w:val="74AD238A"/>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 w:val="7E141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B6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83B63"/>
    <w:pPr>
      <w:tabs>
        <w:tab w:val="center" w:pos="4153"/>
        <w:tab w:val="right" w:pos="8306"/>
      </w:tabs>
      <w:snapToGrid w:val="0"/>
      <w:jc w:val="left"/>
    </w:pPr>
    <w:rPr>
      <w:sz w:val="18"/>
    </w:rPr>
  </w:style>
  <w:style w:type="paragraph" w:styleId="a4">
    <w:name w:val="header"/>
    <w:basedOn w:val="a"/>
    <w:qFormat/>
    <w:rsid w:val="00483B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483B63"/>
  </w:style>
  <w:style w:type="character" w:customStyle="1" w:styleId="NewNew">
    <w:name w:val="页码 New New"/>
    <w:basedOn w:val="a0"/>
    <w:qFormat/>
    <w:rsid w:val="00483B63"/>
  </w:style>
  <w:style w:type="character" w:customStyle="1" w:styleId="NewNewNewNewNew">
    <w:name w:val="页码 New New New New New"/>
    <w:basedOn w:val="a0"/>
    <w:qFormat/>
    <w:rsid w:val="00483B63"/>
  </w:style>
  <w:style w:type="character" w:customStyle="1" w:styleId="NewNewNewNew">
    <w:name w:val="页码 New New New New"/>
    <w:basedOn w:val="a0"/>
    <w:qFormat/>
    <w:rsid w:val="00483B63"/>
  </w:style>
  <w:style w:type="character" w:customStyle="1" w:styleId="NewNewNew">
    <w:name w:val="页码 New New New"/>
    <w:basedOn w:val="a0"/>
    <w:qFormat/>
    <w:rsid w:val="00483B63"/>
  </w:style>
  <w:style w:type="character" w:customStyle="1" w:styleId="New">
    <w:name w:val="页码 New"/>
    <w:basedOn w:val="a0"/>
    <w:qFormat/>
    <w:rsid w:val="00483B63"/>
  </w:style>
  <w:style w:type="character" w:customStyle="1" w:styleId="NewNewNewNewNewNew">
    <w:name w:val="页码 New New New New New New"/>
    <w:basedOn w:val="a0"/>
    <w:qFormat/>
    <w:rsid w:val="00483B63"/>
  </w:style>
  <w:style w:type="paragraph" w:customStyle="1" w:styleId="NewNewNewNewNewNewNewNewNewNewNewNewNewNewNewNewNew">
    <w:name w:val="页脚 New New New New New New New New New New New New New New New New New"/>
    <w:basedOn w:val="NewNewNewNewNewNewNewNewNewNewNewNewNewNewNewNewNew0"/>
    <w:qFormat/>
    <w:rsid w:val="00483B63"/>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483B63"/>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483B63"/>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483B63"/>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483B63"/>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483B63"/>
    <w:pPr>
      <w:widowControl w:val="0"/>
      <w:jc w:val="both"/>
    </w:pPr>
    <w:rPr>
      <w:rFonts w:eastAsia="仿宋_GB2312"/>
      <w:kern w:val="2"/>
      <w:sz w:val="32"/>
    </w:rPr>
  </w:style>
  <w:style w:type="paragraph" w:customStyle="1" w:styleId="NewNewNew1">
    <w:name w:val="页眉 New New New"/>
    <w:basedOn w:val="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483B63"/>
    <w:pPr>
      <w:widowControl/>
    </w:pPr>
    <w:rPr>
      <w:rFonts w:eastAsia="宋体"/>
      <w:kern w:val="0"/>
      <w:szCs w:val="32"/>
    </w:rPr>
  </w:style>
  <w:style w:type="paragraph" w:customStyle="1" w:styleId="NewNewNewNew0">
    <w:name w:val="正文 New New New New"/>
    <w:rsid w:val="00483B63"/>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483B63"/>
    <w:pPr>
      <w:tabs>
        <w:tab w:val="center" w:pos="4153"/>
        <w:tab w:val="right" w:pos="8306"/>
      </w:tabs>
      <w:snapToGrid w:val="0"/>
      <w:jc w:val="left"/>
    </w:pPr>
    <w:rPr>
      <w:sz w:val="18"/>
    </w:rPr>
  </w:style>
  <w:style w:type="paragraph" w:customStyle="1" w:styleId="NewNewNew2">
    <w:name w:val="页脚 New New New"/>
    <w:basedOn w:val="NewNewNew0"/>
    <w:qFormat/>
    <w:rsid w:val="00483B63"/>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483B63"/>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483B63"/>
    <w:pPr>
      <w:tabs>
        <w:tab w:val="center" w:pos="4153"/>
        <w:tab w:val="right" w:pos="8306"/>
      </w:tabs>
      <w:snapToGrid w:val="0"/>
      <w:jc w:val="left"/>
    </w:pPr>
    <w:rPr>
      <w:sz w:val="18"/>
      <w:szCs w:val="18"/>
    </w:rPr>
  </w:style>
  <w:style w:type="paragraph" w:customStyle="1" w:styleId="New0">
    <w:name w:val="页眉 New"/>
    <w:basedOn w:val="New1"/>
    <w:qFormat/>
    <w:rsid w:val="00483B63"/>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483B63"/>
    <w:pPr>
      <w:widowControl w:val="0"/>
      <w:jc w:val="both"/>
    </w:pPr>
    <w:rPr>
      <w:rFonts w:eastAsia="仿宋_GB2312"/>
      <w:kern w:val="2"/>
      <w:sz w:val="32"/>
    </w:rPr>
  </w:style>
  <w:style w:type="paragraph" w:customStyle="1" w:styleId="NewNewNewNew2">
    <w:name w:val="页眉 New New New New"/>
    <w:basedOn w:val="NewNewNewNew0"/>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483B63"/>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483B63"/>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483B63"/>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483B63"/>
    <w:pPr>
      <w:tabs>
        <w:tab w:val="center" w:pos="4153"/>
        <w:tab w:val="right" w:pos="8306"/>
      </w:tabs>
      <w:snapToGrid w:val="0"/>
      <w:jc w:val="left"/>
    </w:pPr>
    <w:rPr>
      <w:sz w:val="18"/>
      <w:szCs w:val="18"/>
    </w:rPr>
  </w:style>
  <w:style w:type="paragraph" w:customStyle="1" w:styleId="NewNew0">
    <w:name w:val="正文 New New"/>
    <w:rsid w:val="00483B63"/>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483B63"/>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483B63"/>
    <w:pPr>
      <w:tabs>
        <w:tab w:val="center" w:pos="4153"/>
        <w:tab w:val="right" w:pos="8306"/>
      </w:tabs>
      <w:snapToGrid w:val="0"/>
      <w:jc w:val="left"/>
    </w:pPr>
    <w:rPr>
      <w:sz w:val="18"/>
      <w:szCs w:val="18"/>
    </w:rPr>
  </w:style>
  <w:style w:type="paragraph" w:customStyle="1" w:styleId="New2">
    <w:name w:val="页脚 New"/>
    <w:basedOn w:val="New1"/>
    <w:rsid w:val="00483B63"/>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483B63"/>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483B63"/>
    <w:pPr>
      <w:tabs>
        <w:tab w:val="center" w:pos="4153"/>
        <w:tab w:val="right" w:pos="8306"/>
      </w:tabs>
      <w:snapToGrid w:val="0"/>
      <w:jc w:val="left"/>
    </w:pPr>
    <w:rPr>
      <w:sz w:val="18"/>
      <w:szCs w:val="18"/>
    </w:rPr>
  </w:style>
  <w:style w:type="paragraph" w:customStyle="1" w:styleId="NewNew1">
    <w:name w:val="页眉 New New"/>
    <w:basedOn w:val="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483B6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483B63"/>
    <w:pPr>
      <w:tabs>
        <w:tab w:val="center" w:pos="4153"/>
        <w:tab w:val="right" w:pos="8306"/>
      </w:tabs>
      <w:snapToGrid w:val="0"/>
      <w:jc w:val="left"/>
    </w:pPr>
    <w:rPr>
      <w:sz w:val="18"/>
      <w:szCs w:val="18"/>
    </w:rPr>
  </w:style>
  <w:style w:type="paragraph" w:customStyle="1" w:styleId="NewNew2">
    <w:name w:val="页脚 New New"/>
    <w:basedOn w:val="NewNew0"/>
    <w:qFormat/>
    <w:rsid w:val="00483B63"/>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483B63"/>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483B63"/>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483B63"/>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483B63"/>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483B63"/>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483B63"/>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483B63"/>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483B6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483B63"/>
    <w:pPr>
      <w:tabs>
        <w:tab w:val="center" w:pos="4153"/>
        <w:tab w:val="right" w:pos="8306"/>
      </w:tabs>
      <w:snapToGrid w:val="0"/>
      <w:jc w:val="left"/>
    </w:pPr>
    <w:rPr>
      <w:sz w:val="18"/>
      <w:szCs w:val="18"/>
    </w:rPr>
  </w:style>
  <w:style w:type="paragraph" w:customStyle="1" w:styleId="Char">
    <w:name w:val="Char"/>
    <w:basedOn w:val="a"/>
    <w:qFormat/>
    <w:rsid w:val="00483B63"/>
    <w:pPr>
      <w:widowControl/>
      <w:spacing w:after="160" w:line="240" w:lineRule="exact"/>
      <w:jc w:val="left"/>
    </w:pPr>
  </w:style>
  <w:style w:type="paragraph" w:customStyle="1" w:styleId="Char1">
    <w:name w:val="Char1"/>
    <w:basedOn w:val="a"/>
    <w:qFormat/>
    <w:rsid w:val="00483B63"/>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F0B9F-3F71-41B8-A06E-0381D5D4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2516</Words>
  <Characters>14347</Characters>
  <Application>Microsoft Office Word</Application>
  <DocSecurity>0</DocSecurity>
  <Lines>119</Lines>
  <Paragraphs>33</Paragraphs>
  <ScaleCrop>false</ScaleCrop>
  <Company>P R C</Company>
  <LinksUpToDate>false</LinksUpToDate>
  <CharactersWithSpaces>16830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19</cp:revision>
  <cp:lastPrinted>2021-10-15T01:02:00Z</cp:lastPrinted>
  <dcterms:created xsi:type="dcterms:W3CDTF">2021-10-11T07:10:00Z</dcterms:created>
  <dcterms:modified xsi:type="dcterms:W3CDTF">2021-10-28T05:58:00Z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47E6DD40FC3E46D69D3D1B613B1CAC1F</vt:lpwstr>
  </property>
</Properties>
</file>