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09A7" w:rsidRDefault="001709A7">
      <w:pPr>
        <w:jc w:val="center"/>
        <w:rPr>
          <w:sz w:val="84"/>
          <w:szCs w:val="84"/>
        </w:rPr>
      </w:pPr>
    </w:p>
    <w:p w:rsidR="001709A7" w:rsidRDefault="001709A7">
      <w:pPr>
        <w:jc w:val="center"/>
        <w:rPr>
          <w:sz w:val="84"/>
          <w:szCs w:val="84"/>
        </w:rPr>
      </w:pPr>
    </w:p>
    <w:p w:rsidR="001709A7" w:rsidRDefault="001709A7">
      <w:pPr>
        <w:jc w:val="center"/>
        <w:rPr>
          <w:sz w:val="84"/>
          <w:szCs w:val="84"/>
        </w:rPr>
      </w:pPr>
    </w:p>
    <w:p w:rsidR="001709A7" w:rsidRDefault="0090073F">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1709A7" w:rsidRDefault="0090073F">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长春市双阳区工商业联合会部门决算</w:t>
      </w:r>
      <w:bookmarkStart w:id="0" w:name="_GoBack"/>
      <w:bookmarkEnd w:id="0"/>
    </w:p>
    <w:p w:rsidR="001709A7" w:rsidRDefault="001709A7">
      <w:pPr>
        <w:jc w:val="center"/>
        <w:rPr>
          <w:rFonts w:ascii="Arial" w:eastAsia="方正小标宋简体" w:hAnsi="Arial" w:cs="Arial"/>
          <w:sz w:val="84"/>
          <w:szCs w:val="84"/>
        </w:rPr>
      </w:pPr>
    </w:p>
    <w:p w:rsidR="001709A7" w:rsidRDefault="001709A7">
      <w:pPr>
        <w:jc w:val="center"/>
        <w:rPr>
          <w:rFonts w:ascii="Arial" w:eastAsia="方正小标宋简体" w:hAnsi="Arial" w:cs="Arial"/>
          <w:sz w:val="84"/>
          <w:szCs w:val="84"/>
        </w:rPr>
      </w:pPr>
    </w:p>
    <w:p w:rsidR="001709A7" w:rsidRDefault="001709A7">
      <w:pPr>
        <w:jc w:val="center"/>
        <w:rPr>
          <w:rFonts w:ascii="Arial" w:eastAsia="方正小标宋简体" w:hAnsi="Arial" w:cs="Arial"/>
          <w:sz w:val="84"/>
          <w:szCs w:val="84"/>
        </w:rPr>
      </w:pPr>
    </w:p>
    <w:p w:rsidR="001709A7" w:rsidRDefault="001709A7">
      <w:pPr>
        <w:jc w:val="center"/>
        <w:rPr>
          <w:rFonts w:ascii="Arial" w:eastAsia="方正小标宋简体" w:hAnsi="Arial" w:cs="Arial"/>
          <w:sz w:val="84"/>
          <w:szCs w:val="84"/>
        </w:rPr>
      </w:pPr>
    </w:p>
    <w:p w:rsidR="001709A7" w:rsidRDefault="0090073F">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1709A7" w:rsidRDefault="001709A7">
      <w:pPr>
        <w:jc w:val="center"/>
        <w:rPr>
          <w:rFonts w:ascii="Arial" w:eastAsia="方正小标宋简体" w:hAnsi="Arial" w:cs="Arial"/>
          <w:sz w:val="84"/>
          <w:szCs w:val="84"/>
        </w:rPr>
      </w:pPr>
    </w:p>
    <w:p w:rsidR="001709A7" w:rsidRDefault="001709A7">
      <w:pPr>
        <w:jc w:val="center"/>
        <w:rPr>
          <w:rFonts w:ascii="Arial" w:eastAsia="方正小标宋简体" w:hAnsi="Arial" w:cs="Arial"/>
          <w:sz w:val="84"/>
          <w:szCs w:val="84"/>
        </w:rPr>
      </w:pPr>
    </w:p>
    <w:p w:rsidR="001709A7" w:rsidRDefault="0090073F">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1709A7" w:rsidRDefault="001709A7">
      <w:pPr>
        <w:spacing w:line="520" w:lineRule="exact"/>
        <w:jc w:val="center"/>
        <w:rPr>
          <w:rFonts w:ascii="方正小标宋简体" w:eastAsia="方正小标宋简体" w:hAnsi="方正小标宋简体"/>
          <w:sz w:val="44"/>
        </w:rPr>
      </w:pPr>
    </w:p>
    <w:p w:rsidR="001709A7" w:rsidRDefault="0090073F">
      <w:pPr>
        <w:spacing w:line="50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1709A7" w:rsidRDefault="0090073F">
      <w:pPr>
        <w:spacing w:line="500" w:lineRule="exact"/>
        <w:rPr>
          <w:rFonts w:ascii="仿宋" w:eastAsia="仿宋" w:hAnsi="仿宋"/>
          <w:sz w:val="32"/>
        </w:rPr>
      </w:pPr>
      <w:r>
        <w:rPr>
          <w:rFonts w:ascii="仿宋" w:eastAsia="仿宋" w:hAnsi="仿宋" w:hint="eastAsia"/>
          <w:sz w:val="32"/>
        </w:rPr>
        <w:t>一、部门职责</w:t>
      </w:r>
    </w:p>
    <w:p w:rsidR="001709A7" w:rsidRDefault="0090073F">
      <w:pPr>
        <w:spacing w:line="500" w:lineRule="exact"/>
        <w:rPr>
          <w:rFonts w:ascii="仿宋" w:eastAsia="仿宋" w:hAnsi="仿宋"/>
          <w:sz w:val="32"/>
        </w:rPr>
      </w:pPr>
      <w:r>
        <w:rPr>
          <w:rFonts w:ascii="仿宋" w:eastAsia="仿宋" w:hAnsi="仿宋" w:hint="eastAsia"/>
          <w:sz w:val="32"/>
        </w:rPr>
        <w:t>二、机构设置及部门决算单位构成</w:t>
      </w:r>
    </w:p>
    <w:p w:rsidR="001709A7" w:rsidRDefault="0090073F">
      <w:pPr>
        <w:spacing w:line="50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年度部门决算表</w:t>
      </w:r>
    </w:p>
    <w:p w:rsidR="001709A7" w:rsidRDefault="0090073F">
      <w:pPr>
        <w:spacing w:line="500" w:lineRule="exact"/>
        <w:rPr>
          <w:rFonts w:ascii="仿宋" w:eastAsia="仿宋" w:hAnsi="仿宋"/>
          <w:sz w:val="32"/>
        </w:rPr>
      </w:pPr>
      <w:r>
        <w:rPr>
          <w:rFonts w:ascii="仿宋" w:eastAsia="仿宋" w:hAnsi="仿宋" w:hint="eastAsia"/>
          <w:sz w:val="32"/>
        </w:rPr>
        <w:t>一、收入支出决算总表</w:t>
      </w:r>
    </w:p>
    <w:p w:rsidR="001709A7" w:rsidRDefault="0090073F">
      <w:pPr>
        <w:spacing w:line="500" w:lineRule="exact"/>
        <w:rPr>
          <w:rFonts w:ascii="仿宋" w:eastAsia="仿宋" w:hAnsi="仿宋"/>
          <w:sz w:val="32"/>
        </w:rPr>
      </w:pPr>
      <w:r>
        <w:rPr>
          <w:rFonts w:ascii="仿宋" w:eastAsia="仿宋" w:hAnsi="仿宋" w:hint="eastAsia"/>
          <w:sz w:val="32"/>
        </w:rPr>
        <w:t>二、收入决算表</w:t>
      </w:r>
    </w:p>
    <w:p w:rsidR="001709A7" w:rsidRDefault="0090073F">
      <w:pPr>
        <w:spacing w:line="500" w:lineRule="exact"/>
        <w:rPr>
          <w:rFonts w:ascii="仿宋" w:eastAsia="仿宋" w:hAnsi="仿宋"/>
          <w:sz w:val="32"/>
        </w:rPr>
      </w:pPr>
      <w:r>
        <w:rPr>
          <w:rFonts w:ascii="仿宋" w:eastAsia="仿宋" w:hAnsi="仿宋" w:hint="eastAsia"/>
          <w:sz w:val="32"/>
        </w:rPr>
        <w:t>三、支出决算表</w:t>
      </w:r>
    </w:p>
    <w:p w:rsidR="001709A7" w:rsidRDefault="0090073F">
      <w:pPr>
        <w:spacing w:line="500" w:lineRule="exact"/>
        <w:rPr>
          <w:rFonts w:ascii="仿宋" w:eastAsia="仿宋" w:hAnsi="仿宋"/>
          <w:sz w:val="32"/>
        </w:rPr>
      </w:pPr>
      <w:r>
        <w:rPr>
          <w:rFonts w:ascii="仿宋" w:eastAsia="仿宋" w:hAnsi="仿宋" w:hint="eastAsia"/>
          <w:sz w:val="32"/>
        </w:rPr>
        <w:t>四、财政拨款收入支出决算总表</w:t>
      </w:r>
    </w:p>
    <w:p w:rsidR="001709A7" w:rsidRDefault="0090073F">
      <w:pPr>
        <w:spacing w:line="500" w:lineRule="exact"/>
        <w:rPr>
          <w:rFonts w:ascii="仿宋" w:eastAsia="仿宋" w:hAnsi="仿宋"/>
          <w:sz w:val="32"/>
        </w:rPr>
      </w:pPr>
      <w:r>
        <w:rPr>
          <w:rFonts w:ascii="仿宋" w:eastAsia="仿宋" w:hAnsi="仿宋" w:hint="eastAsia"/>
          <w:sz w:val="32"/>
        </w:rPr>
        <w:t>五、一般公共预算财政拨款支出决算表</w:t>
      </w:r>
    </w:p>
    <w:p w:rsidR="001709A7" w:rsidRDefault="0090073F">
      <w:pPr>
        <w:spacing w:line="500" w:lineRule="exact"/>
        <w:rPr>
          <w:rFonts w:ascii="仿宋" w:eastAsia="仿宋" w:hAnsi="仿宋"/>
          <w:sz w:val="32"/>
        </w:rPr>
      </w:pPr>
      <w:r>
        <w:rPr>
          <w:rFonts w:ascii="仿宋" w:eastAsia="仿宋" w:hAnsi="仿宋" w:hint="eastAsia"/>
          <w:sz w:val="32"/>
        </w:rPr>
        <w:t>六、一般公共预算财政拨款基本支出决算表</w:t>
      </w:r>
    </w:p>
    <w:p w:rsidR="001709A7" w:rsidRDefault="0090073F">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1709A7" w:rsidRDefault="0090073F">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1709A7" w:rsidRDefault="0090073F">
      <w:pPr>
        <w:spacing w:line="500" w:lineRule="exact"/>
        <w:rPr>
          <w:rFonts w:ascii="仿宋" w:eastAsia="仿宋" w:hAnsi="仿宋"/>
          <w:sz w:val="32"/>
        </w:rPr>
      </w:pPr>
      <w:r>
        <w:rPr>
          <w:rFonts w:ascii="仿宋" w:eastAsia="仿宋" w:hAnsi="仿宋" w:hint="eastAsia"/>
          <w:sz w:val="32"/>
        </w:rPr>
        <w:t>九、部门预算项目支出绩效自评表</w:t>
      </w:r>
    </w:p>
    <w:p w:rsidR="001709A7" w:rsidRDefault="0090073F">
      <w:pPr>
        <w:spacing w:line="50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年度部门决算情况说明</w:t>
      </w:r>
    </w:p>
    <w:p w:rsidR="001709A7" w:rsidRDefault="0090073F">
      <w:pPr>
        <w:spacing w:line="500" w:lineRule="exact"/>
        <w:rPr>
          <w:rFonts w:ascii="仿宋" w:eastAsia="仿宋" w:hAnsi="仿宋"/>
          <w:sz w:val="32"/>
        </w:rPr>
      </w:pPr>
      <w:r>
        <w:rPr>
          <w:rFonts w:ascii="仿宋" w:eastAsia="仿宋" w:hAnsi="仿宋" w:hint="eastAsia"/>
          <w:sz w:val="32"/>
        </w:rPr>
        <w:t>一、收入支出决算总体情况说明</w:t>
      </w:r>
    </w:p>
    <w:p w:rsidR="001709A7" w:rsidRDefault="0090073F">
      <w:pPr>
        <w:spacing w:line="500" w:lineRule="exact"/>
        <w:rPr>
          <w:rFonts w:ascii="仿宋" w:eastAsia="仿宋" w:hAnsi="仿宋"/>
          <w:sz w:val="32"/>
        </w:rPr>
      </w:pPr>
      <w:r>
        <w:rPr>
          <w:rFonts w:ascii="仿宋" w:eastAsia="仿宋" w:hAnsi="仿宋" w:hint="eastAsia"/>
          <w:sz w:val="32"/>
        </w:rPr>
        <w:t>二、收入决算情况说明</w:t>
      </w:r>
    </w:p>
    <w:p w:rsidR="001709A7" w:rsidRDefault="0090073F">
      <w:pPr>
        <w:spacing w:line="500" w:lineRule="exact"/>
        <w:rPr>
          <w:rFonts w:ascii="仿宋" w:eastAsia="仿宋" w:hAnsi="仿宋"/>
          <w:sz w:val="32"/>
        </w:rPr>
      </w:pPr>
      <w:r>
        <w:rPr>
          <w:rFonts w:ascii="仿宋" w:eastAsia="仿宋" w:hAnsi="仿宋" w:hint="eastAsia"/>
          <w:sz w:val="32"/>
        </w:rPr>
        <w:t>三、支出决算情况说明</w:t>
      </w:r>
    </w:p>
    <w:p w:rsidR="001709A7" w:rsidRDefault="0090073F">
      <w:pPr>
        <w:spacing w:line="500" w:lineRule="exact"/>
        <w:rPr>
          <w:rFonts w:ascii="仿宋" w:eastAsia="仿宋" w:hAnsi="仿宋"/>
          <w:sz w:val="32"/>
        </w:rPr>
      </w:pPr>
      <w:r>
        <w:rPr>
          <w:rFonts w:ascii="仿宋" w:eastAsia="仿宋" w:hAnsi="仿宋" w:hint="eastAsia"/>
          <w:sz w:val="32"/>
        </w:rPr>
        <w:t>四、财政拨款收入支出决算总体情况说明</w:t>
      </w:r>
    </w:p>
    <w:p w:rsidR="001709A7" w:rsidRDefault="0090073F">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1709A7" w:rsidRDefault="0090073F">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1709A7" w:rsidRDefault="0090073F">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1709A7" w:rsidRDefault="0090073F">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1709A7" w:rsidRDefault="0090073F">
      <w:pPr>
        <w:spacing w:line="500" w:lineRule="exact"/>
        <w:rPr>
          <w:rFonts w:ascii="仿宋" w:eastAsia="仿宋" w:hAnsi="仿宋"/>
          <w:sz w:val="32"/>
        </w:rPr>
      </w:pPr>
      <w:r>
        <w:rPr>
          <w:rFonts w:ascii="仿宋" w:eastAsia="仿宋" w:hAnsi="仿宋" w:hint="eastAsia"/>
          <w:sz w:val="32"/>
        </w:rPr>
        <w:t>九、预算绩效管理情况说明</w:t>
      </w:r>
    </w:p>
    <w:p w:rsidR="001709A7" w:rsidRDefault="0090073F">
      <w:pPr>
        <w:spacing w:line="500" w:lineRule="exact"/>
        <w:rPr>
          <w:rFonts w:ascii="仿宋" w:eastAsia="仿宋" w:hAnsi="仿宋"/>
          <w:sz w:val="32"/>
        </w:rPr>
      </w:pPr>
      <w:r>
        <w:rPr>
          <w:rFonts w:ascii="仿宋" w:eastAsia="仿宋" w:hAnsi="仿宋" w:hint="eastAsia"/>
          <w:sz w:val="32"/>
        </w:rPr>
        <w:t>十、其他重要事项情况说明</w:t>
      </w:r>
    </w:p>
    <w:p w:rsidR="001709A7" w:rsidRDefault="0090073F">
      <w:pPr>
        <w:spacing w:line="50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1709A7" w:rsidRDefault="0090073F">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1709A7" w:rsidRDefault="001709A7">
      <w:pPr>
        <w:jc w:val="center"/>
        <w:rPr>
          <w:rFonts w:ascii="黑体" w:eastAsia="黑体" w:hAnsi="黑体"/>
          <w:sz w:val="32"/>
        </w:rPr>
      </w:pPr>
    </w:p>
    <w:p w:rsidR="001709A7" w:rsidRDefault="0090073F">
      <w:pP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一、部门职能</w:t>
      </w:r>
    </w:p>
    <w:p w:rsidR="001709A7" w:rsidRDefault="0090073F">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1</w:t>
      </w:r>
      <w:r>
        <w:rPr>
          <w:rFonts w:ascii="仿宋" w:eastAsia="仿宋" w:hAnsi="仿宋" w:hint="eastAsia"/>
          <w:sz w:val="32"/>
        </w:rPr>
        <w:t>、参与国家大政方针及政治、经济、社会生活中的重要问题的政治</w:t>
      </w:r>
      <w:r>
        <w:rPr>
          <w:rFonts w:ascii="仿宋" w:eastAsia="仿宋" w:hAnsi="仿宋" w:hint="eastAsia"/>
          <w:sz w:val="32"/>
        </w:rPr>
        <w:t>协商，参政议政，民主监督</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引导会员积极参加国家</w:t>
      </w:r>
      <w:r>
        <w:rPr>
          <w:rFonts w:ascii="仿宋" w:eastAsia="仿宋" w:hAnsi="仿宋" w:hint="eastAsia"/>
          <w:sz w:val="32"/>
        </w:rPr>
        <w:t xml:space="preserve"> </w:t>
      </w:r>
      <w:r>
        <w:rPr>
          <w:rFonts w:ascii="仿宋" w:eastAsia="仿宋" w:hAnsi="仿宋" w:hint="eastAsia"/>
          <w:sz w:val="32"/>
        </w:rPr>
        <w:t>经济建设，推动社会主义市场经济体制逐步完善，促进社会全面进步</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3</w:t>
      </w:r>
      <w:r>
        <w:rPr>
          <w:rFonts w:ascii="仿宋" w:eastAsia="仿宋" w:hAnsi="仿宋" w:hint="eastAsia"/>
          <w:sz w:val="32"/>
        </w:rPr>
        <w:t>、</w:t>
      </w:r>
      <w:r>
        <w:rPr>
          <w:rFonts w:ascii="仿宋" w:eastAsia="仿宋" w:hAnsi="仿宋" w:hint="eastAsia"/>
          <w:sz w:val="32"/>
        </w:rPr>
        <w:t>做工商界代表人士政治安排的推荐工作</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4</w:t>
      </w:r>
      <w:r>
        <w:rPr>
          <w:rFonts w:ascii="仿宋" w:eastAsia="仿宋" w:hAnsi="仿宋" w:hint="eastAsia"/>
          <w:sz w:val="32"/>
        </w:rPr>
        <w:t>、</w:t>
      </w:r>
      <w:r>
        <w:rPr>
          <w:rFonts w:ascii="仿宋" w:eastAsia="仿宋" w:hAnsi="仿宋" w:hint="eastAsia"/>
          <w:sz w:val="32"/>
        </w:rPr>
        <w:t>在非公有制经济人士中，宣传、贯彻党和国家的方针政策，加强思想政治工作，推动企业文化建设，引导会员做</w:t>
      </w:r>
      <w:r>
        <w:rPr>
          <w:rFonts w:ascii="仿宋" w:eastAsia="仿宋" w:hAnsi="仿宋" w:hint="eastAsia"/>
          <w:sz w:val="32"/>
        </w:rPr>
        <w:t xml:space="preserve"> </w:t>
      </w:r>
      <w:r>
        <w:rPr>
          <w:rFonts w:ascii="仿宋" w:eastAsia="仿宋" w:hAnsi="仿宋" w:hint="eastAsia"/>
          <w:sz w:val="32"/>
        </w:rPr>
        <w:t>中国特色社会主义事业的建设者</w:t>
      </w:r>
      <w:r>
        <w:rPr>
          <w:rFonts w:ascii="仿宋" w:eastAsia="仿宋" w:hAnsi="仿宋" w:hint="eastAsia"/>
          <w:sz w:val="32"/>
        </w:rPr>
        <w:t>;</w:t>
      </w:r>
      <w:r>
        <w:rPr>
          <w:rFonts w:ascii="仿宋" w:eastAsia="仿宋" w:hAnsi="仿宋" w:hint="eastAsia"/>
          <w:sz w:val="32"/>
        </w:rPr>
        <w:t>代表并维护会员的合法权益，反映会员的意见、要求和建议</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5</w:t>
      </w:r>
      <w:r>
        <w:rPr>
          <w:rFonts w:ascii="仿宋" w:eastAsia="仿宋" w:hAnsi="仿宋" w:hint="eastAsia"/>
          <w:sz w:val="32"/>
        </w:rPr>
        <w:t>、</w:t>
      </w:r>
      <w:r>
        <w:rPr>
          <w:rFonts w:ascii="仿宋" w:eastAsia="仿宋" w:hAnsi="仿宋" w:hint="eastAsia"/>
          <w:sz w:val="32"/>
        </w:rPr>
        <w:t>引导会员积极参与“光彩事业”</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6</w:t>
      </w:r>
      <w:r>
        <w:rPr>
          <w:rFonts w:ascii="仿宋" w:eastAsia="仿宋" w:hAnsi="仿宋" w:hint="eastAsia"/>
          <w:sz w:val="32"/>
        </w:rPr>
        <w:t>、</w:t>
      </w:r>
      <w:r>
        <w:rPr>
          <w:rFonts w:ascii="仿宋" w:eastAsia="仿宋" w:hAnsi="仿宋" w:hint="eastAsia"/>
          <w:sz w:val="32"/>
        </w:rPr>
        <w:t>为会员提供信息和科技、管理、法律、会计、审计、融资、咨询等服务</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7</w:t>
      </w:r>
      <w:r>
        <w:rPr>
          <w:rFonts w:ascii="仿宋" w:eastAsia="仿宋" w:hAnsi="仿宋" w:hint="eastAsia"/>
          <w:sz w:val="32"/>
        </w:rPr>
        <w:t>、</w:t>
      </w:r>
      <w:r>
        <w:rPr>
          <w:rFonts w:ascii="仿宋" w:eastAsia="仿宋" w:hAnsi="仿宋" w:hint="eastAsia"/>
          <w:sz w:val="32"/>
        </w:rPr>
        <w:t>开展工商专业培训，帮助会员改进经营管理，完善财会管理，提高生产技术和产品质量</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8</w:t>
      </w:r>
      <w:r>
        <w:rPr>
          <w:rFonts w:ascii="仿宋" w:eastAsia="仿宋" w:hAnsi="仿宋" w:hint="eastAsia"/>
          <w:sz w:val="32"/>
        </w:rPr>
        <w:t>、</w:t>
      </w:r>
      <w:r>
        <w:rPr>
          <w:rFonts w:ascii="仿宋" w:eastAsia="仿宋" w:hAnsi="仿宋" w:hint="eastAsia"/>
          <w:sz w:val="32"/>
        </w:rPr>
        <w:t>组织会员举办和参加各种对内对外展销会、交易会，组织会员出国、出境考察访问，帮助会员开拓国内、国际市场</w:t>
      </w:r>
      <w:r>
        <w:rPr>
          <w:rFonts w:ascii="仿宋" w:eastAsia="仿宋" w:hAnsi="仿宋" w:hint="eastAsia"/>
          <w:sz w:val="32"/>
        </w:rPr>
        <w:t>;</w:t>
      </w:r>
      <w:r>
        <w:rPr>
          <w:rFonts w:ascii="仿宋" w:eastAsia="仿宋" w:hAnsi="仿宋" w:hint="eastAsia"/>
          <w:sz w:val="32"/>
        </w:rPr>
        <w:t>增进与香港特别行政区、澳门特别行政区及</w:t>
      </w:r>
      <w:r>
        <w:rPr>
          <w:rFonts w:ascii="仿宋" w:eastAsia="仿宋" w:hAnsi="仿宋" w:hint="eastAsia"/>
          <w:sz w:val="32"/>
        </w:rPr>
        <w:t xml:space="preserve"> </w:t>
      </w:r>
      <w:r>
        <w:rPr>
          <w:rFonts w:ascii="仿宋" w:eastAsia="仿宋" w:hAnsi="仿宋" w:hint="eastAsia"/>
          <w:sz w:val="32"/>
        </w:rPr>
        <w:t>台湾地区和世界各国工商社团及工商经济界人士的联系和友谊，促进经济、技术和贸易合作</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lastRenderedPageBreak/>
        <w:t>9</w:t>
      </w:r>
      <w:r>
        <w:rPr>
          <w:rFonts w:ascii="仿宋" w:eastAsia="仿宋" w:hAnsi="仿宋" w:hint="eastAsia"/>
          <w:sz w:val="32"/>
        </w:rPr>
        <w:t>、</w:t>
      </w:r>
      <w:r>
        <w:rPr>
          <w:rFonts w:ascii="仿宋" w:eastAsia="仿宋" w:hAnsi="仿宋" w:hint="eastAsia"/>
          <w:sz w:val="32"/>
        </w:rPr>
        <w:t>办好会办企业、事业</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10</w:t>
      </w:r>
      <w:r>
        <w:rPr>
          <w:rFonts w:ascii="仿宋" w:eastAsia="仿宋" w:hAnsi="仿宋" w:hint="eastAsia"/>
          <w:sz w:val="32"/>
        </w:rPr>
        <w:t>、</w:t>
      </w:r>
      <w:r>
        <w:rPr>
          <w:rFonts w:ascii="仿宋" w:eastAsia="仿宋" w:hAnsi="仿宋" w:hint="eastAsia"/>
          <w:sz w:val="32"/>
        </w:rPr>
        <w:t>承办政府和有关部门的委托事项。</w:t>
      </w:r>
    </w:p>
    <w:p w:rsidR="001709A7" w:rsidRDefault="0090073F">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1709A7" w:rsidRDefault="0090073F">
      <w:pPr>
        <w:ind w:firstLineChars="200" w:firstLine="640"/>
        <w:rPr>
          <w:rFonts w:ascii="仿宋" w:eastAsia="仿宋" w:hAnsi="仿宋"/>
          <w:sz w:val="32"/>
        </w:rPr>
      </w:pPr>
      <w:r>
        <w:rPr>
          <w:rFonts w:ascii="仿宋" w:eastAsia="仿宋" w:hAnsi="仿宋" w:hint="eastAsia"/>
          <w:sz w:val="32"/>
        </w:rPr>
        <w:t>根据上述职责长春市双阳区工商业联合会内设</w:t>
      </w:r>
      <w:r>
        <w:rPr>
          <w:rFonts w:ascii="仿宋" w:eastAsia="仿宋" w:hAnsi="仿宋" w:hint="eastAsia"/>
          <w:sz w:val="32"/>
          <w:szCs w:val="30"/>
        </w:rPr>
        <w:t>1</w:t>
      </w:r>
      <w:r>
        <w:rPr>
          <w:rFonts w:ascii="仿宋" w:eastAsia="仿宋" w:hAnsi="仿宋" w:hint="eastAsia"/>
          <w:sz w:val="32"/>
        </w:rPr>
        <w:t>个机构</w:t>
      </w:r>
      <w:r>
        <w:rPr>
          <w:rFonts w:ascii="仿宋" w:eastAsia="仿宋" w:hAnsi="仿宋" w:hint="eastAsia"/>
          <w:sz w:val="32"/>
        </w:rPr>
        <w:t>为办公室</w:t>
      </w:r>
      <w:r>
        <w:rPr>
          <w:rFonts w:ascii="仿宋" w:eastAsia="仿宋" w:hAnsi="仿宋" w:hint="eastAsia"/>
          <w:sz w:val="32"/>
        </w:rPr>
        <w:t>。</w:t>
      </w:r>
    </w:p>
    <w:p w:rsidR="001709A7" w:rsidRDefault="0090073F">
      <w:pPr>
        <w:ind w:firstLineChars="200" w:firstLine="640"/>
        <w:rPr>
          <w:rFonts w:ascii="仿宋" w:eastAsia="仿宋" w:hAnsi="仿宋"/>
          <w:sz w:val="32"/>
        </w:rPr>
      </w:pPr>
      <w:r>
        <w:rPr>
          <w:rFonts w:ascii="仿宋" w:eastAsia="仿宋" w:hAnsi="仿宋" w:hint="eastAsia"/>
          <w:sz w:val="32"/>
        </w:rPr>
        <w:t>纳入长春市双阳区工商业联合</w:t>
      </w:r>
      <w:r>
        <w:rPr>
          <w:rFonts w:ascii="仿宋" w:eastAsia="仿宋" w:hAnsi="仿宋" w:hint="eastAsia"/>
          <w:sz w:val="32"/>
        </w:rPr>
        <w:t>20</w:t>
      </w:r>
      <w:r>
        <w:rPr>
          <w:rFonts w:ascii="仿宋" w:eastAsia="仿宋" w:hAnsi="仿宋" w:hint="eastAsia"/>
          <w:sz w:val="32"/>
        </w:rPr>
        <w:t>20</w:t>
      </w:r>
      <w:r>
        <w:rPr>
          <w:rFonts w:ascii="仿宋" w:eastAsia="仿宋" w:hAnsi="仿宋" w:hint="eastAsia"/>
          <w:sz w:val="32"/>
        </w:rPr>
        <w:t>年度部门决算编制范围的单位包括：</w:t>
      </w:r>
    </w:p>
    <w:p w:rsidR="001709A7" w:rsidRDefault="0090073F">
      <w:pPr>
        <w:ind w:firstLineChars="200" w:firstLine="640"/>
        <w:rPr>
          <w:rFonts w:ascii="仿宋" w:eastAsia="仿宋" w:hAnsi="仿宋"/>
          <w:sz w:val="32"/>
        </w:rPr>
      </w:pPr>
      <w:r>
        <w:rPr>
          <w:rFonts w:ascii="仿宋" w:eastAsia="仿宋" w:hAnsi="仿宋" w:hint="eastAsia"/>
          <w:sz w:val="32"/>
        </w:rPr>
        <w:t>长春市双阳区工商业联合</w:t>
      </w:r>
      <w:r>
        <w:rPr>
          <w:rFonts w:ascii="仿宋" w:eastAsia="仿宋" w:hAnsi="仿宋" w:hint="eastAsia"/>
          <w:sz w:val="32"/>
          <w:szCs w:val="30"/>
        </w:rPr>
        <w:t>本级</w:t>
      </w:r>
    </w:p>
    <w:p w:rsidR="001709A7" w:rsidRDefault="0090073F">
      <w:pPr>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年末实有人员</w:t>
      </w:r>
      <w:r>
        <w:rPr>
          <w:rFonts w:ascii="仿宋" w:eastAsia="仿宋" w:hAnsi="仿宋" w:hint="eastAsia"/>
          <w:sz w:val="32"/>
        </w:rPr>
        <w:t>3</w:t>
      </w:r>
      <w:r>
        <w:rPr>
          <w:rFonts w:ascii="仿宋" w:eastAsia="仿宋" w:hAnsi="仿宋" w:hint="eastAsia"/>
          <w:sz w:val="32"/>
        </w:rPr>
        <w:t>人，其中：在职人员</w:t>
      </w:r>
      <w:r>
        <w:rPr>
          <w:rFonts w:ascii="仿宋" w:eastAsia="仿宋" w:hAnsi="仿宋" w:hint="eastAsia"/>
          <w:sz w:val="32"/>
        </w:rPr>
        <w:t>3</w:t>
      </w:r>
      <w:r>
        <w:rPr>
          <w:rFonts w:ascii="仿宋" w:eastAsia="仿宋" w:hAnsi="仿宋" w:hint="eastAsia"/>
          <w:sz w:val="32"/>
        </w:rPr>
        <w:t>人，离退休人员</w:t>
      </w:r>
      <w:r>
        <w:rPr>
          <w:rFonts w:ascii="仿宋" w:eastAsia="仿宋" w:hAnsi="仿宋" w:hint="eastAsia"/>
          <w:sz w:val="32"/>
        </w:rPr>
        <w:t>0</w:t>
      </w:r>
      <w:r>
        <w:rPr>
          <w:rFonts w:ascii="仿宋" w:eastAsia="仿宋" w:hAnsi="仿宋" w:hint="eastAsia"/>
          <w:sz w:val="32"/>
        </w:rPr>
        <w:t>人。</w:t>
      </w:r>
    </w:p>
    <w:p w:rsidR="001709A7" w:rsidRDefault="001709A7">
      <w:pPr>
        <w:ind w:firstLineChars="200" w:firstLine="640"/>
        <w:rPr>
          <w:rFonts w:ascii="仿宋" w:eastAsia="仿宋" w:hAnsi="仿宋"/>
          <w:sz w:val="32"/>
        </w:rPr>
      </w:pPr>
    </w:p>
    <w:p w:rsidR="001709A7" w:rsidRDefault="0090073F">
      <w:pPr>
        <w:widowControl/>
        <w:jc w:val="left"/>
        <w:rPr>
          <w:rFonts w:ascii="仿宋" w:eastAsia="仿宋" w:hAnsi="仿宋"/>
          <w:sz w:val="32"/>
        </w:rPr>
        <w:sectPr w:rsidR="001709A7">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1709A7" w:rsidRDefault="0090073F">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年度部门决算表</w:t>
      </w:r>
    </w:p>
    <w:p w:rsidR="001709A7" w:rsidRDefault="0090073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1709A7">
        <w:trPr>
          <w:trHeight w:val="360"/>
        </w:trPr>
        <w:tc>
          <w:tcPr>
            <w:tcW w:w="9142" w:type="dxa"/>
            <w:gridSpan w:val="5"/>
            <w:tcBorders>
              <w:top w:val="nil"/>
              <w:left w:val="nil"/>
              <w:bottom w:val="nil"/>
              <w:right w:val="nil"/>
            </w:tcBorders>
            <w:shd w:val="clear" w:color="auto" w:fill="auto"/>
            <w:noWrap/>
            <w:vAlign w:val="center"/>
          </w:tcPr>
          <w:p w:rsidR="001709A7" w:rsidRDefault="0090073F">
            <w:pPr>
              <w:widowControl/>
              <w:spacing w:line="560" w:lineRule="exact"/>
              <w:jc w:val="center"/>
              <w:rPr>
                <w:rFonts w:ascii="宋体" w:hAnsi="宋体" w:cs="宋体"/>
                <w:b/>
                <w:color w:val="000000"/>
                <w:kern w:val="0"/>
                <w:sz w:val="32"/>
                <w:szCs w:val="32"/>
              </w:rPr>
            </w:pPr>
            <w:bookmarkStart w:id="1" w:name="RANGE!A1:F21"/>
            <w:bookmarkEnd w:id="1"/>
            <w:r>
              <w:rPr>
                <w:rFonts w:ascii="宋体" w:hAnsi="宋体" w:cs="宋体" w:hint="eastAsia"/>
                <w:b/>
                <w:color w:val="000000"/>
                <w:kern w:val="0"/>
                <w:sz w:val="32"/>
                <w:szCs w:val="32"/>
              </w:rPr>
              <w:t>收入支出决算总表</w:t>
            </w:r>
          </w:p>
        </w:tc>
      </w:tr>
      <w:tr w:rsidR="001709A7">
        <w:trPr>
          <w:trHeight w:val="317"/>
        </w:trPr>
        <w:tc>
          <w:tcPr>
            <w:tcW w:w="2662" w:type="dxa"/>
            <w:tcBorders>
              <w:top w:val="nil"/>
              <w:left w:val="nil"/>
              <w:bottom w:val="nil"/>
              <w:right w:val="nil"/>
            </w:tcBorders>
            <w:shd w:val="clear" w:color="auto" w:fill="FFFFFF"/>
            <w:noWrap/>
            <w:vAlign w:val="center"/>
          </w:tcPr>
          <w:p w:rsidR="001709A7" w:rsidRDefault="0090073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709A7" w:rsidRDefault="0090073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01</w:t>
            </w:r>
            <w:r>
              <w:rPr>
                <w:rFonts w:ascii="宋体" w:hAnsi="宋体" w:cs="宋体" w:hint="eastAsia"/>
                <w:color w:val="000000"/>
                <w:kern w:val="0"/>
                <w:sz w:val="20"/>
              </w:rPr>
              <w:t>表</w:t>
            </w:r>
          </w:p>
        </w:tc>
      </w:tr>
      <w:tr w:rsidR="001709A7">
        <w:trPr>
          <w:trHeight w:val="293"/>
        </w:trPr>
        <w:tc>
          <w:tcPr>
            <w:tcW w:w="2662" w:type="dxa"/>
            <w:tcBorders>
              <w:top w:val="nil"/>
              <w:left w:val="nil"/>
              <w:bottom w:val="nil"/>
              <w:right w:val="nil"/>
            </w:tcBorders>
            <w:shd w:val="clear" w:color="auto" w:fill="FFFFFF"/>
            <w:noWrap/>
            <w:vAlign w:val="center"/>
          </w:tcPr>
          <w:p w:rsidR="001709A7" w:rsidRDefault="001709A7">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1709A7" w:rsidRDefault="0090073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709A7">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支出</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决算数</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50.06</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48.89</w:t>
            </w: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textAlignment w:val="center"/>
              <w:rPr>
                <w:rFonts w:ascii="宋体" w:hAnsi="宋体" w:cs="宋体"/>
                <w:bCs/>
                <w:kern w:val="0"/>
                <w:sz w:val="20"/>
              </w:rPr>
            </w:pPr>
            <w:r>
              <w:rPr>
                <w:rFonts w:ascii="宋体" w:hAnsi="宋体" w:cs="宋体" w:hint="eastAsia"/>
                <w:color w:val="000000"/>
                <w:kern w:val="0"/>
                <w:sz w:val="22"/>
                <w:szCs w:val="22"/>
                <w:lang/>
              </w:rPr>
              <w:t>48.89</w:t>
            </w:r>
          </w:p>
        </w:tc>
      </w:tr>
      <w:tr w:rsidR="001709A7">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jc w:val="left"/>
              <w:rPr>
                <w:rFonts w:ascii="宋体" w:hAnsi="宋体" w:cs="宋体"/>
                <w:sz w:val="22"/>
                <w:szCs w:val="22"/>
              </w:rPr>
            </w:pPr>
            <w:r>
              <w:rPr>
                <w:rFonts w:ascii="宋体" w:hAnsi="宋体" w:hint="eastAsia"/>
                <w:sz w:val="22"/>
                <w:szCs w:val="22"/>
              </w:rPr>
              <w:t xml:space="preserve">   </w:t>
            </w:r>
            <w:r>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1709A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5.78</w:t>
            </w:r>
          </w:p>
        </w:tc>
        <w:tc>
          <w:tcPr>
            <w:tcW w:w="28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6.95</w:t>
            </w:r>
          </w:p>
        </w:tc>
      </w:tr>
      <w:tr w:rsidR="001709A7">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1709A7" w:rsidRDefault="0090073F">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55.84</w:t>
            </w:r>
            <w:r>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1709A7" w:rsidRDefault="0090073F">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1709A7" w:rsidRDefault="0090073F">
            <w:pPr>
              <w:widowControl/>
              <w:jc w:val="right"/>
              <w:rPr>
                <w:rFonts w:ascii="宋体" w:hAnsi="宋体" w:cs="宋体"/>
                <w:bCs/>
                <w:kern w:val="0"/>
                <w:sz w:val="20"/>
              </w:rPr>
            </w:pPr>
            <w:r>
              <w:rPr>
                <w:rFonts w:ascii="宋体" w:hAnsi="宋体" w:cs="宋体" w:hint="eastAsia"/>
                <w:kern w:val="0"/>
                <w:sz w:val="20"/>
              </w:rPr>
              <w:t>55.84</w:t>
            </w:r>
            <w:r>
              <w:rPr>
                <w:rFonts w:ascii="宋体" w:hAnsi="宋体" w:cs="宋体" w:hint="eastAsia"/>
                <w:bCs/>
                <w:kern w:val="0"/>
                <w:sz w:val="20"/>
              </w:rPr>
              <w:t xml:space="preserve">　</w:t>
            </w:r>
          </w:p>
        </w:tc>
      </w:tr>
      <w:tr w:rsidR="001709A7">
        <w:trPr>
          <w:trHeight w:val="585"/>
        </w:trPr>
        <w:tc>
          <w:tcPr>
            <w:tcW w:w="9142" w:type="dxa"/>
            <w:gridSpan w:val="5"/>
            <w:tcBorders>
              <w:top w:val="single" w:sz="8" w:space="0" w:color="auto"/>
              <w:left w:val="nil"/>
              <w:bottom w:val="nil"/>
              <w:right w:val="nil"/>
            </w:tcBorders>
            <w:shd w:val="clear" w:color="auto" w:fill="auto"/>
            <w:vAlign w:val="center"/>
          </w:tcPr>
          <w:p w:rsidR="001709A7" w:rsidRDefault="0090073F">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1709A7" w:rsidRDefault="0090073F">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1709A7" w:rsidRDefault="001709A7">
      <w:pPr>
        <w:rPr>
          <w:rFonts w:ascii="黑体" w:eastAsia="黑体" w:hAnsi="黑体"/>
          <w:sz w:val="32"/>
        </w:rPr>
        <w:sectPr w:rsidR="001709A7">
          <w:pgSz w:w="11906" w:h="16838"/>
          <w:pgMar w:top="1440" w:right="1797" w:bottom="1440" w:left="1797" w:header="851" w:footer="992" w:gutter="0"/>
          <w:cols w:space="720"/>
          <w:docGrid w:type="linesAndChars" w:linePitch="312"/>
        </w:sectPr>
      </w:pPr>
    </w:p>
    <w:p w:rsidR="001709A7" w:rsidRDefault="0090073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1709A7">
        <w:trPr>
          <w:trHeight w:val="405"/>
        </w:trPr>
        <w:tc>
          <w:tcPr>
            <w:tcW w:w="14055" w:type="dxa"/>
            <w:gridSpan w:val="11"/>
            <w:tcBorders>
              <w:top w:val="nil"/>
              <w:left w:val="nil"/>
              <w:bottom w:val="nil"/>
              <w:right w:val="nil"/>
            </w:tcBorders>
            <w:shd w:val="clear" w:color="auto" w:fill="auto"/>
            <w:noWrap/>
            <w:vAlign w:val="center"/>
          </w:tcPr>
          <w:p w:rsidR="001709A7" w:rsidRDefault="0090073F">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1709A7">
        <w:trPr>
          <w:trHeight w:val="285"/>
        </w:trPr>
        <w:tc>
          <w:tcPr>
            <w:tcW w:w="315"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02</w:t>
            </w:r>
            <w:r>
              <w:rPr>
                <w:rFonts w:ascii="宋体" w:hAnsi="宋体" w:cs="宋体" w:hint="eastAsia"/>
                <w:color w:val="000000"/>
                <w:kern w:val="0"/>
                <w:sz w:val="20"/>
              </w:rPr>
              <w:t>表</w:t>
            </w:r>
          </w:p>
        </w:tc>
      </w:tr>
      <w:tr w:rsidR="001709A7">
        <w:trPr>
          <w:trHeight w:val="285"/>
        </w:trPr>
        <w:tc>
          <w:tcPr>
            <w:tcW w:w="1095" w:type="dxa"/>
            <w:gridSpan w:val="2"/>
            <w:tcBorders>
              <w:top w:val="nil"/>
              <w:left w:val="nil"/>
              <w:bottom w:val="nil"/>
              <w:right w:val="nil"/>
            </w:tcBorders>
            <w:shd w:val="clear" w:color="auto" w:fill="FFFFFF"/>
            <w:noWrap/>
            <w:vAlign w:val="center"/>
          </w:tcPr>
          <w:p w:rsidR="001709A7" w:rsidRDefault="001709A7">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1709A7" w:rsidRDefault="0090073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709A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1709A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1709A7" w:rsidRDefault="001709A7">
            <w:pPr>
              <w:widowControl/>
              <w:jc w:val="left"/>
              <w:rPr>
                <w:rFonts w:ascii="宋体" w:hAnsi="宋体" w:cs="宋体"/>
                <w:kern w:val="0"/>
                <w:sz w:val="24"/>
                <w:szCs w:val="24"/>
              </w:rPr>
            </w:pPr>
          </w:p>
        </w:tc>
      </w:tr>
      <w:tr w:rsidR="001709A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1709A7" w:rsidRDefault="001709A7">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1709A7" w:rsidRDefault="001709A7">
            <w:pPr>
              <w:widowControl/>
              <w:jc w:val="left"/>
              <w:rPr>
                <w:rFonts w:ascii="宋体" w:hAnsi="宋体" w:cs="宋体"/>
                <w:kern w:val="0"/>
                <w:sz w:val="24"/>
                <w:szCs w:val="24"/>
              </w:rPr>
            </w:pPr>
          </w:p>
        </w:tc>
      </w:tr>
      <w:tr w:rsidR="001709A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7</w:t>
            </w:r>
          </w:p>
        </w:tc>
      </w:tr>
      <w:tr w:rsidR="001709A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843"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701"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w:t>
            </w:r>
          </w:p>
        </w:tc>
        <w:tc>
          <w:tcPr>
            <w:tcW w:w="2001"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843"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701"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w:t>
            </w:r>
          </w:p>
        </w:tc>
        <w:tc>
          <w:tcPr>
            <w:tcW w:w="2001"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民主党派及工商联事务</w:t>
            </w:r>
          </w:p>
        </w:tc>
        <w:tc>
          <w:tcPr>
            <w:tcW w:w="1842"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843"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50.06</w:t>
            </w:r>
          </w:p>
        </w:tc>
        <w:tc>
          <w:tcPr>
            <w:tcW w:w="1701"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2012801</w:t>
            </w:r>
          </w:p>
        </w:tc>
        <w:tc>
          <w:tcPr>
            <w:tcW w:w="2001"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842"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47.75</w:t>
            </w:r>
          </w:p>
        </w:tc>
        <w:tc>
          <w:tcPr>
            <w:tcW w:w="1843"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47.75</w:t>
            </w:r>
          </w:p>
        </w:tc>
        <w:tc>
          <w:tcPr>
            <w:tcW w:w="1701"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2012899</w:t>
            </w:r>
          </w:p>
        </w:tc>
        <w:tc>
          <w:tcPr>
            <w:tcW w:w="2001"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其他民主党派及工商联事务支出</w:t>
            </w:r>
          </w:p>
        </w:tc>
        <w:tc>
          <w:tcPr>
            <w:tcW w:w="1842"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843"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701"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trHeight w:val="615"/>
        </w:trPr>
        <w:tc>
          <w:tcPr>
            <w:tcW w:w="14055" w:type="dxa"/>
            <w:gridSpan w:val="11"/>
            <w:tcBorders>
              <w:top w:val="single" w:sz="8" w:space="0" w:color="auto"/>
              <w:left w:val="nil"/>
              <w:bottom w:val="nil"/>
              <w:right w:val="nil"/>
            </w:tcBorders>
            <w:shd w:val="clear" w:color="auto" w:fill="auto"/>
            <w:vAlign w:val="center"/>
          </w:tcPr>
          <w:p w:rsidR="001709A7" w:rsidRDefault="0090073F">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1709A7" w:rsidRDefault="0090073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1709A7">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1709A7" w:rsidRDefault="0090073F">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1709A7">
        <w:trPr>
          <w:trHeight w:val="285"/>
        </w:trPr>
        <w:tc>
          <w:tcPr>
            <w:tcW w:w="735"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03</w:t>
            </w:r>
            <w:r>
              <w:rPr>
                <w:rFonts w:ascii="宋体" w:hAnsi="宋体" w:cs="宋体" w:hint="eastAsia"/>
                <w:color w:val="000000"/>
                <w:kern w:val="0"/>
                <w:sz w:val="20"/>
              </w:rPr>
              <w:t>表</w:t>
            </w:r>
          </w:p>
        </w:tc>
      </w:tr>
      <w:tr w:rsidR="001709A7">
        <w:trPr>
          <w:trHeight w:val="285"/>
        </w:trPr>
        <w:tc>
          <w:tcPr>
            <w:tcW w:w="735" w:type="dxa"/>
            <w:tcBorders>
              <w:top w:val="nil"/>
              <w:left w:val="nil"/>
              <w:bottom w:val="nil"/>
              <w:right w:val="nil"/>
            </w:tcBorders>
            <w:shd w:val="clear" w:color="auto" w:fill="FFFFFF"/>
            <w:noWrap/>
            <w:vAlign w:val="center"/>
          </w:tcPr>
          <w:p w:rsidR="001709A7" w:rsidRDefault="001709A7">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709A7" w:rsidRDefault="0090073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709A7">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1709A7">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1709A7" w:rsidRDefault="001709A7">
            <w:pPr>
              <w:widowControl/>
              <w:jc w:val="left"/>
              <w:rPr>
                <w:rFonts w:ascii="宋体" w:hAnsi="宋体" w:cs="宋体"/>
                <w:kern w:val="0"/>
                <w:sz w:val="24"/>
                <w:szCs w:val="24"/>
              </w:rPr>
            </w:pPr>
          </w:p>
        </w:tc>
      </w:tr>
      <w:tr w:rsidR="001709A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6</w:t>
            </w:r>
          </w:p>
        </w:tc>
      </w:tr>
      <w:tr w:rsidR="001709A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w:t>
            </w: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民主党派及工商联事务</w:t>
            </w:r>
          </w:p>
        </w:tc>
        <w:tc>
          <w:tcPr>
            <w:tcW w:w="226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2012801</w:t>
            </w: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26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2012899</w:t>
            </w: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其他民主党派及工商联事务支出</w:t>
            </w:r>
          </w:p>
        </w:tc>
        <w:tc>
          <w:tcPr>
            <w:tcW w:w="226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r w:rsidR="001709A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709A7" w:rsidRDefault="001709A7">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709A7" w:rsidRDefault="001709A7">
            <w:pPr>
              <w:widowControl/>
              <w:jc w:val="right"/>
              <w:rPr>
                <w:rFonts w:ascii="宋体" w:hAnsi="宋体" w:cs="宋体"/>
                <w:kern w:val="0"/>
                <w:sz w:val="20"/>
              </w:rPr>
            </w:pPr>
          </w:p>
        </w:tc>
      </w:tr>
    </w:tbl>
    <w:p w:rsidR="001709A7" w:rsidRDefault="0090073F">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1709A7" w:rsidRDefault="0090073F">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1709A7">
        <w:trPr>
          <w:trHeight w:val="360"/>
        </w:trPr>
        <w:tc>
          <w:tcPr>
            <w:tcW w:w="13875" w:type="dxa"/>
            <w:gridSpan w:val="10"/>
            <w:tcBorders>
              <w:top w:val="nil"/>
              <w:left w:val="nil"/>
              <w:bottom w:val="nil"/>
              <w:right w:val="nil"/>
            </w:tcBorders>
            <w:shd w:val="clear" w:color="auto" w:fill="auto"/>
            <w:noWrap/>
            <w:vAlign w:val="center"/>
          </w:tcPr>
          <w:p w:rsidR="001709A7" w:rsidRDefault="0090073F">
            <w:pPr>
              <w:widowControl/>
              <w:spacing w:line="560" w:lineRule="exact"/>
              <w:jc w:val="center"/>
              <w:rPr>
                <w:rFonts w:ascii="宋体" w:hAnsi="宋体" w:cs="宋体"/>
                <w:b/>
                <w:color w:val="000000"/>
                <w:kern w:val="0"/>
                <w:sz w:val="32"/>
                <w:szCs w:val="32"/>
              </w:rPr>
            </w:pPr>
            <w:bookmarkStart w:id="2" w:name="RANGE!A1:H22"/>
            <w:bookmarkEnd w:id="2"/>
            <w:r>
              <w:rPr>
                <w:rFonts w:ascii="宋体" w:hAnsi="宋体" w:cs="宋体" w:hint="eastAsia"/>
                <w:b/>
                <w:color w:val="000000"/>
                <w:kern w:val="0"/>
                <w:sz w:val="32"/>
                <w:szCs w:val="32"/>
              </w:rPr>
              <w:t>财政拨款收入支出决算总表</w:t>
            </w:r>
          </w:p>
        </w:tc>
      </w:tr>
      <w:tr w:rsidR="001709A7">
        <w:trPr>
          <w:trHeight w:val="199"/>
        </w:trPr>
        <w:tc>
          <w:tcPr>
            <w:tcW w:w="3255"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04</w:t>
            </w:r>
            <w:r>
              <w:rPr>
                <w:rFonts w:ascii="宋体" w:hAnsi="宋体" w:cs="宋体" w:hint="eastAsia"/>
                <w:color w:val="000000"/>
                <w:kern w:val="0"/>
                <w:sz w:val="20"/>
              </w:rPr>
              <w:t>表</w:t>
            </w:r>
          </w:p>
        </w:tc>
      </w:tr>
      <w:tr w:rsidR="001709A7">
        <w:trPr>
          <w:trHeight w:val="300"/>
        </w:trPr>
        <w:tc>
          <w:tcPr>
            <w:tcW w:w="3255" w:type="dxa"/>
            <w:tcBorders>
              <w:top w:val="nil"/>
              <w:left w:val="nil"/>
              <w:bottom w:val="nil"/>
              <w:right w:val="nil"/>
            </w:tcBorders>
            <w:shd w:val="clear" w:color="auto" w:fill="FFFFFF"/>
            <w:noWrap/>
            <w:vAlign w:val="center"/>
          </w:tcPr>
          <w:p w:rsidR="001709A7" w:rsidRDefault="001709A7">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1709A7" w:rsidRDefault="0090073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1709A7">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支出</w:t>
            </w:r>
          </w:p>
        </w:tc>
      </w:tr>
      <w:tr w:rsidR="001709A7">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1709A7">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50.06</w:t>
            </w: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709A7" w:rsidRDefault="0090073F">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48.89</w:t>
            </w:r>
          </w:p>
        </w:tc>
        <w:tc>
          <w:tcPr>
            <w:tcW w:w="1800" w:type="dxa"/>
            <w:gridSpan w:val="2"/>
            <w:tcBorders>
              <w:top w:val="nil"/>
              <w:left w:val="single" w:sz="4" w:space="0" w:color="auto"/>
              <w:bottom w:val="single" w:sz="4" w:space="0" w:color="auto"/>
              <w:right w:val="nil"/>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48.89</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709A7" w:rsidRDefault="001709A7">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50.06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48.89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48.89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5.78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6.95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6.95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5.78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1709A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55.84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55.84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09A7" w:rsidRDefault="0090073F">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55.84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9A7" w:rsidRDefault="001709A7">
            <w:pPr>
              <w:widowControl/>
              <w:jc w:val="right"/>
              <w:rPr>
                <w:rFonts w:ascii="宋体" w:hAnsi="宋体" w:cs="宋体"/>
                <w:kern w:val="0"/>
                <w:sz w:val="22"/>
                <w:szCs w:val="22"/>
              </w:rPr>
            </w:pPr>
          </w:p>
        </w:tc>
      </w:tr>
      <w:tr w:rsidR="001709A7">
        <w:trPr>
          <w:trHeight w:val="585"/>
        </w:trPr>
        <w:tc>
          <w:tcPr>
            <w:tcW w:w="13875" w:type="dxa"/>
            <w:gridSpan w:val="10"/>
            <w:tcBorders>
              <w:top w:val="single" w:sz="8" w:space="0" w:color="auto"/>
              <w:left w:val="nil"/>
              <w:bottom w:val="nil"/>
              <w:right w:val="nil"/>
            </w:tcBorders>
            <w:shd w:val="clear" w:color="auto" w:fill="auto"/>
            <w:vAlign w:val="center"/>
          </w:tcPr>
          <w:p w:rsidR="001709A7" w:rsidRDefault="0090073F">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1709A7" w:rsidRDefault="0090073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1709A7">
        <w:trPr>
          <w:trHeight w:val="600"/>
        </w:trPr>
        <w:tc>
          <w:tcPr>
            <w:tcW w:w="14055" w:type="dxa"/>
            <w:gridSpan w:val="5"/>
            <w:tcBorders>
              <w:top w:val="nil"/>
              <w:left w:val="nil"/>
              <w:bottom w:val="nil"/>
              <w:right w:val="nil"/>
            </w:tcBorders>
            <w:shd w:val="clear" w:color="auto" w:fill="FFFFFF"/>
            <w:vAlign w:val="center"/>
          </w:tcPr>
          <w:p w:rsidR="001709A7" w:rsidRDefault="0090073F">
            <w:pPr>
              <w:widowControl/>
              <w:spacing w:line="560" w:lineRule="exact"/>
              <w:jc w:val="center"/>
              <w:rPr>
                <w:rFonts w:ascii="宋体" w:hAnsi="宋体" w:cs="宋体"/>
                <w:b/>
                <w:kern w:val="0"/>
                <w:sz w:val="32"/>
                <w:szCs w:val="32"/>
              </w:rPr>
            </w:pPr>
            <w:bookmarkStart w:id="3" w:name="RANGE!A1:H16"/>
            <w:r>
              <w:rPr>
                <w:rFonts w:ascii="宋体" w:hAnsi="宋体" w:cs="宋体" w:hint="eastAsia"/>
                <w:b/>
                <w:kern w:val="0"/>
                <w:sz w:val="32"/>
                <w:szCs w:val="32"/>
              </w:rPr>
              <w:t>一般公共预算财政拨款支出决算表</w:t>
            </w:r>
            <w:bookmarkEnd w:id="3"/>
          </w:p>
        </w:tc>
      </w:tr>
      <w:tr w:rsidR="001709A7">
        <w:trPr>
          <w:trHeight w:val="222"/>
        </w:trPr>
        <w:tc>
          <w:tcPr>
            <w:tcW w:w="11214" w:type="dxa"/>
            <w:gridSpan w:val="4"/>
            <w:vMerge w:val="restart"/>
            <w:tcBorders>
              <w:top w:val="nil"/>
              <w:left w:val="nil"/>
              <w:right w:val="nil"/>
            </w:tcBorders>
            <w:shd w:val="clear" w:color="auto" w:fill="FFFFFF"/>
            <w:vAlign w:val="center"/>
          </w:tcPr>
          <w:p w:rsidR="001709A7" w:rsidRDefault="001709A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05</w:t>
            </w:r>
            <w:r>
              <w:rPr>
                <w:rFonts w:ascii="宋体" w:hAnsi="宋体" w:cs="宋体" w:hint="eastAsia"/>
                <w:color w:val="000000"/>
                <w:kern w:val="0"/>
                <w:sz w:val="20"/>
              </w:rPr>
              <w:t>表</w:t>
            </w:r>
          </w:p>
        </w:tc>
      </w:tr>
      <w:tr w:rsidR="001709A7">
        <w:trPr>
          <w:trHeight w:val="300"/>
        </w:trPr>
        <w:tc>
          <w:tcPr>
            <w:tcW w:w="11214" w:type="dxa"/>
            <w:gridSpan w:val="4"/>
            <w:vMerge/>
            <w:tcBorders>
              <w:left w:val="nil"/>
              <w:bottom w:val="nil"/>
              <w:right w:val="nil"/>
            </w:tcBorders>
            <w:shd w:val="clear" w:color="auto" w:fill="FFFFFF"/>
            <w:noWrap/>
            <w:vAlign w:val="center"/>
          </w:tcPr>
          <w:p w:rsidR="001709A7" w:rsidRDefault="001709A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709A7">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1709A7">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1709A7" w:rsidRDefault="001709A7">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1709A7" w:rsidRDefault="001709A7">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1709A7" w:rsidRDefault="001709A7">
            <w:pPr>
              <w:widowControl/>
              <w:jc w:val="left"/>
              <w:rPr>
                <w:rFonts w:ascii="宋体" w:hAnsi="宋体" w:cs="宋体"/>
                <w:kern w:val="0"/>
                <w:sz w:val="24"/>
                <w:szCs w:val="24"/>
              </w:rPr>
            </w:pPr>
          </w:p>
        </w:tc>
      </w:tr>
      <w:tr w:rsidR="001709A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3</w:t>
            </w:r>
          </w:p>
        </w:tc>
      </w:tr>
      <w:tr w:rsidR="001709A7">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977"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r>
      <w:tr w:rsidR="001709A7">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w:t>
            </w:r>
          </w:p>
        </w:tc>
        <w:tc>
          <w:tcPr>
            <w:tcW w:w="3678" w:type="dxa"/>
            <w:tcBorders>
              <w:top w:val="nil"/>
              <w:left w:val="nil"/>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977"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w:t>
            </w:r>
          </w:p>
        </w:tc>
        <w:tc>
          <w:tcPr>
            <w:tcW w:w="3678" w:type="dxa"/>
            <w:tcBorders>
              <w:top w:val="nil"/>
              <w:left w:val="nil"/>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民主党派及工商联事务</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48.89</w:t>
            </w:r>
          </w:p>
        </w:tc>
        <w:tc>
          <w:tcPr>
            <w:tcW w:w="2977"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2012801</w:t>
            </w:r>
          </w:p>
        </w:tc>
        <w:tc>
          <w:tcPr>
            <w:tcW w:w="3678" w:type="dxa"/>
            <w:tcBorders>
              <w:top w:val="nil"/>
              <w:left w:val="nil"/>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977"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46.58</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2012899</w:t>
            </w:r>
          </w:p>
        </w:tc>
        <w:tc>
          <w:tcPr>
            <w:tcW w:w="3678" w:type="dxa"/>
            <w:tcBorders>
              <w:top w:val="nil"/>
              <w:left w:val="nil"/>
              <w:bottom w:val="single" w:sz="4" w:space="0" w:color="auto"/>
              <w:right w:val="single" w:sz="4" w:space="0" w:color="auto"/>
            </w:tcBorders>
            <w:shd w:val="clear" w:color="auto" w:fill="auto"/>
            <w:vAlign w:val="center"/>
          </w:tcPr>
          <w:p w:rsidR="001709A7" w:rsidRDefault="0090073F">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其他民主党派及工商联事务支出</w:t>
            </w:r>
          </w:p>
        </w:tc>
        <w:tc>
          <w:tcPr>
            <w:tcW w:w="3119"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c>
          <w:tcPr>
            <w:tcW w:w="2977" w:type="dxa"/>
            <w:tcBorders>
              <w:top w:val="nil"/>
              <w:left w:val="nil"/>
              <w:bottom w:val="single" w:sz="4" w:space="0" w:color="auto"/>
              <w:right w:val="single" w:sz="4"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textAlignment w:val="center"/>
              <w:rPr>
                <w:rFonts w:ascii="宋体" w:hAnsi="宋体" w:cs="宋体"/>
                <w:kern w:val="0"/>
                <w:sz w:val="20"/>
              </w:rPr>
            </w:pPr>
            <w:r>
              <w:rPr>
                <w:rFonts w:ascii="宋体" w:hAnsi="宋体" w:cs="宋体" w:hint="eastAsia"/>
                <w:color w:val="000000"/>
                <w:kern w:val="0"/>
                <w:sz w:val="22"/>
                <w:szCs w:val="22"/>
                <w:lang/>
              </w:rPr>
              <w:t>2.31</w:t>
            </w: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1709A7">
            <w:pPr>
              <w:widowControl/>
              <w:jc w:val="right"/>
              <w:rPr>
                <w:rFonts w:ascii="宋体" w:hAnsi="宋体" w:cs="宋体"/>
                <w:kern w:val="0"/>
                <w:sz w:val="20"/>
              </w:rPr>
            </w:pP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1709A7">
            <w:pPr>
              <w:widowControl/>
              <w:jc w:val="right"/>
              <w:rPr>
                <w:rFonts w:ascii="宋体" w:hAnsi="宋体" w:cs="宋体"/>
                <w:kern w:val="0"/>
                <w:sz w:val="20"/>
              </w:rPr>
            </w:pPr>
          </w:p>
        </w:tc>
      </w:tr>
      <w:tr w:rsidR="001709A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709A7" w:rsidRDefault="001709A7">
            <w:pPr>
              <w:widowControl/>
              <w:jc w:val="right"/>
              <w:rPr>
                <w:rFonts w:ascii="宋体" w:hAnsi="宋体" w:cs="宋体"/>
                <w:kern w:val="0"/>
                <w:sz w:val="20"/>
              </w:rPr>
            </w:pPr>
          </w:p>
        </w:tc>
      </w:tr>
      <w:tr w:rsidR="001709A7">
        <w:trPr>
          <w:trHeight w:val="645"/>
        </w:trPr>
        <w:tc>
          <w:tcPr>
            <w:tcW w:w="14055" w:type="dxa"/>
            <w:gridSpan w:val="5"/>
            <w:tcBorders>
              <w:top w:val="single" w:sz="8" w:space="0" w:color="auto"/>
              <w:left w:val="nil"/>
              <w:bottom w:val="nil"/>
              <w:right w:val="nil"/>
            </w:tcBorders>
            <w:shd w:val="clear" w:color="auto" w:fill="auto"/>
            <w:vAlign w:val="center"/>
          </w:tcPr>
          <w:p w:rsidR="001709A7" w:rsidRDefault="0090073F">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1709A7" w:rsidRDefault="0090073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552"/>
        <w:gridCol w:w="1308"/>
      </w:tblGrid>
      <w:tr w:rsidR="001709A7">
        <w:trPr>
          <w:trHeight w:val="480"/>
        </w:trPr>
        <w:tc>
          <w:tcPr>
            <w:tcW w:w="14081" w:type="dxa"/>
            <w:gridSpan w:val="11"/>
            <w:tcBorders>
              <w:top w:val="nil"/>
              <w:left w:val="nil"/>
              <w:bottom w:val="nil"/>
              <w:right w:val="nil"/>
            </w:tcBorders>
            <w:shd w:val="clear" w:color="auto" w:fill="FFFFFF"/>
            <w:vAlign w:val="center"/>
          </w:tcPr>
          <w:p w:rsidR="001709A7" w:rsidRDefault="0090073F">
            <w:pPr>
              <w:widowControl/>
              <w:spacing w:line="560" w:lineRule="exact"/>
              <w:jc w:val="center"/>
              <w:rPr>
                <w:rFonts w:ascii="宋体" w:hAnsi="宋体" w:cs="宋体"/>
                <w:b/>
                <w:kern w:val="0"/>
                <w:sz w:val="32"/>
                <w:szCs w:val="32"/>
              </w:rPr>
            </w:pPr>
            <w:bookmarkStart w:id="4" w:name="RANGE!A1:I36"/>
            <w:r>
              <w:rPr>
                <w:rFonts w:ascii="宋体" w:hAnsi="宋体" w:cs="宋体" w:hint="eastAsia"/>
                <w:b/>
                <w:kern w:val="0"/>
                <w:sz w:val="32"/>
                <w:szCs w:val="32"/>
              </w:rPr>
              <w:t>一般公共预算财政拨款基本支出决算表</w:t>
            </w:r>
            <w:bookmarkEnd w:id="4"/>
          </w:p>
        </w:tc>
      </w:tr>
      <w:tr w:rsidR="001709A7">
        <w:trPr>
          <w:trHeight w:val="222"/>
        </w:trPr>
        <w:tc>
          <w:tcPr>
            <w:tcW w:w="12773" w:type="dxa"/>
            <w:gridSpan w:val="10"/>
            <w:vMerge w:val="restart"/>
            <w:tcBorders>
              <w:top w:val="nil"/>
              <w:left w:val="nil"/>
              <w:right w:val="nil"/>
            </w:tcBorders>
            <w:shd w:val="clear" w:color="auto" w:fill="FFFFFF"/>
            <w:vAlign w:val="center"/>
          </w:tcPr>
          <w:p w:rsidR="001709A7" w:rsidRDefault="0090073F">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30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1709A7">
        <w:trPr>
          <w:trHeight w:val="300"/>
        </w:trPr>
        <w:tc>
          <w:tcPr>
            <w:tcW w:w="12773" w:type="dxa"/>
            <w:gridSpan w:val="10"/>
            <w:vMerge/>
            <w:tcBorders>
              <w:left w:val="nil"/>
              <w:bottom w:val="nil"/>
              <w:right w:val="nil"/>
            </w:tcBorders>
            <w:shd w:val="clear" w:color="auto" w:fill="FFFFFF"/>
            <w:noWrap/>
            <w:vAlign w:val="center"/>
          </w:tcPr>
          <w:p w:rsidR="001709A7" w:rsidRDefault="001709A7">
            <w:pPr>
              <w:widowControl/>
              <w:jc w:val="left"/>
              <w:rPr>
                <w:rFonts w:ascii="仿宋" w:eastAsia="仿宋" w:hAnsi="仿宋" w:cs="Arial"/>
                <w:b/>
                <w:color w:val="000000"/>
                <w:kern w:val="0"/>
                <w:sz w:val="20"/>
              </w:rPr>
            </w:pPr>
          </w:p>
        </w:tc>
        <w:tc>
          <w:tcPr>
            <w:tcW w:w="1308"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709A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1709A7" w:rsidRDefault="0090073F">
            <w:pPr>
              <w:jc w:val="center"/>
              <w:rPr>
                <w:rFonts w:ascii="宋体" w:hAnsi="宋体" w:cs="宋体"/>
                <w:color w:val="000000"/>
                <w:sz w:val="20"/>
              </w:rPr>
            </w:pPr>
            <w:r>
              <w:rPr>
                <w:rFonts w:hint="eastAsia"/>
                <w:color w:val="000000"/>
                <w:sz w:val="20"/>
              </w:rPr>
              <w:t>人员经费</w:t>
            </w:r>
          </w:p>
        </w:tc>
        <w:tc>
          <w:tcPr>
            <w:tcW w:w="8963" w:type="dxa"/>
            <w:gridSpan w:val="8"/>
            <w:tcBorders>
              <w:top w:val="single" w:sz="8" w:space="0" w:color="auto"/>
              <w:left w:val="nil"/>
              <w:bottom w:val="single" w:sz="4" w:space="0" w:color="auto"/>
              <w:right w:val="single" w:sz="8" w:space="0" w:color="000000"/>
            </w:tcBorders>
            <w:shd w:val="clear" w:color="auto" w:fill="auto"/>
            <w:noWrap/>
            <w:vAlign w:val="center"/>
          </w:tcPr>
          <w:p w:rsidR="001709A7" w:rsidRDefault="0090073F">
            <w:pPr>
              <w:jc w:val="center"/>
              <w:rPr>
                <w:rFonts w:ascii="宋体" w:hAnsi="宋体" w:cs="宋体"/>
                <w:color w:val="000000"/>
                <w:sz w:val="20"/>
              </w:rPr>
            </w:pPr>
            <w:r>
              <w:rPr>
                <w:rFonts w:hint="eastAsia"/>
                <w:color w:val="000000"/>
                <w:sz w:val="20"/>
              </w:rPr>
              <w:t>公用经费</w:t>
            </w:r>
          </w:p>
        </w:tc>
      </w:tr>
      <w:tr w:rsidR="001709A7">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1709A7" w:rsidRDefault="0090073F">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1709A7" w:rsidRDefault="0090073F">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经济分类科目编码</w:t>
            </w:r>
          </w:p>
        </w:tc>
        <w:tc>
          <w:tcPr>
            <w:tcW w:w="2552" w:type="dxa"/>
            <w:tcBorders>
              <w:top w:val="single" w:sz="8" w:space="0" w:color="auto"/>
              <w:left w:val="nil"/>
              <w:bottom w:val="single" w:sz="4" w:space="0" w:color="auto"/>
              <w:right w:val="single" w:sz="8" w:space="0" w:color="000000"/>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1709A7" w:rsidRDefault="0090073F">
            <w:pPr>
              <w:jc w:val="center"/>
              <w:rPr>
                <w:rFonts w:ascii="宋体" w:hAnsi="宋体" w:cs="宋体"/>
                <w:color w:val="000000"/>
                <w:sz w:val="20"/>
              </w:rPr>
            </w:pPr>
            <w:r>
              <w:rPr>
                <w:rFonts w:hint="eastAsia"/>
                <w:color w:val="000000"/>
                <w:sz w:val="20"/>
              </w:rPr>
              <w:t>决算数</w:t>
            </w:r>
          </w:p>
        </w:tc>
      </w:tr>
      <w:tr w:rsidR="001709A7">
        <w:trPr>
          <w:trHeight w:val="259"/>
        </w:trPr>
        <w:tc>
          <w:tcPr>
            <w:tcW w:w="723" w:type="dxa"/>
            <w:tcBorders>
              <w:top w:val="nil"/>
              <w:left w:val="single" w:sz="8"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kern w:val="0"/>
                <w:sz w:val="20"/>
              </w:rPr>
              <w:t>41.52</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kern w:val="0"/>
                <w:sz w:val="20"/>
              </w:rPr>
              <w:t>4.66</w:t>
            </w:r>
          </w:p>
        </w:tc>
        <w:tc>
          <w:tcPr>
            <w:tcW w:w="850" w:type="dxa"/>
            <w:gridSpan w:val="2"/>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307</w:t>
            </w:r>
          </w:p>
        </w:tc>
        <w:tc>
          <w:tcPr>
            <w:tcW w:w="2552"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12"/>
        </w:trPr>
        <w:tc>
          <w:tcPr>
            <w:tcW w:w="723" w:type="dxa"/>
            <w:tcBorders>
              <w:top w:val="nil"/>
              <w:left w:val="single" w:sz="8"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13.9  </w:t>
            </w:r>
          </w:p>
        </w:tc>
        <w:tc>
          <w:tcPr>
            <w:tcW w:w="851"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1.08  </w:t>
            </w:r>
          </w:p>
        </w:tc>
        <w:tc>
          <w:tcPr>
            <w:tcW w:w="850" w:type="dxa"/>
            <w:gridSpan w:val="2"/>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30701</w:t>
            </w:r>
          </w:p>
        </w:tc>
        <w:tc>
          <w:tcPr>
            <w:tcW w:w="2552" w:type="dxa"/>
            <w:tcBorders>
              <w:top w:val="nil"/>
              <w:left w:val="single" w:sz="4" w:space="0" w:color="auto"/>
              <w:bottom w:val="single" w:sz="4" w:space="0" w:color="auto"/>
              <w:right w:val="single" w:sz="4" w:space="0" w:color="auto"/>
            </w:tcBorders>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11.69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0.22</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30702</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7.5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0.07</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31001</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0.11</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31002</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3.82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31003</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0.02</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31005</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1.66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31006</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31007</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0.26</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0.53</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31008</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2.7</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31009</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31010</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31011</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kern w:val="0"/>
                <w:sz w:val="20"/>
              </w:rPr>
              <w:t>0.4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31012</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31013</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0.4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31019</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退职（役）费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31021</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31022</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31099</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399</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1.14</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39906</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赠与</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39907</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39908</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对民间非营利组织和群</w:t>
            </w:r>
            <w:r>
              <w:rPr>
                <w:rFonts w:ascii="宋体" w:hAnsi="宋体" w:hint="eastAsia"/>
                <w:color w:val="000000"/>
                <w:sz w:val="20"/>
              </w:rPr>
              <w:t xml:space="preserve">  </w:t>
            </w:r>
            <w:r>
              <w:rPr>
                <w:rFonts w:ascii="宋体" w:hAnsi="宋体" w:hint="eastAsia"/>
                <w:color w:val="000000"/>
                <w:sz w:val="20"/>
              </w:rPr>
              <w:t>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39999</w:t>
            </w:r>
          </w:p>
        </w:tc>
        <w:tc>
          <w:tcPr>
            <w:tcW w:w="2552"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1.5</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1709A7" w:rsidRDefault="0090073F">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1709A7" w:rsidRDefault="001709A7">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1709A7">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1709A7" w:rsidRDefault="0090073F">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1709A7" w:rsidRDefault="0090073F">
            <w:pPr>
              <w:widowControl/>
              <w:jc w:val="right"/>
              <w:rPr>
                <w:rFonts w:ascii="宋体" w:hAnsi="宋体" w:cs="宋体"/>
                <w:color w:val="000000"/>
                <w:kern w:val="0"/>
                <w:sz w:val="20"/>
              </w:rPr>
            </w:pPr>
            <w:r>
              <w:rPr>
                <w:rFonts w:ascii="宋体" w:hAnsi="宋体" w:cs="宋体" w:hint="eastAsia"/>
                <w:kern w:val="0"/>
                <w:sz w:val="20"/>
              </w:rPr>
              <w:t>41.92</w:t>
            </w:r>
            <w:r>
              <w:rPr>
                <w:rFonts w:ascii="宋体" w:hAnsi="宋体" w:cs="宋体" w:hint="eastAsia"/>
                <w:color w:val="000000"/>
                <w:kern w:val="0"/>
                <w:sz w:val="20"/>
              </w:rPr>
              <w:t xml:space="preserve">　</w:t>
            </w:r>
          </w:p>
        </w:tc>
        <w:tc>
          <w:tcPr>
            <w:tcW w:w="7655" w:type="dxa"/>
            <w:gridSpan w:val="7"/>
            <w:tcBorders>
              <w:top w:val="single" w:sz="4" w:space="0" w:color="auto"/>
              <w:left w:val="nil"/>
              <w:bottom w:val="single" w:sz="8" w:space="0" w:color="auto"/>
              <w:right w:val="single" w:sz="4" w:space="0" w:color="auto"/>
            </w:tcBorders>
            <w:shd w:val="clear" w:color="auto" w:fill="auto"/>
            <w:noWrap/>
            <w:vAlign w:val="center"/>
          </w:tcPr>
          <w:p w:rsidR="001709A7" w:rsidRDefault="0090073F">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308" w:type="dxa"/>
            <w:tcBorders>
              <w:top w:val="nil"/>
              <w:left w:val="nil"/>
              <w:bottom w:val="single" w:sz="8" w:space="0" w:color="auto"/>
              <w:right w:val="single" w:sz="8" w:space="0" w:color="auto"/>
            </w:tcBorders>
            <w:shd w:val="clear" w:color="auto" w:fill="auto"/>
            <w:noWrap/>
            <w:vAlign w:val="center"/>
          </w:tcPr>
          <w:p w:rsidR="001709A7" w:rsidRDefault="0090073F">
            <w:pPr>
              <w:widowControl/>
              <w:jc w:val="right"/>
              <w:rPr>
                <w:rFonts w:ascii="宋体" w:hAnsi="宋体" w:cs="宋体"/>
                <w:b/>
                <w:color w:val="000000"/>
                <w:kern w:val="0"/>
                <w:sz w:val="20"/>
              </w:rPr>
            </w:pPr>
            <w:r>
              <w:rPr>
                <w:rFonts w:ascii="宋体" w:hAnsi="宋体" w:cs="宋体" w:hint="eastAsia"/>
                <w:kern w:val="0"/>
                <w:sz w:val="20"/>
              </w:rPr>
              <w:t>4.66</w:t>
            </w:r>
          </w:p>
        </w:tc>
      </w:tr>
      <w:tr w:rsidR="001709A7">
        <w:trPr>
          <w:trHeight w:val="379"/>
        </w:trPr>
        <w:tc>
          <w:tcPr>
            <w:tcW w:w="9388" w:type="dxa"/>
            <w:gridSpan w:val="8"/>
            <w:tcBorders>
              <w:top w:val="single" w:sz="8" w:space="0" w:color="auto"/>
              <w:left w:val="nil"/>
              <w:bottom w:val="nil"/>
              <w:right w:val="nil"/>
            </w:tcBorders>
            <w:shd w:val="clear" w:color="auto" w:fill="auto"/>
            <w:vAlign w:val="center"/>
          </w:tcPr>
          <w:p w:rsidR="001709A7" w:rsidRDefault="0090073F">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3"/>
            <w:tcBorders>
              <w:top w:val="single" w:sz="8" w:space="0" w:color="auto"/>
              <w:left w:val="nil"/>
              <w:bottom w:val="nil"/>
              <w:right w:val="nil"/>
            </w:tcBorders>
            <w:shd w:val="clear" w:color="auto" w:fill="auto"/>
            <w:vAlign w:val="center"/>
          </w:tcPr>
          <w:p w:rsidR="001709A7" w:rsidRDefault="0090073F">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1709A7" w:rsidRDefault="001709A7">
      <w:pPr>
        <w:widowControl/>
        <w:jc w:val="center"/>
        <w:rPr>
          <w:rFonts w:ascii="仿宋" w:eastAsia="仿宋" w:hAnsi="仿宋" w:cs="宋体"/>
          <w:b/>
          <w:kern w:val="0"/>
          <w:sz w:val="24"/>
          <w:szCs w:val="24"/>
        </w:rPr>
      </w:pPr>
    </w:p>
    <w:p w:rsidR="001709A7" w:rsidRDefault="0090073F">
      <w:pPr>
        <w:jc w:val="left"/>
      </w:pPr>
      <w:r>
        <w:br w:type="page"/>
      </w:r>
    </w:p>
    <w:p w:rsidR="001709A7" w:rsidRDefault="0090073F">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1709A7">
        <w:trPr>
          <w:trHeight w:val="600"/>
        </w:trPr>
        <w:tc>
          <w:tcPr>
            <w:tcW w:w="14081" w:type="dxa"/>
            <w:gridSpan w:val="13"/>
            <w:tcBorders>
              <w:top w:val="nil"/>
              <w:left w:val="nil"/>
              <w:bottom w:val="nil"/>
              <w:right w:val="nil"/>
            </w:tcBorders>
            <w:shd w:val="clear" w:color="auto" w:fill="FFFFFF"/>
            <w:vAlign w:val="center"/>
          </w:tcPr>
          <w:p w:rsidR="001709A7" w:rsidRDefault="0090073F">
            <w:pPr>
              <w:widowControl/>
              <w:jc w:val="center"/>
              <w:rPr>
                <w:rFonts w:ascii="宋体" w:hAnsi="宋体" w:cs="宋体"/>
                <w:b/>
                <w:kern w:val="0"/>
                <w:sz w:val="32"/>
                <w:szCs w:val="32"/>
              </w:rPr>
            </w:pPr>
            <w:bookmarkStart w:id="5" w:name="RANGE!A1:L9"/>
            <w:r>
              <w:rPr>
                <w:rFonts w:ascii="宋体" w:hAnsi="宋体" w:cs="宋体" w:hint="eastAsia"/>
                <w:b/>
                <w:kern w:val="0"/>
                <w:sz w:val="32"/>
                <w:szCs w:val="32"/>
              </w:rPr>
              <w:t>一般公共预算财政拨款“三公”经费支出决算表</w:t>
            </w:r>
            <w:bookmarkEnd w:id="5"/>
          </w:p>
        </w:tc>
      </w:tr>
      <w:tr w:rsidR="001709A7">
        <w:trPr>
          <w:trHeight w:val="222"/>
        </w:trPr>
        <w:tc>
          <w:tcPr>
            <w:tcW w:w="525" w:type="dxa"/>
            <w:vMerge w:val="restart"/>
            <w:tcBorders>
              <w:top w:val="nil"/>
              <w:left w:val="nil"/>
              <w:right w:val="nil"/>
            </w:tcBorders>
            <w:shd w:val="clear" w:color="auto" w:fill="FFFFFF"/>
            <w:vAlign w:val="center"/>
          </w:tcPr>
          <w:p w:rsidR="001709A7" w:rsidRDefault="0090073F">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1709A7">
        <w:trPr>
          <w:trHeight w:val="300"/>
        </w:trPr>
        <w:tc>
          <w:tcPr>
            <w:tcW w:w="525" w:type="dxa"/>
            <w:vMerge/>
            <w:tcBorders>
              <w:left w:val="nil"/>
              <w:bottom w:val="nil"/>
              <w:right w:val="nil"/>
            </w:tcBorders>
            <w:shd w:val="clear" w:color="auto" w:fill="FFFFFF"/>
            <w:noWrap/>
            <w:vAlign w:val="center"/>
          </w:tcPr>
          <w:p w:rsidR="001709A7" w:rsidRDefault="001709A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709A7">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决算数</w:t>
            </w:r>
          </w:p>
        </w:tc>
      </w:tr>
      <w:tr w:rsidR="001709A7">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1709A7">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w:t>
            </w:r>
          </w:p>
          <w:p w:rsidR="001709A7" w:rsidRDefault="0090073F">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w:t>
            </w:r>
          </w:p>
          <w:p w:rsidR="001709A7" w:rsidRDefault="0090073F">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1709A7" w:rsidRDefault="001709A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1709A7" w:rsidRDefault="001709A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w:t>
            </w:r>
          </w:p>
          <w:p w:rsidR="001709A7" w:rsidRDefault="0090073F">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公务用车</w:t>
            </w:r>
          </w:p>
          <w:p w:rsidR="001709A7" w:rsidRDefault="0090073F">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1709A7" w:rsidRDefault="001709A7">
            <w:pPr>
              <w:widowControl/>
              <w:jc w:val="left"/>
              <w:rPr>
                <w:rFonts w:ascii="宋体" w:hAnsi="宋体" w:cs="宋体"/>
                <w:kern w:val="0"/>
                <w:sz w:val="22"/>
                <w:szCs w:val="22"/>
              </w:rPr>
            </w:pPr>
          </w:p>
        </w:tc>
      </w:tr>
      <w:tr w:rsidR="001709A7">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12</w:t>
            </w:r>
          </w:p>
        </w:tc>
      </w:tr>
      <w:tr w:rsidR="001709A7">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900"/>
        </w:trPr>
        <w:tc>
          <w:tcPr>
            <w:tcW w:w="14081" w:type="dxa"/>
            <w:gridSpan w:val="13"/>
            <w:tcBorders>
              <w:top w:val="single" w:sz="8" w:space="0" w:color="auto"/>
              <w:left w:val="nil"/>
              <w:bottom w:val="nil"/>
              <w:right w:val="nil"/>
            </w:tcBorders>
            <w:shd w:val="clear" w:color="auto" w:fill="auto"/>
            <w:vAlign w:val="center"/>
          </w:tcPr>
          <w:p w:rsidR="001709A7" w:rsidRDefault="0090073F">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709A7" w:rsidRDefault="001709A7">
            <w:pPr>
              <w:widowControl/>
              <w:jc w:val="left"/>
              <w:rPr>
                <w:rFonts w:ascii="宋体" w:hAnsi="宋体" w:cs="宋体"/>
                <w:kern w:val="0"/>
                <w:sz w:val="20"/>
              </w:rPr>
            </w:pPr>
          </w:p>
          <w:p w:rsidR="001709A7" w:rsidRDefault="0090073F">
            <w:pPr>
              <w:rPr>
                <w:rFonts w:ascii="宋体" w:hAnsi="宋体"/>
              </w:rPr>
            </w:pPr>
            <w:r>
              <w:rPr>
                <w:rFonts w:ascii="宋体" w:hAnsi="宋体"/>
              </w:rPr>
              <w:br w:type="page"/>
            </w:r>
          </w:p>
          <w:tbl>
            <w:tblPr>
              <w:tblW w:w="14867" w:type="dxa"/>
              <w:tblInd w:w="93" w:type="dxa"/>
              <w:tblLook w:val="04A0"/>
            </w:tblPr>
            <w:tblGrid>
              <w:gridCol w:w="14867"/>
            </w:tblGrid>
            <w:tr w:rsidR="001709A7">
              <w:trPr>
                <w:trHeight w:val="630"/>
              </w:trPr>
              <w:tc>
                <w:tcPr>
                  <w:tcW w:w="14867" w:type="dxa"/>
                  <w:tcBorders>
                    <w:top w:val="nil"/>
                    <w:left w:val="nil"/>
                    <w:bottom w:val="nil"/>
                    <w:right w:val="nil"/>
                  </w:tcBorders>
                  <w:shd w:val="clear" w:color="auto" w:fill="auto"/>
                  <w:vAlign w:val="center"/>
                </w:tcPr>
                <w:p w:rsidR="001709A7" w:rsidRDefault="001709A7">
                  <w:pPr>
                    <w:widowControl/>
                    <w:jc w:val="left"/>
                    <w:rPr>
                      <w:rFonts w:ascii="宋体" w:hAnsi="宋体" w:cs="宋体"/>
                      <w:kern w:val="0"/>
                      <w:sz w:val="24"/>
                      <w:szCs w:val="24"/>
                    </w:rPr>
                  </w:pPr>
                </w:p>
              </w:tc>
            </w:tr>
          </w:tbl>
          <w:p w:rsidR="001709A7" w:rsidRDefault="001709A7">
            <w:pPr>
              <w:widowControl/>
              <w:jc w:val="left"/>
              <w:rPr>
                <w:rFonts w:ascii="宋体" w:hAnsi="宋体" w:cs="宋体"/>
                <w:kern w:val="0"/>
                <w:sz w:val="24"/>
                <w:szCs w:val="24"/>
              </w:rPr>
            </w:pPr>
          </w:p>
        </w:tc>
      </w:tr>
    </w:tbl>
    <w:p w:rsidR="001709A7" w:rsidRDefault="0090073F">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1709A7">
        <w:trPr>
          <w:trHeight w:val="600"/>
        </w:trPr>
        <w:tc>
          <w:tcPr>
            <w:tcW w:w="14055" w:type="dxa"/>
            <w:gridSpan w:val="8"/>
            <w:tcBorders>
              <w:top w:val="nil"/>
              <w:left w:val="nil"/>
              <w:bottom w:val="nil"/>
              <w:right w:val="nil"/>
            </w:tcBorders>
            <w:shd w:val="clear" w:color="auto" w:fill="FFFFFF"/>
            <w:vAlign w:val="center"/>
          </w:tcPr>
          <w:p w:rsidR="001709A7" w:rsidRDefault="0090073F">
            <w:pPr>
              <w:widowControl/>
              <w:jc w:val="center"/>
              <w:rPr>
                <w:rFonts w:ascii="宋体" w:hAnsi="宋体" w:cs="宋体"/>
                <w:b/>
                <w:kern w:val="0"/>
                <w:sz w:val="32"/>
                <w:szCs w:val="32"/>
              </w:rPr>
            </w:pPr>
            <w:bookmarkStart w:id="6" w:name="RANGE!A1:K16"/>
            <w:r>
              <w:rPr>
                <w:rFonts w:ascii="宋体" w:hAnsi="宋体" w:cs="宋体" w:hint="eastAsia"/>
                <w:b/>
                <w:kern w:val="0"/>
                <w:sz w:val="32"/>
                <w:szCs w:val="32"/>
              </w:rPr>
              <w:t>政府性基金预算财政拨款收入支出决算表</w:t>
            </w:r>
            <w:bookmarkEnd w:id="6"/>
          </w:p>
        </w:tc>
      </w:tr>
      <w:tr w:rsidR="001709A7">
        <w:trPr>
          <w:trHeight w:val="222"/>
        </w:trPr>
        <w:tc>
          <w:tcPr>
            <w:tcW w:w="12489" w:type="dxa"/>
            <w:gridSpan w:val="7"/>
            <w:tcBorders>
              <w:top w:val="nil"/>
              <w:left w:val="nil"/>
              <w:bottom w:val="nil"/>
              <w:right w:val="nil"/>
            </w:tcBorders>
            <w:shd w:val="clear" w:color="auto" w:fill="FFFFFF"/>
            <w:vAlign w:val="center"/>
          </w:tcPr>
          <w:p w:rsidR="001709A7" w:rsidRDefault="001709A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1709A7">
        <w:trPr>
          <w:trHeight w:val="300"/>
        </w:trPr>
        <w:tc>
          <w:tcPr>
            <w:tcW w:w="3417" w:type="dxa"/>
            <w:gridSpan w:val="2"/>
            <w:tcBorders>
              <w:top w:val="nil"/>
              <w:left w:val="nil"/>
              <w:bottom w:val="nil"/>
              <w:right w:val="nil"/>
            </w:tcBorders>
            <w:shd w:val="clear" w:color="auto" w:fill="FFFFFF"/>
            <w:noWrap/>
            <w:vAlign w:val="center"/>
          </w:tcPr>
          <w:p w:rsidR="001709A7" w:rsidRDefault="001709A7">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1709A7" w:rsidRDefault="0090073F">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1709A7" w:rsidRDefault="0090073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1709A7">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1709A7">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1709A7" w:rsidRDefault="001709A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1709A7" w:rsidRDefault="001709A7">
            <w:pPr>
              <w:widowControl/>
              <w:jc w:val="left"/>
              <w:rPr>
                <w:rFonts w:ascii="宋体" w:hAnsi="宋体" w:cs="宋体"/>
                <w:kern w:val="0"/>
                <w:sz w:val="24"/>
                <w:szCs w:val="24"/>
              </w:rPr>
            </w:pPr>
          </w:p>
        </w:tc>
      </w:tr>
      <w:tr w:rsidR="001709A7">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6</w:t>
            </w:r>
          </w:p>
        </w:tc>
      </w:tr>
      <w:tr w:rsidR="001709A7">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1709A7" w:rsidRDefault="0090073F">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1709A7" w:rsidRDefault="001709A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1709A7" w:rsidRDefault="001709A7">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1709A7">
            <w:pPr>
              <w:widowControl/>
              <w:jc w:val="right"/>
              <w:rPr>
                <w:rFonts w:ascii="宋体" w:hAnsi="宋体" w:cs="宋体"/>
                <w:kern w:val="0"/>
                <w:sz w:val="20"/>
              </w:rPr>
            </w:pPr>
          </w:p>
        </w:tc>
      </w:tr>
      <w:tr w:rsidR="001709A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1709A7" w:rsidRDefault="001709A7">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1709A7" w:rsidRDefault="001709A7">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1709A7" w:rsidRDefault="0090073F">
            <w:pPr>
              <w:widowControl/>
              <w:jc w:val="right"/>
              <w:rPr>
                <w:rFonts w:ascii="宋体" w:hAnsi="宋体" w:cs="宋体"/>
                <w:kern w:val="0"/>
                <w:sz w:val="20"/>
              </w:rPr>
            </w:pPr>
            <w:r>
              <w:rPr>
                <w:rFonts w:ascii="宋体" w:hAnsi="宋体" w:cs="宋体" w:hint="eastAsia"/>
                <w:kern w:val="0"/>
                <w:sz w:val="20"/>
              </w:rPr>
              <w:t xml:space="preserve">　</w:t>
            </w:r>
          </w:p>
        </w:tc>
      </w:tr>
      <w:tr w:rsidR="001709A7">
        <w:trPr>
          <w:trHeight w:val="645"/>
        </w:trPr>
        <w:tc>
          <w:tcPr>
            <w:tcW w:w="14055" w:type="dxa"/>
            <w:gridSpan w:val="8"/>
            <w:tcBorders>
              <w:top w:val="single" w:sz="8" w:space="0" w:color="auto"/>
              <w:left w:val="nil"/>
              <w:bottom w:val="nil"/>
              <w:right w:val="nil"/>
            </w:tcBorders>
            <w:shd w:val="clear" w:color="auto" w:fill="auto"/>
            <w:vAlign w:val="center"/>
          </w:tcPr>
          <w:p w:rsidR="001709A7" w:rsidRDefault="0090073F">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1709A7" w:rsidRDefault="001709A7">
      <w:pPr>
        <w:jc w:val="center"/>
        <w:rPr>
          <w:rFonts w:ascii="方正小标宋简体" w:eastAsia="方正小标宋简体" w:hAnsi="方正小标宋简体"/>
          <w:sz w:val="44"/>
        </w:rPr>
        <w:sectPr w:rsidR="001709A7">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1709A7">
        <w:trPr>
          <w:trHeight w:val="345"/>
        </w:trPr>
        <w:tc>
          <w:tcPr>
            <w:tcW w:w="9281" w:type="dxa"/>
            <w:gridSpan w:val="9"/>
            <w:tcBorders>
              <w:top w:val="nil"/>
              <w:left w:val="nil"/>
              <w:bottom w:val="nil"/>
              <w:right w:val="nil"/>
            </w:tcBorders>
            <w:shd w:val="clear" w:color="auto" w:fill="auto"/>
            <w:noWrap/>
            <w:vAlign w:val="center"/>
          </w:tcPr>
          <w:p w:rsidR="001709A7" w:rsidRDefault="0090073F">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1709A7" w:rsidRDefault="0090073F">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1709A7">
        <w:trPr>
          <w:trHeight w:val="285"/>
        </w:trPr>
        <w:tc>
          <w:tcPr>
            <w:tcW w:w="9281" w:type="dxa"/>
            <w:gridSpan w:val="9"/>
            <w:tcBorders>
              <w:top w:val="nil"/>
              <w:left w:val="nil"/>
              <w:bottom w:val="nil"/>
              <w:right w:val="nil"/>
            </w:tcBorders>
            <w:shd w:val="clear" w:color="auto" w:fill="auto"/>
            <w:noWrap/>
            <w:vAlign w:val="center"/>
          </w:tcPr>
          <w:p w:rsidR="001709A7" w:rsidRDefault="0090073F">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1709A7">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709A7">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709A7">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得分</w:t>
            </w:r>
          </w:p>
        </w:tc>
      </w:tr>
      <w:tr w:rsidR="001709A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1709A7" w:rsidRDefault="001709A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1709A7" w:rsidRDefault="001709A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r>
      <w:tr w:rsidR="001709A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1709A7" w:rsidRDefault="001709A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r>
      <w:tr w:rsidR="001709A7">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1709A7" w:rsidRDefault="001709A7">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w:t>
            </w:r>
          </w:p>
        </w:tc>
      </w:tr>
      <w:tr w:rsidR="001709A7">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年度</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总体</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1709A7">
        <w:trPr>
          <w:trHeight w:val="555"/>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1709A7">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绩</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效</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指</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满意度</w:t>
            </w:r>
          </w:p>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1709A7" w:rsidRDefault="0090073F">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270"/>
        </w:trPr>
        <w:tc>
          <w:tcPr>
            <w:tcW w:w="612" w:type="dxa"/>
            <w:vMerge/>
            <w:tcBorders>
              <w:top w:val="nil"/>
              <w:left w:val="single" w:sz="8"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1709A7" w:rsidRDefault="001709A7">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709A7">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1709A7" w:rsidRDefault="0090073F">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1709A7" w:rsidRDefault="0090073F">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1709A7" w:rsidRDefault="0090073F">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1709A7" w:rsidRDefault="0090073F">
            <w:pPr>
              <w:widowControl/>
              <w:jc w:val="left"/>
              <w:rPr>
                <w:rFonts w:ascii="宋体" w:hAnsi="宋体" w:cs="宋体"/>
                <w:kern w:val="0"/>
                <w:sz w:val="20"/>
              </w:rPr>
            </w:pPr>
            <w:r>
              <w:rPr>
                <w:rFonts w:ascii="宋体" w:hAnsi="宋体" w:cs="宋体" w:hint="eastAsia"/>
                <w:kern w:val="0"/>
                <w:sz w:val="20"/>
              </w:rPr>
              <w:t xml:space="preserve">　</w:t>
            </w:r>
          </w:p>
        </w:tc>
      </w:tr>
    </w:tbl>
    <w:p w:rsidR="001709A7" w:rsidRDefault="0090073F">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年度部门决算情况说明</w:t>
      </w:r>
    </w:p>
    <w:p w:rsidR="001709A7" w:rsidRDefault="001709A7">
      <w:pPr>
        <w:rPr>
          <w:rFonts w:ascii="仿宋" w:eastAsia="仿宋" w:hAnsi="仿宋"/>
          <w:sz w:val="32"/>
        </w:rPr>
      </w:pP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1709A7" w:rsidRDefault="0090073F">
      <w:pPr>
        <w:spacing w:line="360" w:lineRule="auto"/>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rPr>
        <w:t>年度收、支总计各</w:t>
      </w:r>
      <w:r>
        <w:rPr>
          <w:rFonts w:ascii="仿宋" w:eastAsia="仿宋" w:hAnsi="仿宋" w:hint="eastAsia"/>
          <w:sz w:val="32"/>
          <w:szCs w:val="30"/>
        </w:rPr>
        <w:t>55.84</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年相比，收、支总计各</w:t>
      </w:r>
      <w:r>
        <w:rPr>
          <w:rFonts w:ascii="仿宋" w:eastAsia="仿宋" w:hAnsi="仿宋" w:hint="eastAsia"/>
          <w:sz w:val="32"/>
          <w:szCs w:val="30"/>
        </w:rPr>
        <w:t>减少</w:t>
      </w:r>
      <w:r>
        <w:rPr>
          <w:rFonts w:ascii="仿宋" w:eastAsia="仿宋" w:hAnsi="仿宋" w:hint="eastAsia"/>
          <w:sz w:val="32"/>
          <w:szCs w:val="30"/>
        </w:rPr>
        <w:t>46.62</w:t>
      </w:r>
      <w:r>
        <w:rPr>
          <w:rFonts w:ascii="仿宋" w:eastAsia="仿宋" w:hAnsi="仿宋" w:hint="eastAsia"/>
          <w:sz w:val="32"/>
          <w:szCs w:val="30"/>
        </w:rPr>
        <w:t>万元，降低</w:t>
      </w:r>
      <w:r>
        <w:rPr>
          <w:rFonts w:ascii="仿宋" w:eastAsia="仿宋" w:hAnsi="仿宋" w:hint="eastAsia"/>
          <w:sz w:val="32"/>
          <w:szCs w:val="30"/>
        </w:rPr>
        <w:t>45.5</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年度</w:t>
      </w:r>
      <w:r>
        <w:rPr>
          <w:rFonts w:ascii="仿宋" w:eastAsia="仿宋" w:hAnsi="仿宋" w:hint="eastAsia"/>
          <w:sz w:val="32"/>
          <w:szCs w:val="30"/>
        </w:rPr>
        <w:t>人员减少</w:t>
      </w:r>
      <w:r>
        <w:rPr>
          <w:rFonts w:ascii="仿宋" w:eastAsia="仿宋" w:hAnsi="仿宋" w:hint="eastAsia"/>
          <w:sz w:val="32"/>
          <w:szCs w:val="30"/>
        </w:rPr>
        <w:t>。</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本年收入合计</w:t>
      </w:r>
      <w:r>
        <w:rPr>
          <w:rFonts w:ascii="仿宋" w:eastAsia="仿宋" w:hAnsi="仿宋" w:hint="eastAsia"/>
          <w:sz w:val="32"/>
        </w:rPr>
        <w:t>50.06</w:t>
      </w:r>
      <w:r>
        <w:rPr>
          <w:rFonts w:ascii="仿宋" w:eastAsia="仿宋" w:hAnsi="仿宋" w:hint="eastAsia"/>
          <w:sz w:val="32"/>
        </w:rPr>
        <w:t>万元，其中：财政拨款收入</w:t>
      </w:r>
      <w:r>
        <w:rPr>
          <w:rFonts w:ascii="仿宋" w:eastAsia="仿宋" w:hAnsi="仿宋" w:hint="eastAsia"/>
          <w:sz w:val="32"/>
        </w:rPr>
        <w:t>50.06</w:t>
      </w:r>
      <w:r>
        <w:rPr>
          <w:rFonts w:ascii="仿宋" w:eastAsia="仿宋" w:hAnsi="仿宋" w:hint="eastAsia"/>
          <w:sz w:val="32"/>
        </w:rPr>
        <w:t>万元，占</w:t>
      </w:r>
      <w:r>
        <w:rPr>
          <w:rFonts w:ascii="仿宋" w:eastAsia="仿宋" w:hAnsi="仿宋" w:hint="eastAsia"/>
          <w:sz w:val="32"/>
        </w:rPr>
        <w:t>100</w:t>
      </w:r>
      <w:r>
        <w:rPr>
          <w:rFonts w:ascii="仿宋" w:eastAsia="仿宋" w:hAnsi="仿宋" w:hint="eastAsia"/>
          <w:sz w:val="32"/>
        </w:rPr>
        <w:t xml:space="preserve"> %</w:t>
      </w:r>
      <w:r>
        <w:rPr>
          <w:rFonts w:ascii="仿宋" w:eastAsia="仿宋" w:hAnsi="仿宋" w:hint="eastAsia"/>
          <w:sz w:val="32"/>
          <w:szCs w:val="30"/>
        </w:rPr>
        <w:t>。</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48.89</w:t>
      </w:r>
      <w:r>
        <w:rPr>
          <w:rFonts w:ascii="仿宋" w:eastAsia="仿宋" w:hAnsi="仿宋" w:hint="eastAsia"/>
          <w:sz w:val="32"/>
        </w:rPr>
        <w:t>万元，其中：基本支出</w:t>
      </w:r>
      <w:r>
        <w:rPr>
          <w:rFonts w:ascii="仿宋" w:eastAsia="仿宋" w:hAnsi="仿宋" w:hint="eastAsia"/>
          <w:sz w:val="32"/>
        </w:rPr>
        <w:t>46.58</w:t>
      </w:r>
      <w:r>
        <w:rPr>
          <w:rFonts w:ascii="仿宋" w:eastAsia="仿宋" w:hAnsi="仿宋" w:hint="eastAsia"/>
          <w:sz w:val="32"/>
        </w:rPr>
        <w:t>万元，占</w:t>
      </w:r>
      <w:r>
        <w:rPr>
          <w:rFonts w:ascii="仿宋" w:eastAsia="仿宋" w:hAnsi="仿宋" w:hint="eastAsia"/>
          <w:sz w:val="32"/>
        </w:rPr>
        <w:t>95.3</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2.31</w:t>
      </w:r>
      <w:r>
        <w:rPr>
          <w:rFonts w:ascii="仿宋" w:eastAsia="仿宋" w:hAnsi="仿宋" w:hint="eastAsia"/>
          <w:sz w:val="32"/>
        </w:rPr>
        <w:t>万元，占</w:t>
      </w:r>
      <w:r>
        <w:rPr>
          <w:rFonts w:ascii="仿宋" w:eastAsia="仿宋" w:hAnsi="仿宋" w:hint="eastAsia"/>
          <w:sz w:val="32"/>
        </w:rPr>
        <w:t>4.7</w:t>
      </w:r>
      <w:r>
        <w:rPr>
          <w:rFonts w:ascii="仿宋" w:eastAsia="仿宋" w:hAnsi="仿宋" w:hint="eastAsia"/>
          <w:sz w:val="32"/>
        </w:rPr>
        <w:t>%</w:t>
      </w:r>
      <w:r>
        <w:rPr>
          <w:rFonts w:ascii="仿宋" w:eastAsia="仿宋" w:hAnsi="仿宋" w:hint="eastAsia"/>
          <w:sz w:val="32"/>
        </w:rPr>
        <w:t>。基本支出中，人员经费</w:t>
      </w:r>
      <w:r>
        <w:rPr>
          <w:rFonts w:ascii="仿宋" w:eastAsia="仿宋" w:hAnsi="仿宋" w:hint="eastAsia"/>
          <w:sz w:val="32"/>
        </w:rPr>
        <w:t>41.92</w:t>
      </w:r>
      <w:r>
        <w:rPr>
          <w:rFonts w:ascii="仿宋" w:eastAsia="仿宋" w:hAnsi="仿宋" w:hint="eastAsia"/>
          <w:sz w:val="32"/>
        </w:rPr>
        <w:t>万元，占</w:t>
      </w:r>
      <w:r>
        <w:rPr>
          <w:rFonts w:ascii="仿宋" w:eastAsia="仿宋" w:hAnsi="仿宋" w:hint="eastAsia"/>
          <w:sz w:val="32"/>
        </w:rPr>
        <w:t>90</w:t>
      </w:r>
      <w:r>
        <w:rPr>
          <w:rFonts w:ascii="仿宋" w:eastAsia="仿宋" w:hAnsi="仿宋" w:hint="eastAsia"/>
          <w:sz w:val="32"/>
        </w:rPr>
        <w:t>%</w:t>
      </w:r>
      <w:r>
        <w:rPr>
          <w:rFonts w:ascii="仿宋" w:eastAsia="仿宋" w:hAnsi="仿宋" w:hint="eastAsia"/>
          <w:sz w:val="32"/>
        </w:rPr>
        <w:t>；公用经费</w:t>
      </w:r>
      <w:r>
        <w:rPr>
          <w:rFonts w:ascii="仿宋" w:eastAsia="仿宋" w:hAnsi="仿宋" w:hint="eastAsia"/>
          <w:sz w:val="32"/>
        </w:rPr>
        <w:t>4.66</w:t>
      </w:r>
      <w:r>
        <w:rPr>
          <w:rFonts w:ascii="仿宋" w:eastAsia="仿宋" w:hAnsi="仿宋" w:hint="eastAsia"/>
          <w:sz w:val="32"/>
        </w:rPr>
        <w:t>万元，占</w:t>
      </w:r>
      <w:r>
        <w:rPr>
          <w:rFonts w:ascii="仿宋" w:eastAsia="仿宋" w:hAnsi="仿宋" w:hint="eastAsia"/>
          <w:sz w:val="32"/>
        </w:rPr>
        <w:t>10</w:t>
      </w:r>
      <w:r>
        <w:rPr>
          <w:rFonts w:ascii="仿宋" w:eastAsia="仿宋" w:hAnsi="仿宋" w:hint="eastAsia"/>
          <w:sz w:val="32"/>
        </w:rPr>
        <w:t>%</w:t>
      </w:r>
      <w:r>
        <w:rPr>
          <w:rFonts w:ascii="仿宋" w:eastAsia="仿宋" w:hAnsi="仿宋" w:hint="eastAsia"/>
          <w:sz w:val="32"/>
        </w:rPr>
        <w:t>。</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1709A7" w:rsidRDefault="0090073F">
      <w:pPr>
        <w:spacing w:line="360" w:lineRule="auto"/>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w:t>
      </w:r>
      <w:r>
        <w:rPr>
          <w:rFonts w:ascii="仿宋" w:eastAsia="仿宋" w:hAnsi="仿宋" w:hint="eastAsia"/>
          <w:sz w:val="32"/>
          <w:szCs w:val="30"/>
        </w:rPr>
        <w:t>55.84</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年相比，财政拨款收、支总计各</w:t>
      </w:r>
      <w:r>
        <w:rPr>
          <w:rFonts w:ascii="仿宋" w:eastAsia="仿宋" w:hAnsi="仿宋" w:hint="eastAsia"/>
          <w:sz w:val="32"/>
          <w:szCs w:val="30"/>
        </w:rPr>
        <w:t>减少</w:t>
      </w:r>
      <w:r>
        <w:rPr>
          <w:rFonts w:ascii="仿宋" w:eastAsia="仿宋" w:hAnsi="仿宋" w:hint="eastAsia"/>
          <w:sz w:val="32"/>
          <w:szCs w:val="30"/>
        </w:rPr>
        <w:t>46.62</w:t>
      </w:r>
      <w:r>
        <w:rPr>
          <w:rFonts w:ascii="仿宋" w:eastAsia="仿宋" w:hAnsi="仿宋" w:hint="eastAsia"/>
          <w:sz w:val="32"/>
          <w:szCs w:val="30"/>
        </w:rPr>
        <w:t>万元，降低</w:t>
      </w:r>
      <w:r>
        <w:rPr>
          <w:rFonts w:ascii="仿宋" w:eastAsia="仿宋" w:hAnsi="仿宋" w:hint="eastAsia"/>
          <w:sz w:val="32"/>
          <w:szCs w:val="30"/>
        </w:rPr>
        <w:t>45.5</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年度</w:t>
      </w:r>
      <w:r>
        <w:rPr>
          <w:rFonts w:ascii="仿宋" w:eastAsia="仿宋" w:hAnsi="仿宋" w:hint="eastAsia"/>
          <w:sz w:val="32"/>
          <w:szCs w:val="30"/>
        </w:rPr>
        <w:t>人员减少。</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1709A7" w:rsidRDefault="0090073F">
      <w:pPr>
        <w:spacing w:line="360" w:lineRule="auto"/>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w:t>
      </w:r>
      <w:r>
        <w:rPr>
          <w:rFonts w:ascii="仿宋" w:eastAsia="仿宋" w:hAnsi="仿宋" w:hint="eastAsia"/>
          <w:sz w:val="32"/>
          <w:szCs w:val="30"/>
        </w:rPr>
        <w:t>48.89</w:t>
      </w:r>
      <w:r>
        <w:rPr>
          <w:rFonts w:ascii="仿宋" w:eastAsia="仿宋" w:hAnsi="仿宋" w:hint="eastAsia"/>
          <w:sz w:val="32"/>
          <w:szCs w:val="30"/>
        </w:rPr>
        <w:t>万元，占本年支出合计的</w:t>
      </w:r>
      <w:r>
        <w:rPr>
          <w:rFonts w:ascii="仿宋" w:eastAsia="仿宋" w:hAnsi="仿宋" w:hint="eastAsia"/>
          <w:sz w:val="32"/>
          <w:szCs w:val="30"/>
        </w:rPr>
        <w:t>100</w:t>
      </w:r>
      <w:r>
        <w:rPr>
          <w:rFonts w:ascii="仿宋" w:eastAsia="仿宋" w:hAnsi="仿宋" w:hint="eastAsia"/>
          <w:sz w:val="32"/>
          <w:szCs w:val="30"/>
        </w:rPr>
        <w:t>%</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年相比，财政拨款支出减少</w:t>
      </w:r>
      <w:r>
        <w:rPr>
          <w:rFonts w:ascii="仿宋" w:eastAsia="仿宋" w:hAnsi="仿宋" w:hint="eastAsia"/>
          <w:sz w:val="32"/>
          <w:szCs w:val="30"/>
        </w:rPr>
        <w:t>47.79</w:t>
      </w:r>
      <w:r>
        <w:rPr>
          <w:rFonts w:ascii="仿宋" w:eastAsia="仿宋" w:hAnsi="仿宋" w:hint="eastAsia"/>
          <w:sz w:val="32"/>
          <w:szCs w:val="30"/>
        </w:rPr>
        <w:t>万元，降低</w:t>
      </w:r>
      <w:r>
        <w:rPr>
          <w:rFonts w:ascii="仿宋" w:eastAsia="仿宋" w:hAnsi="仿宋" w:hint="eastAsia"/>
          <w:sz w:val="32"/>
          <w:szCs w:val="30"/>
        </w:rPr>
        <w:t>49.4</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年度</w:t>
      </w:r>
      <w:r>
        <w:rPr>
          <w:rFonts w:ascii="仿宋" w:eastAsia="仿宋" w:hAnsi="仿宋" w:hint="eastAsia"/>
          <w:sz w:val="32"/>
          <w:szCs w:val="30"/>
        </w:rPr>
        <w:t>人员减少</w:t>
      </w:r>
      <w:r>
        <w:rPr>
          <w:rFonts w:ascii="仿宋" w:eastAsia="仿宋" w:hAnsi="仿宋" w:hint="eastAsia"/>
          <w:sz w:val="32"/>
          <w:szCs w:val="30"/>
        </w:rPr>
        <w:t>。</w:t>
      </w:r>
    </w:p>
    <w:p w:rsidR="001709A7" w:rsidRDefault="0090073F">
      <w:pPr>
        <w:spacing w:line="360" w:lineRule="auto"/>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1709A7" w:rsidRDefault="0090073F">
      <w:pPr>
        <w:spacing w:line="360" w:lineRule="auto"/>
        <w:ind w:firstLineChars="200" w:firstLine="640"/>
        <w:rPr>
          <w:rFonts w:ascii="仿宋" w:eastAsia="仿宋" w:hAnsi="仿宋"/>
          <w:sz w:val="32"/>
        </w:rPr>
      </w:pPr>
      <w:r>
        <w:rPr>
          <w:rFonts w:ascii="仿宋" w:eastAsia="仿宋" w:hAnsi="仿宋" w:hint="eastAsia"/>
          <w:sz w:val="32"/>
        </w:rPr>
        <w:lastRenderedPageBreak/>
        <w:t>1.</w:t>
      </w:r>
      <w:r>
        <w:rPr>
          <w:rFonts w:ascii="仿宋" w:eastAsia="仿宋" w:hAnsi="仿宋" w:hint="eastAsia"/>
          <w:sz w:val="32"/>
          <w:szCs w:val="30"/>
        </w:rPr>
        <w:t>一般公共服务支出（类）民主党派及工商联事务（款）行政运行（项）其他民主党派及工商联事务支出（项）支出</w:t>
      </w:r>
      <w:r>
        <w:rPr>
          <w:rFonts w:ascii="仿宋" w:eastAsia="仿宋" w:hAnsi="仿宋" w:hint="eastAsia"/>
          <w:sz w:val="32"/>
          <w:szCs w:val="30"/>
        </w:rPr>
        <w:t xml:space="preserve">  </w:t>
      </w:r>
      <w:r>
        <w:rPr>
          <w:rFonts w:ascii="仿宋" w:eastAsia="仿宋" w:hAnsi="仿宋" w:hint="eastAsia"/>
          <w:sz w:val="32"/>
          <w:szCs w:val="30"/>
        </w:rPr>
        <w:t>48.89</w:t>
      </w:r>
      <w:r>
        <w:rPr>
          <w:rFonts w:ascii="仿宋" w:eastAsia="仿宋" w:hAnsi="仿宋" w:hint="eastAsia"/>
          <w:sz w:val="32"/>
          <w:szCs w:val="30"/>
        </w:rPr>
        <w:t>万元，主要用于</w:t>
      </w:r>
      <w:r>
        <w:rPr>
          <w:rFonts w:ascii="仿宋" w:eastAsia="仿宋" w:hAnsi="仿宋" w:hint="eastAsia"/>
          <w:sz w:val="32"/>
          <w:szCs w:val="30"/>
        </w:rPr>
        <w:t>人员及日常公用经费支出</w:t>
      </w:r>
      <w:r>
        <w:rPr>
          <w:rFonts w:ascii="仿宋" w:eastAsia="仿宋" w:hAnsi="仿宋" w:hint="eastAsia"/>
          <w:sz w:val="32"/>
          <w:szCs w:val="30"/>
        </w:rPr>
        <w:t>。完成年初预算的</w:t>
      </w:r>
      <w:r>
        <w:rPr>
          <w:rFonts w:ascii="仿宋" w:eastAsia="仿宋" w:hAnsi="仿宋" w:hint="eastAsia"/>
          <w:sz w:val="32"/>
          <w:szCs w:val="30"/>
        </w:rPr>
        <w:t>129.6</w:t>
      </w:r>
      <w:r>
        <w:rPr>
          <w:rFonts w:ascii="仿宋" w:eastAsia="仿宋" w:hAnsi="仿宋" w:hint="eastAsia"/>
          <w:sz w:val="32"/>
          <w:szCs w:val="30"/>
        </w:rPr>
        <w:t>%</w:t>
      </w:r>
      <w:bookmarkStart w:id="7" w:name="OLE_LINK1"/>
      <w:r>
        <w:rPr>
          <w:rFonts w:ascii="仿宋" w:eastAsia="仿宋" w:hAnsi="仿宋" w:hint="eastAsia"/>
          <w:sz w:val="32"/>
          <w:szCs w:val="30"/>
        </w:rPr>
        <w:t>，决算数大于预算数</w:t>
      </w:r>
      <w:bookmarkEnd w:id="7"/>
      <w:r>
        <w:rPr>
          <w:rFonts w:ascii="仿宋" w:eastAsia="仿宋" w:hAnsi="仿宋" w:hint="eastAsia"/>
          <w:sz w:val="32"/>
          <w:szCs w:val="30"/>
        </w:rPr>
        <w:t>的主要原因是</w:t>
      </w:r>
      <w:r>
        <w:rPr>
          <w:rFonts w:ascii="仿宋" w:eastAsia="仿宋" w:hAnsi="仿宋" w:hint="eastAsia"/>
          <w:sz w:val="32"/>
          <w:szCs w:val="30"/>
        </w:rPr>
        <w:t>年初预算数较少</w:t>
      </w:r>
      <w:r>
        <w:rPr>
          <w:rFonts w:ascii="仿宋" w:eastAsia="仿宋" w:hAnsi="仿宋" w:hint="eastAsia"/>
          <w:sz w:val="32"/>
          <w:szCs w:val="30"/>
        </w:rPr>
        <w:t>。</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1709A7" w:rsidRDefault="0090073F">
      <w:pPr>
        <w:spacing w:line="360" w:lineRule="auto"/>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年度财政拨款基本支出</w:t>
      </w:r>
      <w:r>
        <w:rPr>
          <w:rFonts w:ascii="仿宋" w:eastAsia="仿宋" w:hAnsi="仿宋" w:hint="eastAsia"/>
          <w:sz w:val="32"/>
          <w:szCs w:val="30"/>
        </w:rPr>
        <w:t>46.58</w:t>
      </w:r>
      <w:r>
        <w:rPr>
          <w:rFonts w:ascii="仿宋" w:eastAsia="仿宋" w:hAnsi="仿宋" w:hint="eastAsia"/>
          <w:sz w:val="32"/>
          <w:szCs w:val="30"/>
        </w:rPr>
        <w:t>万元，其中：人员经费</w:t>
      </w:r>
      <w:r>
        <w:rPr>
          <w:rFonts w:ascii="仿宋" w:eastAsia="仿宋" w:hAnsi="仿宋" w:hint="eastAsia"/>
          <w:sz w:val="32"/>
          <w:szCs w:val="30"/>
        </w:rPr>
        <w:t>41.92</w:t>
      </w:r>
      <w:r>
        <w:rPr>
          <w:rFonts w:ascii="仿宋" w:eastAsia="仿宋" w:hAnsi="仿宋" w:hint="eastAsia"/>
          <w:sz w:val="32"/>
          <w:szCs w:val="30"/>
        </w:rPr>
        <w:t>万元，主要包括：基本工资、津贴补贴、奖金、绩效工资、机关事业单位基本养老保险缴费</w:t>
      </w:r>
      <w:r>
        <w:rPr>
          <w:rFonts w:ascii="仿宋" w:eastAsia="仿宋" w:hAnsi="仿宋" w:hint="eastAsia"/>
          <w:sz w:val="32"/>
          <w:szCs w:val="30"/>
        </w:rPr>
        <w:t>、</w:t>
      </w:r>
      <w:r>
        <w:rPr>
          <w:rFonts w:ascii="仿宋" w:eastAsia="仿宋" w:hAnsi="仿宋" w:hint="eastAsia"/>
          <w:sz w:val="32"/>
          <w:szCs w:val="30"/>
        </w:rPr>
        <w:t>职工</w:t>
      </w:r>
      <w:r>
        <w:rPr>
          <w:rFonts w:ascii="仿宋" w:eastAsia="仿宋" w:hAnsi="仿宋"/>
          <w:sz w:val="32"/>
          <w:szCs w:val="30"/>
        </w:rPr>
        <w:t>基本医疗保险缴</w:t>
      </w:r>
      <w:r>
        <w:rPr>
          <w:rFonts w:ascii="仿宋" w:eastAsia="仿宋" w:hAnsi="仿宋"/>
          <w:sz w:val="32"/>
          <w:szCs w:val="30"/>
        </w:rPr>
        <w:t>费、其他社会保障缴费、住房公积金、</w:t>
      </w:r>
      <w:r>
        <w:rPr>
          <w:rFonts w:ascii="仿宋" w:eastAsia="仿宋" w:hAnsi="仿宋" w:hint="eastAsia"/>
          <w:sz w:val="32"/>
          <w:szCs w:val="30"/>
        </w:rPr>
        <w:t>退休费。</w:t>
      </w:r>
    </w:p>
    <w:p w:rsidR="001709A7" w:rsidRDefault="0090073F">
      <w:pPr>
        <w:spacing w:line="360" w:lineRule="auto"/>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w:t>
      </w:r>
      <w:r>
        <w:rPr>
          <w:rFonts w:ascii="仿宋" w:eastAsia="仿宋" w:hAnsi="仿宋" w:hint="eastAsia"/>
          <w:sz w:val="32"/>
        </w:rPr>
        <w:t>4.66</w:t>
      </w:r>
      <w:r>
        <w:rPr>
          <w:rFonts w:ascii="仿宋" w:eastAsia="仿宋" w:hAnsi="仿宋" w:hint="eastAsia"/>
          <w:sz w:val="32"/>
        </w:rPr>
        <w:t>万元，主要包括：办公费、印刷费、手续费、水费、邮电费、差旅费、委托业务费、其他交通费用。</w:t>
      </w:r>
    </w:p>
    <w:p w:rsidR="001709A7" w:rsidRDefault="0090073F">
      <w:pPr>
        <w:spacing w:line="360" w:lineRule="auto"/>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1709A7" w:rsidRDefault="0090073F">
      <w:pPr>
        <w:spacing w:line="360" w:lineRule="auto"/>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1709A7" w:rsidRDefault="0090073F">
      <w:pPr>
        <w:spacing w:line="360" w:lineRule="auto"/>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年度“三公”经费财政拨款支出预算为</w:t>
      </w:r>
      <w:r>
        <w:rPr>
          <w:rFonts w:ascii="仿宋" w:eastAsia="仿宋" w:hAnsi="仿宋" w:hint="eastAsia"/>
          <w:sz w:val="32"/>
          <w:szCs w:val="30"/>
        </w:rPr>
        <w:t>0</w:t>
      </w:r>
      <w:r>
        <w:rPr>
          <w:rFonts w:ascii="仿宋" w:eastAsia="仿宋" w:hAnsi="仿宋" w:hint="eastAsia"/>
          <w:sz w:val="32"/>
          <w:szCs w:val="30"/>
        </w:rPr>
        <w:t>万元，支出决算为</w:t>
      </w:r>
      <w:r>
        <w:rPr>
          <w:rFonts w:ascii="仿宋" w:eastAsia="仿宋" w:hAnsi="仿宋" w:hint="eastAsia"/>
          <w:sz w:val="32"/>
          <w:szCs w:val="30"/>
        </w:rPr>
        <w:t>0</w:t>
      </w:r>
      <w:r>
        <w:rPr>
          <w:rFonts w:ascii="仿宋" w:eastAsia="仿宋" w:hAnsi="仿宋" w:hint="eastAsia"/>
          <w:sz w:val="32"/>
          <w:szCs w:val="30"/>
        </w:rPr>
        <w:t>万元，完成预算的</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w:t>
      </w:r>
    </w:p>
    <w:p w:rsidR="001709A7" w:rsidRDefault="0090073F">
      <w:pPr>
        <w:spacing w:line="360" w:lineRule="auto"/>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1709A7" w:rsidRDefault="0090073F">
      <w:pPr>
        <w:spacing w:line="360" w:lineRule="auto"/>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因公出国（境）费支出决算为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w:t>
      </w:r>
    </w:p>
    <w:p w:rsidR="001709A7" w:rsidRDefault="0090073F">
      <w:pPr>
        <w:spacing w:line="360" w:lineRule="auto"/>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公务用车购置及运行费支出决算为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，其中：公务用车购置支出</w:t>
      </w:r>
      <w:r>
        <w:rPr>
          <w:rFonts w:ascii="仿宋" w:eastAsia="仿宋" w:hAnsi="仿宋" w:hint="eastAsia"/>
          <w:sz w:val="32"/>
          <w:szCs w:val="30"/>
        </w:rPr>
        <w:t>0</w:t>
      </w:r>
      <w:r>
        <w:rPr>
          <w:rFonts w:ascii="仿宋" w:eastAsia="仿宋" w:hAnsi="仿宋" w:hint="eastAsia"/>
          <w:sz w:val="32"/>
          <w:szCs w:val="30"/>
        </w:rPr>
        <w:t>万元；公务用车运行支出</w:t>
      </w:r>
      <w:r>
        <w:rPr>
          <w:rFonts w:ascii="仿宋" w:eastAsia="仿宋" w:hAnsi="仿宋" w:hint="eastAsia"/>
          <w:sz w:val="32"/>
          <w:szCs w:val="30"/>
        </w:rPr>
        <w:t>0</w:t>
      </w:r>
      <w:r>
        <w:rPr>
          <w:rFonts w:ascii="仿宋" w:eastAsia="仿宋" w:hAnsi="仿宋" w:hint="eastAsia"/>
          <w:sz w:val="32"/>
          <w:szCs w:val="30"/>
        </w:rPr>
        <w:t>万元。</w:t>
      </w:r>
    </w:p>
    <w:p w:rsidR="001709A7" w:rsidRDefault="0090073F">
      <w:pPr>
        <w:spacing w:line="360" w:lineRule="auto"/>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hint="eastAsia"/>
          <w:sz w:val="32"/>
          <w:szCs w:val="30"/>
        </w:rPr>
        <w:t>公务接待费支出决算为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w:t>
      </w:r>
    </w:p>
    <w:p w:rsidR="001709A7" w:rsidRDefault="0090073F">
      <w:pPr>
        <w:spacing w:line="360" w:lineRule="auto"/>
        <w:ind w:firstLineChars="150" w:firstLine="480"/>
        <w:rPr>
          <w:rFonts w:ascii="黑体" w:eastAsia="黑体" w:hAnsi="黑体"/>
          <w:sz w:val="32"/>
          <w:szCs w:val="30"/>
        </w:rPr>
      </w:pPr>
      <w:r>
        <w:rPr>
          <w:rFonts w:ascii="黑体" w:eastAsia="黑体" w:hAnsi="黑体" w:hint="eastAsia"/>
          <w:sz w:val="32"/>
        </w:rPr>
        <w:lastRenderedPageBreak/>
        <w:t>八、政府性基金预算财政拨款收入支出决算情况说明</w:t>
      </w:r>
    </w:p>
    <w:p w:rsidR="001709A7" w:rsidRDefault="0090073F">
      <w:pPr>
        <w:spacing w:line="360" w:lineRule="auto"/>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w:t>
      </w:r>
      <w:r>
        <w:rPr>
          <w:rFonts w:ascii="仿宋" w:eastAsia="仿宋" w:hAnsi="仿宋" w:hint="eastAsia"/>
          <w:sz w:val="32"/>
          <w:szCs w:val="30"/>
        </w:rPr>
        <w:t>年度</w:t>
      </w:r>
      <w:r>
        <w:rPr>
          <w:rFonts w:ascii="仿宋" w:eastAsia="仿宋" w:hAnsi="仿宋" w:hint="eastAsia"/>
          <w:sz w:val="32"/>
          <w:szCs w:val="30"/>
        </w:rPr>
        <w:t>我部门不涉及此项。</w:t>
      </w:r>
    </w:p>
    <w:p w:rsidR="001709A7" w:rsidRDefault="0090073F">
      <w:pPr>
        <w:spacing w:line="360" w:lineRule="auto"/>
        <w:ind w:firstLineChars="150" w:firstLine="480"/>
        <w:rPr>
          <w:rFonts w:ascii="黑体" w:eastAsia="黑体" w:hAnsi="黑体"/>
          <w:sz w:val="32"/>
        </w:rPr>
      </w:pPr>
      <w:r>
        <w:rPr>
          <w:rFonts w:ascii="黑体" w:eastAsia="黑体" w:hAnsi="黑体" w:hint="eastAsia"/>
          <w:sz w:val="32"/>
        </w:rPr>
        <w:t>九、关于</w:t>
      </w:r>
      <w:r>
        <w:rPr>
          <w:rFonts w:ascii="黑体" w:eastAsia="黑体" w:hAnsi="黑体" w:hint="eastAsia"/>
          <w:sz w:val="32"/>
        </w:rPr>
        <w:t>2020</w:t>
      </w:r>
      <w:r>
        <w:rPr>
          <w:rFonts w:ascii="黑体" w:eastAsia="黑体" w:hAnsi="黑体" w:hint="eastAsia"/>
          <w:sz w:val="32"/>
        </w:rPr>
        <w:t>年度预算绩效管理情况的说明</w:t>
      </w:r>
    </w:p>
    <w:p w:rsidR="001709A7" w:rsidRDefault="0090073F">
      <w:pPr>
        <w:spacing w:line="360" w:lineRule="auto"/>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w:t>
      </w:r>
      <w:r>
        <w:rPr>
          <w:rFonts w:ascii="仿宋" w:eastAsia="仿宋" w:hAnsi="仿宋" w:hint="eastAsia"/>
          <w:sz w:val="32"/>
          <w:szCs w:val="30"/>
        </w:rPr>
        <w:t>年度</w:t>
      </w:r>
      <w:r>
        <w:rPr>
          <w:rFonts w:ascii="仿宋" w:eastAsia="仿宋" w:hAnsi="仿宋" w:hint="eastAsia"/>
          <w:sz w:val="32"/>
          <w:szCs w:val="30"/>
        </w:rPr>
        <w:t>我部门不涉及此项。</w:t>
      </w:r>
    </w:p>
    <w:p w:rsidR="001709A7" w:rsidRDefault="0090073F">
      <w:pPr>
        <w:spacing w:line="360" w:lineRule="auto"/>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十、其他重要事项的情况说明</w:t>
      </w:r>
    </w:p>
    <w:p w:rsidR="001709A7" w:rsidRDefault="0090073F">
      <w:pPr>
        <w:spacing w:line="360" w:lineRule="auto"/>
        <w:ind w:firstLineChars="200" w:firstLine="640"/>
        <w:rPr>
          <w:rFonts w:ascii="楷体" w:eastAsia="楷体" w:hAnsi="楷体"/>
          <w:sz w:val="32"/>
        </w:rPr>
      </w:pPr>
      <w:r>
        <w:rPr>
          <w:rFonts w:ascii="楷体" w:eastAsia="楷体" w:hAnsi="楷体" w:hint="eastAsia"/>
          <w:sz w:val="32"/>
        </w:rPr>
        <w:t>（一）机关运行经费支出情况</w:t>
      </w:r>
    </w:p>
    <w:p w:rsidR="001709A7" w:rsidRDefault="0090073F">
      <w:pPr>
        <w:autoSpaceDE w:val="0"/>
        <w:autoSpaceDN w:val="0"/>
        <w:adjustRightInd w:val="0"/>
        <w:spacing w:line="360" w:lineRule="auto"/>
        <w:ind w:firstLineChars="200" w:firstLine="640"/>
        <w:jc w:val="left"/>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年度，机关运行经费支出</w:t>
      </w:r>
      <w:r>
        <w:rPr>
          <w:rFonts w:ascii="仿宋" w:eastAsia="仿宋" w:hAnsi="仿宋" w:hint="eastAsia"/>
          <w:sz w:val="32"/>
        </w:rPr>
        <w:t>4.66</w:t>
      </w:r>
      <w:r>
        <w:rPr>
          <w:rFonts w:ascii="仿宋" w:eastAsia="仿宋" w:hAnsi="仿宋" w:hint="eastAsia"/>
          <w:sz w:val="32"/>
        </w:rPr>
        <w:t>万元，</w:t>
      </w:r>
      <w:r>
        <w:rPr>
          <w:rFonts w:ascii="仿宋_GB2312" w:eastAsia="仿宋_GB2312" w:cs="仿宋_GB2312" w:hint="eastAsia"/>
          <w:kern w:val="0"/>
          <w:sz w:val="32"/>
          <w:szCs w:val="32"/>
        </w:rPr>
        <w:t>比上年增加</w:t>
      </w:r>
      <w:r>
        <w:rPr>
          <w:rFonts w:ascii="仿宋_GB2312" w:eastAsia="仿宋_GB2312" w:cs="仿宋_GB2312" w:hint="eastAsia"/>
          <w:kern w:val="0"/>
          <w:sz w:val="32"/>
          <w:szCs w:val="32"/>
        </w:rPr>
        <w:t>1.15</w:t>
      </w:r>
      <w:r>
        <w:rPr>
          <w:rFonts w:ascii="仿宋_GB2312" w:eastAsia="仿宋_GB2312" w:cs="仿宋_GB2312" w:hint="eastAsia"/>
          <w:kern w:val="0"/>
          <w:sz w:val="32"/>
          <w:szCs w:val="32"/>
        </w:rPr>
        <w:t>万元，增长</w:t>
      </w:r>
      <w:r>
        <w:rPr>
          <w:rFonts w:ascii="仿宋_GB2312" w:eastAsia="仿宋_GB2312" w:cs="仿宋_GB2312" w:hint="eastAsia"/>
          <w:kern w:val="0"/>
          <w:sz w:val="32"/>
          <w:szCs w:val="32"/>
        </w:rPr>
        <w:t>32.6</w:t>
      </w:r>
      <w:r>
        <w:rPr>
          <w:rFonts w:ascii="仿宋_GB2312" w:eastAsia="仿宋_GB2312" w:cs="仿宋_GB2312"/>
          <w:kern w:val="0"/>
          <w:sz w:val="32"/>
          <w:szCs w:val="32"/>
        </w:rPr>
        <w:t>%</w:t>
      </w:r>
      <w:r>
        <w:rPr>
          <w:rFonts w:ascii="仿宋" w:eastAsia="仿宋" w:hAnsi="仿宋" w:hint="eastAsia"/>
          <w:sz w:val="32"/>
        </w:rPr>
        <w:t>，主要原因是</w:t>
      </w:r>
      <w:r>
        <w:rPr>
          <w:rFonts w:ascii="仿宋" w:eastAsia="仿宋" w:hAnsi="仿宋" w:hint="eastAsia"/>
          <w:sz w:val="32"/>
          <w:szCs w:val="30"/>
        </w:rPr>
        <w:t>公用经费增加</w:t>
      </w:r>
      <w:r>
        <w:rPr>
          <w:rFonts w:ascii="仿宋" w:eastAsia="仿宋" w:hAnsi="仿宋" w:hint="eastAsia"/>
          <w:sz w:val="32"/>
          <w:szCs w:val="30"/>
        </w:rPr>
        <w:t>。</w:t>
      </w:r>
    </w:p>
    <w:p w:rsidR="001709A7" w:rsidRDefault="0090073F">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1709A7" w:rsidRDefault="0090073F">
      <w:pPr>
        <w:spacing w:line="360" w:lineRule="auto"/>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w:t>
      </w:r>
      <w:r>
        <w:rPr>
          <w:rFonts w:ascii="仿宋" w:eastAsia="仿宋" w:hAnsi="仿宋" w:hint="eastAsia"/>
          <w:sz w:val="32"/>
          <w:szCs w:val="30"/>
        </w:rPr>
        <w:t>年度</w:t>
      </w:r>
      <w:r>
        <w:rPr>
          <w:rFonts w:ascii="仿宋" w:eastAsia="仿宋" w:hAnsi="仿宋" w:hint="eastAsia"/>
          <w:sz w:val="32"/>
          <w:szCs w:val="30"/>
        </w:rPr>
        <w:t>我部门不涉及此项。</w:t>
      </w:r>
    </w:p>
    <w:p w:rsidR="001709A7" w:rsidRDefault="0090073F">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1709A7" w:rsidRDefault="0090073F">
      <w:pPr>
        <w:spacing w:line="360" w:lineRule="auto"/>
        <w:ind w:firstLine="602"/>
        <w:rPr>
          <w:rFonts w:ascii="仿宋_GB2312" w:eastAsia="仿宋_GB2312" w:cs="仿宋_GB2312"/>
          <w:kern w:val="0"/>
          <w:sz w:val="32"/>
          <w:szCs w:val="32"/>
        </w:rPr>
      </w:pPr>
      <w:r>
        <w:rPr>
          <w:rFonts w:ascii="仿宋" w:eastAsia="仿宋" w:hAnsi="仿宋" w:hint="eastAsia"/>
          <w:sz w:val="32"/>
        </w:rPr>
        <w:t>截至</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eastAsia="仿宋_GB2312" w:hint="eastAsia"/>
          <w:sz w:val="32"/>
          <w:szCs w:val="32"/>
        </w:rPr>
        <w:t>0</w:t>
      </w:r>
      <w:r>
        <w:rPr>
          <w:rFonts w:ascii="仿宋" w:eastAsia="仿宋" w:hAnsi="仿宋" w:hint="eastAsia"/>
          <w:sz w:val="32"/>
        </w:rPr>
        <w:t>辆</w:t>
      </w:r>
      <w:r>
        <w:rPr>
          <w:rFonts w:ascii="仿宋_GB2312" w:eastAsia="仿宋_GB2312" w:hAnsi="等线" w:cs="仿宋_GB2312" w:hint="eastAsia"/>
          <w:kern w:val="0"/>
          <w:sz w:val="32"/>
          <w:szCs w:val="32"/>
        </w:rPr>
        <w:t>；单位价值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w:t>
      </w:r>
      <w:r>
        <w:rPr>
          <w:rFonts w:ascii="仿宋_GB2312" w:eastAsia="仿宋_GB2312" w:cs="仿宋_GB2312" w:hint="eastAsia"/>
          <w:kern w:val="0"/>
          <w:sz w:val="32"/>
          <w:szCs w:val="32"/>
        </w:rPr>
        <w:t>。</w:t>
      </w:r>
    </w:p>
    <w:p w:rsidR="001709A7" w:rsidRDefault="001709A7">
      <w:pPr>
        <w:spacing w:line="360" w:lineRule="auto"/>
        <w:jc w:val="center"/>
        <w:rPr>
          <w:rFonts w:ascii="方正小标宋简体" w:eastAsia="方正小标宋简体" w:hAnsi="方正小标宋简体"/>
          <w:sz w:val="44"/>
        </w:rPr>
      </w:pPr>
    </w:p>
    <w:p w:rsidR="001709A7" w:rsidRDefault="001709A7">
      <w:pPr>
        <w:spacing w:line="360" w:lineRule="auto"/>
        <w:jc w:val="center"/>
        <w:rPr>
          <w:rFonts w:ascii="方正小标宋简体" w:eastAsia="方正小标宋简体" w:hAnsi="方正小标宋简体"/>
          <w:sz w:val="44"/>
        </w:rPr>
      </w:pPr>
    </w:p>
    <w:p w:rsidR="001709A7" w:rsidRDefault="001709A7">
      <w:pPr>
        <w:spacing w:line="360" w:lineRule="auto"/>
        <w:jc w:val="center"/>
        <w:rPr>
          <w:rFonts w:ascii="方正小标宋简体" w:eastAsia="方正小标宋简体" w:hAnsi="方正小标宋简体"/>
          <w:sz w:val="44"/>
        </w:rPr>
      </w:pPr>
    </w:p>
    <w:p w:rsidR="001709A7" w:rsidRDefault="001709A7">
      <w:pPr>
        <w:spacing w:line="360" w:lineRule="auto"/>
        <w:jc w:val="center"/>
        <w:rPr>
          <w:rFonts w:ascii="方正小标宋简体" w:eastAsia="方正小标宋简体" w:hAnsi="方正小标宋简体"/>
          <w:sz w:val="44"/>
        </w:rPr>
      </w:pPr>
    </w:p>
    <w:p w:rsidR="001709A7" w:rsidRDefault="001709A7">
      <w:pPr>
        <w:spacing w:line="360" w:lineRule="auto"/>
        <w:jc w:val="center"/>
        <w:rPr>
          <w:rFonts w:ascii="方正小标宋简体" w:eastAsia="方正小标宋简体" w:hAnsi="方正小标宋简体"/>
          <w:sz w:val="44"/>
        </w:rPr>
      </w:pPr>
    </w:p>
    <w:p w:rsidR="001709A7" w:rsidRDefault="0090073F">
      <w:pPr>
        <w:spacing w:line="360" w:lineRule="auto"/>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1709A7" w:rsidRDefault="001709A7">
      <w:pPr>
        <w:spacing w:line="360" w:lineRule="auto"/>
        <w:ind w:firstLineChars="200" w:firstLine="640"/>
        <w:rPr>
          <w:rFonts w:ascii="仿宋" w:eastAsia="仿宋" w:hAnsi="仿宋"/>
          <w:sz w:val="32"/>
        </w:rPr>
      </w:pPr>
    </w:p>
    <w:p w:rsidR="001709A7" w:rsidRDefault="0090073F">
      <w:pPr>
        <w:spacing w:line="360" w:lineRule="auto"/>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1709A7" w:rsidRDefault="0090073F">
      <w:pPr>
        <w:autoSpaceDN w:val="0"/>
        <w:spacing w:line="360" w:lineRule="auto"/>
        <w:ind w:firstLineChars="200" w:firstLine="643"/>
        <w:rPr>
          <w:rFonts w:ascii="仿宋" w:eastAsia="仿宋" w:hAnsi="仿宋"/>
          <w:sz w:val="32"/>
        </w:rPr>
      </w:pPr>
      <w:r>
        <w:rPr>
          <w:rFonts w:ascii="仿宋" w:eastAsia="仿宋" w:hAnsi="仿宋" w:hint="eastAsia"/>
          <w:b/>
          <w:bCs/>
          <w:sz w:val="32"/>
        </w:rPr>
        <w:t>二、</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1709A7" w:rsidRDefault="0090073F">
      <w:pPr>
        <w:autoSpaceDN w:val="0"/>
        <w:spacing w:line="360" w:lineRule="auto"/>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hint="eastAsia"/>
          <w:b/>
          <w:bCs/>
          <w:sz w:val="32"/>
        </w:rPr>
        <w:t>、</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1709A7" w:rsidRDefault="0090073F">
      <w:pPr>
        <w:autoSpaceDN w:val="0"/>
        <w:spacing w:line="360" w:lineRule="auto"/>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hint="eastAsia"/>
          <w:b/>
          <w:bCs/>
          <w:sz w:val="32"/>
        </w:rPr>
        <w:t>、</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1709A7" w:rsidRDefault="0090073F">
      <w:pPr>
        <w:autoSpaceDN w:val="0"/>
        <w:spacing w:line="360" w:lineRule="auto"/>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hint="eastAsia"/>
          <w:b/>
          <w:bCs/>
          <w:sz w:val="32"/>
        </w:rPr>
        <w:t>、</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1709A7" w:rsidRDefault="0090073F">
      <w:pPr>
        <w:autoSpaceDN w:val="0"/>
        <w:spacing w:line="360" w:lineRule="auto"/>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hint="eastAsia"/>
          <w:b/>
          <w:bCs/>
          <w:sz w:val="32"/>
        </w:rPr>
        <w:t>、机关运行经费：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709A7" w:rsidSect="001709A7">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3F" w:rsidRDefault="0090073F" w:rsidP="001709A7">
      <w:r>
        <w:separator/>
      </w:r>
    </w:p>
  </w:endnote>
  <w:endnote w:type="continuationSeparator" w:id="0">
    <w:p w:rsidR="0090073F" w:rsidRDefault="0090073F" w:rsidP="0017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小标宋_GBK"/>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A7" w:rsidRDefault="001709A7">
    <w:pPr>
      <w:pStyle w:val="a3"/>
      <w:framePr w:wrap="around" w:vAnchor="text" w:hAnchor="margin" w:xAlign="center" w:yAlign="top"/>
    </w:pPr>
    <w:r>
      <w:fldChar w:fldCharType="begin"/>
    </w:r>
    <w:r w:rsidR="0090073F">
      <w:rPr>
        <w:rStyle w:val="a5"/>
      </w:rPr>
      <w:instrText xml:space="preserve"> PAGE  </w:instrText>
    </w:r>
    <w:r>
      <w:fldChar w:fldCharType="separate"/>
    </w:r>
    <w:r w:rsidR="00864970">
      <w:rPr>
        <w:rStyle w:val="a5"/>
        <w:noProof/>
      </w:rPr>
      <w:t>18</w:t>
    </w:r>
    <w:r>
      <w:fldChar w:fldCharType="end"/>
    </w:r>
  </w:p>
  <w:p w:rsidR="001709A7" w:rsidRDefault="001709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3F" w:rsidRDefault="0090073F" w:rsidP="001709A7">
      <w:r>
        <w:separator/>
      </w:r>
    </w:p>
  </w:footnote>
  <w:footnote w:type="continuationSeparator" w:id="0">
    <w:p w:rsidR="0090073F" w:rsidRDefault="0090073F" w:rsidP="00170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E92"/>
    <w:rsid w:val="00020D30"/>
    <w:rsid w:val="000530AB"/>
    <w:rsid w:val="00065436"/>
    <w:rsid w:val="000C6C9E"/>
    <w:rsid w:val="000C7C5E"/>
    <w:rsid w:val="000D126F"/>
    <w:rsid w:val="000D7A6A"/>
    <w:rsid w:val="000E200E"/>
    <w:rsid w:val="00156996"/>
    <w:rsid w:val="001709A7"/>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957B0"/>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64970"/>
    <w:rsid w:val="00872FFB"/>
    <w:rsid w:val="008B3E08"/>
    <w:rsid w:val="008B4531"/>
    <w:rsid w:val="008C0D96"/>
    <w:rsid w:val="008D6371"/>
    <w:rsid w:val="008D763A"/>
    <w:rsid w:val="0090073F"/>
    <w:rsid w:val="009258DB"/>
    <w:rsid w:val="00941474"/>
    <w:rsid w:val="00954EE9"/>
    <w:rsid w:val="00981DAD"/>
    <w:rsid w:val="009A52CF"/>
    <w:rsid w:val="009B110C"/>
    <w:rsid w:val="009B3942"/>
    <w:rsid w:val="009D0ADD"/>
    <w:rsid w:val="009D6D0B"/>
    <w:rsid w:val="009E4A52"/>
    <w:rsid w:val="009F6DF4"/>
    <w:rsid w:val="00A01381"/>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38BC"/>
    <w:rsid w:val="00D73D35"/>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2F03C6"/>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BED10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70354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1A865E9"/>
    <w:rsid w:val="51E01E16"/>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9A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09A7"/>
    <w:pPr>
      <w:tabs>
        <w:tab w:val="center" w:pos="4153"/>
        <w:tab w:val="right" w:pos="8306"/>
      </w:tabs>
      <w:snapToGrid w:val="0"/>
      <w:jc w:val="left"/>
    </w:pPr>
    <w:rPr>
      <w:sz w:val="18"/>
    </w:rPr>
  </w:style>
  <w:style w:type="paragraph" w:styleId="a4">
    <w:name w:val="header"/>
    <w:basedOn w:val="a"/>
    <w:qFormat/>
    <w:rsid w:val="001709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1709A7"/>
  </w:style>
  <w:style w:type="character" w:customStyle="1" w:styleId="NewNew">
    <w:name w:val="页码 New New"/>
    <w:basedOn w:val="a0"/>
    <w:qFormat/>
    <w:rsid w:val="001709A7"/>
  </w:style>
  <w:style w:type="character" w:customStyle="1" w:styleId="NewNewNewNewNew">
    <w:name w:val="页码 New New New New New"/>
    <w:basedOn w:val="a0"/>
    <w:rsid w:val="001709A7"/>
  </w:style>
  <w:style w:type="character" w:customStyle="1" w:styleId="NewNewNewNew">
    <w:name w:val="页码 New New New New"/>
    <w:basedOn w:val="a0"/>
    <w:qFormat/>
    <w:rsid w:val="001709A7"/>
  </w:style>
  <w:style w:type="character" w:customStyle="1" w:styleId="NewNewNew">
    <w:name w:val="页码 New New New"/>
    <w:basedOn w:val="a0"/>
    <w:qFormat/>
    <w:rsid w:val="001709A7"/>
  </w:style>
  <w:style w:type="character" w:customStyle="1" w:styleId="New">
    <w:name w:val="页码 New"/>
    <w:basedOn w:val="a0"/>
    <w:qFormat/>
    <w:rsid w:val="001709A7"/>
  </w:style>
  <w:style w:type="character" w:customStyle="1" w:styleId="NewNewNewNewNewNew">
    <w:name w:val="页码 New New New New New New"/>
    <w:basedOn w:val="a0"/>
    <w:qFormat/>
    <w:rsid w:val="001709A7"/>
  </w:style>
  <w:style w:type="paragraph" w:customStyle="1" w:styleId="NewNewNewNewNewNewNewNewNewNewNewNewNewNewNewNewNew">
    <w:name w:val="页脚 New New New New New New New New New New New New New New New New New"/>
    <w:basedOn w:val="NewNewNewNewNewNewNewNewNewNewNewNewNewNewNewNewNew0"/>
    <w:qFormat/>
    <w:rsid w:val="001709A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1709A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1709A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1709A7"/>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1709A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rsid w:val="001709A7"/>
    <w:pPr>
      <w:widowControl w:val="0"/>
      <w:jc w:val="both"/>
    </w:pPr>
    <w:rPr>
      <w:rFonts w:eastAsia="仿宋_GB2312"/>
      <w:kern w:val="2"/>
      <w:sz w:val="32"/>
    </w:rPr>
  </w:style>
  <w:style w:type="paragraph" w:customStyle="1" w:styleId="NewNewNew1">
    <w:name w:val="页眉 New New New"/>
    <w:basedOn w:val="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1709A7"/>
    <w:pPr>
      <w:widowControl/>
    </w:pPr>
    <w:rPr>
      <w:rFonts w:eastAsia="宋体"/>
      <w:kern w:val="0"/>
      <w:szCs w:val="32"/>
    </w:rPr>
  </w:style>
  <w:style w:type="paragraph" w:customStyle="1" w:styleId="NewNewNewNew0">
    <w:name w:val="正文 New New New New"/>
    <w:rsid w:val="001709A7"/>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1709A7"/>
    <w:pPr>
      <w:tabs>
        <w:tab w:val="center" w:pos="4153"/>
        <w:tab w:val="right" w:pos="8306"/>
      </w:tabs>
      <w:snapToGrid w:val="0"/>
      <w:jc w:val="left"/>
    </w:pPr>
    <w:rPr>
      <w:sz w:val="18"/>
    </w:rPr>
  </w:style>
  <w:style w:type="paragraph" w:customStyle="1" w:styleId="NewNewNew2">
    <w:name w:val="页脚 New New New"/>
    <w:basedOn w:val="NewNewNew0"/>
    <w:qFormat/>
    <w:rsid w:val="001709A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1709A7"/>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1709A7"/>
    <w:pPr>
      <w:tabs>
        <w:tab w:val="center" w:pos="4153"/>
        <w:tab w:val="right" w:pos="8306"/>
      </w:tabs>
      <w:snapToGrid w:val="0"/>
      <w:jc w:val="left"/>
    </w:pPr>
    <w:rPr>
      <w:sz w:val="18"/>
      <w:szCs w:val="18"/>
    </w:rPr>
  </w:style>
  <w:style w:type="paragraph" w:customStyle="1" w:styleId="New0">
    <w:name w:val="页眉 New"/>
    <w:basedOn w:val="New1"/>
    <w:rsid w:val="001709A7"/>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1709A7"/>
    <w:pPr>
      <w:widowControl w:val="0"/>
      <w:jc w:val="both"/>
    </w:pPr>
    <w:rPr>
      <w:rFonts w:eastAsia="仿宋_GB2312"/>
      <w:kern w:val="2"/>
      <w:sz w:val="32"/>
    </w:rPr>
  </w:style>
  <w:style w:type="paragraph" w:customStyle="1" w:styleId="NewNewNewNew2">
    <w:name w:val="页眉 New New New New"/>
    <w:basedOn w:val="NewNew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1709A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1709A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1709A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1709A7"/>
    <w:pPr>
      <w:tabs>
        <w:tab w:val="center" w:pos="4153"/>
        <w:tab w:val="right" w:pos="8306"/>
      </w:tabs>
      <w:snapToGrid w:val="0"/>
      <w:jc w:val="left"/>
    </w:pPr>
    <w:rPr>
      <w:sz w:val="18"/>
      <w:szCs w:val="18"/>
    </w:rPr>
  </w:style>
  <w:style w:type="paragraph" w:customStyle="1" w:styleId="NewNew0">
    <w:name w:val="正文 New New"/>
    <w:qFormat/>
    <w:rsid w:val="001709A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1709A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1709A7"/>
    <w:pPr>
      <w:tabs>
        <w:tab w:val="center" w:pos="4153"/>
        <w:tab w:val="right" w:pos="8306"/>
      </w:tabs>
      <w:snapToGrid w:val="0"/>
      <w:jc w:val="left"/>
    </w:pPr>
    <w:rPr>
      <w:sz w:val="18"/>
      <w:szCs w:val="18"/>
    </w:rPr>
  </w:style>
  <w:style w:type="paragraph" w:customStyle="1" w:styleId="New2">
    <w:name w:val="页脚 New"/>
    <w:basedOn w:val="New1"/>
    <w:qFormat/>
    <w:rsid w:val="001709A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1709A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1709A7"/>
    <w:pPr>
      <w:tabs>
        <w:tab w:val="center" w:pos="4153"/>
        <w:tab w:val="right" w:pos="8306"/>
      </w:tabs>
      <w:snapToGrid w:val="0"/>
      <w:jc w:val="left"/>
    </w:pPr>
    <w:rPr>
      <w:sz w:val="18"/>
      <w:szCs w:val="18"/>
    </w:rPr>
  </w:style>
  <w:style w:type="paragraph" w:customStyle="1" w:styleId="NewNew1">
    <w:name w:val="页眉 New New"/>
    <w:basedOn w:val="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1709A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1709A7"/>
    <w:pPr>
      <w:tabs>
        <w:tab w:val="center" w:pos="4153"/>
        <w:tab w:val="right" w:pos="8306"/>
      </w:tabs>
      <w:snapToGrid w:val="0"/>
      <w:jc w:val="left"/>
    </w:pPr>
    <w:rPr>
      <w:sz w:val="18"/>
      <w:szCs w:val="18"/>
    </w:rPr>
  </w:style>
  <w:style w:type="paragraph" w:customStyle="1" w:styleId="NewNew2">
    <w:name w:val="页脚 New New"/>
    <w:basedOn w:val="NewNew0"/>
    <w:rsid w:val="001709A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1709A7"/>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1709A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1709A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1709A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1709A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1709A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1709A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1709A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1709A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1709A7"/>
    <w:pPr>
      <w:tabs>
        <w:tab w:val="center" w:pos="4153"/>
        <w:tab w:val="right" w:pos="8306"/>
      </w:tabs>
      <w:snapToGrid w:val="0"/>
      <w:jc w:val="left"/>
    </w:pPr>
    <w:rPr>
      <w:sz w:val="18"/>
      <w:szCs w:val="18"/>
    </w:rPr>
  </w:style>
  <w:style w:type="paragraph" w:customStyle="1" w:styleId="Char">
    <w:name w:val="Char"/>
    <w:basedOn w:val="a"/>
    <w:qFormat/>
    <w:rsid w:val="001709A7"/>
    <w:pPr>
      <w:widowControl/>
      <w:spacing w:after="160" w:line="240" w:lineRule="exact"/>
      <w:jc w:val="left"/>
    </w:pPr>
  </w:style>
  <w:style w:type="paragraph" w:customStyle="1" w:styleId="Char1">
    <w:name w:val="Char1"/>
    <w:basedOn w:val="a"/>
    <w:rsid w:val="001709A7"/>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F945E-4B80-413F-9FAF-B04797BD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1164</Words>
  <Characters>6639</Characters>
  <Application>Microsoft Office Word</Application>
  <DocSecurity>0</DocSecurity>
  <Lines>55</Lines>
  <Paragraphs>15</Paragraphs>
  <ScaleCrop>false</ScaleCrop>
  <Company>P R C</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49</cp:revision>
  <cp:lastPrinted>2017-08-01T03:11:00Z</cp:lastPrinted>
  <dcterms:created xsi:type="dcterms:W3CDTF">2019-09-17T03:08:00Z</dcterms:created>
  <dcterms:modified xsi:type="dcterms:W3CDTF">2021-10-28T00:41:00Z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37051F39F01F4397AE14043340EF7960</vt:lpwstr>
  </property>
</Properties>
</file>