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5A93" w:rsidRDefault="00515A93">
      <w:pPr>
        <w:jc w:val="center"/>
        <w:rPr>
          <w:sz w:val="84"/>
          <w:szCs w:val="84"/>
        </w:rPr>
      </w:pPr>
    </w:p>
    <w:p w:rsidR="00515A93" w:rsidRDefault="00515A93">
      <w:pPr>
        <w:jc w:val="center"/>
        <w:rPr>
          <w:sz w:val="84"/>
          <w:szCs w:val="84"/>
        </w:rPr>
      </w:pPr>
    </w:p>
    <w:p w:rsidR="00515A93" w:rsidRDefault="00515A93">
      <w:pPr>
        <w:jc w:val="center"/>
        <w:rPr>
          <w:sz w:val="84"/>
          <w:szCs w:val="84"/>
        </w:rPr>
      </w:pPr>
    </w:p>
    <w:p w:rsidR="00515A93" w:rsidRDefault="0092364A">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515A93" w:rsidRDefault="0092364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长春市双阳区残疾人联合会部门决算</w:t>
      </w:r>
    </w:p>
    <w:p w:rsidR="00515A93" w:rsidRDefault="00515A93">
      <w:pPr>
        <w:jc w:val="center"/>
        <w:rPr>
          <w:rFonts w:ascii="Arial" w:eastAsia="方正小标宋简体" w:hAnsi="Arial" w:cs="Arial" w:hint="eastAsia"/>
          <w:sz w:val="84"/>
          <w:szCs w:val="84"/>
        </w:rPr>
      </w:pPr>
    </w:p>
    <w:p w:rsidR="003049CC" w:rsidRPr="003049CC" w:rsidRDefault="003049CC">
      <w:pPr>
        <w:jc w:val="center"/>
        <w:rPr>
          <w:rFonts w:ascii="Arial" w:eastAsia="方正小标宋简体" w:hAnsi="Arial" w:cs="Arial"/>
          <w:sz w:val="84"/>
          <w:szCs w:val="84"/>
        </w:rPr>
      </w:pPr>
    </w:p>
    <w:p w:rsidR="00515A93" w:rsidRDefault="00515A93">
      <w:pPr>
        <w:jc w:val="center"/>
        <w:rPr>
          <w:rFonts w:ascii="Arial" w:eastAsia="方正小标宋简体" w:hAnsi="Arial" w:cs="Arial"/>
          <w:sz w:val="84"/>
          <w:szCs w:val="84"/>
        </w:rPr>
      </w:pPr>
    </w:p>
    <w:p w:rsidR="00515A93" w:rsidRDefault="00515A93">
      <w:pPr>
        <w:jc w:val="center"/>
        <w:rPr>
          <w:rFonts w:ascii="Arial" w:eastAsia="方正小标宋简体" w:hAnsi="Arial" w:cs="Arial"/>
          <w:sz w:val="84"/>
          <w:szCs w:val="84"/>
        </w:rPr>
      </w:pPr>
    </w:p>
    <w:p w:rsidR="00515A93" w:rsidRDefault="00515A93">
      <w:pPr>
        <w:jc w:val="center"/>
        <w:rPr>
          <w:rFonts w:ascii="Arial" w:eastAsia="方正小标宋简体" w:hAnsi="Arial" w:cs="Arial"/>
          <w:sz w:val="84"/>
          <w:szCs w:val="84"/>
        </w:rPr>
      </w:pPr>
    </w:p>
    <w:p w:rsidR="00515A93" w:rsidRDefault="0092364A">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515A93" w:rsidRDefault="00515A93">
      <w:pPr>
        <w:spacing w:line="520" w:lineRule="exact"/>
        <w:jc w:val="center"/>
        <w:rPr>
          <w:rFonts w:ascii="方正小标宋简体" w:eastAsia="方正小标宋简体" w:hAnsi="方正小标宋简体"/>
          <w:sz w:val="44"/>
        </w:rPr>
      </w:pPr>
    </w:p>
    <w:p w:rsidR="003049CC" w:rsidRDefault="003049CC">
      <w:pPr>
        <w:spacing w:line="520" w:lineRule="exact"/>
        <w:jc w:val="center"/>
        <w:rPr>
          <w:rFonts w:ascii="方正小标宋简体" w:eastAsia="方正小标宋简体" w:hAnsi="方正小标宋简体" w:hint="eastAsia"/>
          <w:sz w:val="44"/>
        </w:rPr>
      </w:pPr>
    </w:p>
    <w:p w:rsidR="00515A93" w:rsidRDefault="0092364A">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515A93" w:rsidRDefault="00515A93">
      <w:pPr>
        <w:spacing w:line="520" w:lineRule="exact"/>
        <w:jc w:val="center"/>
        <w:rPr>
          <w:rFonts w:ascii="方正小标宋简体" w:eastAsia="方正小标宋简体" w:hAnsi="方正小标宋简体"/>
          <w:sz w:val="44"/>
        </w:rPr>
      </w:pPr>
    </w:p>
    <w:p w:rsidR="00515A93" w:rsidRDefault="0092364A">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515A93" w:rsidRDefault="0092364A">
      <w:pPr>
        <w:spacing w:line="500" w:lineRule="exact"/>
        <w:rPr>
          <w:rFonts w:ascii="仿宋" w:eastAsia="仿宋" w:hAnsi="仿宋"/>
          <w:sz w:val="32"/>
        </w:rPr>
      </w:pPr>
      <w:r>
        <w:rPr>
          <w:rFonts w:ascii="仿宋" w:eastAsia="仿宋" w:hAnsi="仿宋" w:hint="eastAsia"/>
          <w:sz w:val="32"/>
        </w:rPr>
        <w:t>一、部门职责</w:t>
      </w:r>
    </w:p>
    <w:p w:rsidR="00515A93" w:rsidRDefault="0092364A">
      <w:pPr>
        <w:spacing w:line="500" w:lineRule="exact"/>
        <w:rPr>
          <w:rFonts w:ascii="仿宋" w:eastAsia="仿宋" w:hAnsi="仿宋"/>
          <w:sz w:val="32"/>
        </w:rPr>
      </w:pPr>
      <w:r>
        <w:rPr>
          <w:rFonts w:ascii="仿宋" w:eastAsia="仿宋" w:hAnsi="仿宋" w:hint="eastAsia"/>
          <w:sz w:val="32"/>
        </w:rPr>
        <w:t>二、机构设置及部门决算单位构成</w:t>
      </w:r>
    </w:p>
    <w:p w:rsidR="00515A93" w:rsidRDefault="0092364A">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515A93" w:rsidRDefault="0092364A">
      <w:pPr>
        <w:spacing w:line="500" w:lineRule="exact"/>
        <w:rPr>
          <w:rFonts w:ascii="仿宋" w:eastAsia="仿宋" w:hAnsi="仿宋"/>
          <w:sz w:val="32"/>
        </w:rPr>
      </w:pPr>
      <w:r>
        <w:rPr>
          <w:rFonts w:ascii="仿宋" w:eastAsia="仿宋" w:hAnsi="仿宋" w:hint="eastAsia"/>
          <w:sz w:val="32"/>
        </w:rPr>
        <w:t>一、收入支出决算总表</w:t>
      </w:r>
    </w:p>
    <w:p w:rsidR="00515A93" w:rsidRDefault="0092364A">
      <w:pPr>
        <w:spacing w:line="500" w:lineRule="exact"/>
        <w:rPr>
          <w:rFonts w:ascii="仿宋" w:eastAsia="仿宋" w:hAnsi="仿宋"/>
          <w:sz w:val="32"/>
        </w:rPr>
      </w:pPr>
      <w:r>
        <w:rPr>
          <w:rFonts w:ascii="仿宋" w:eastAsia="仿宋" w:hAnsi="仿宋" w:hint="eastAsia"/>
          <w:sz w:val="32"/>
        </w:rPr>
        <w:t>二、收入决算表</w:t>
      </w:r>
    </w:p>
    <w:p w:rsidR="00515A93" w:rsidRDefault="0092364A">
      <w:pPr>
        <w:spacing w:line="500" w:lineRule="exact"/>
        <w:rPr>
          <w:rFonts w:ascii="仿宋" w:eastAsia="仿宋" w:hAnsi="仿宋"/>
          <w:sz w:val="32"/>
        </w:rPr>
      </w:pPr>
      <w:r>
        <w:rPr>
          <w:rFonts w:ascii="仿宋" w:eastAsia="仿宋" w:hAnsi="仿宋" w:hint="eastAsia"/>
          <w:sz w:val="32"/>
        </w:rPr>
        <w:t>三、支出决算表</w:t>
      </w:r>
    </w:p>
    <w:p w:rsidR="00515A93" w:rsidRDefault="0092364A">
      <w:pPr>
        <w:spacing w:line="500" w:lineRule="exact"/>
        <w:rPr>
          <w:rFonts w:ascii="仿宋" w:eastAsia="仿宋" w:hAnsi="仿宋"/>
          <w:sz w:val="32"/>
        </w:rPr>
      </w:pPr>
      <w:r>
        <w:rPr>
          <w:rFonts w:ascii="仿宋" w:eastAsia="仿宋" w:hAnsi="仿宋" w:hint="eastAsia"/>
          <w:sz w:val="32"/>
        </w:rPr>
        <w:t>四、财政拨款收入支出决算总表</w:t>
      </w:r>
    </w:p>
    <w:p w:rsidR="00515A93" w:rsidRDefault="0092364A">
      <w:pPr>
        <w:spacing w:line="500" w:lineRule="exact"/>
        <w:rPr>
          <w:rFonts w:ascii="仿宋" w:eastAsia="仿宋" w:hAnsi="仿宋"/>
          <w:sz w:val="32"/>
        </w:rPr>
      </w:pPr>
      <w:r>
        <w:rPr>
          <w:rFonts w:ascii="仿宋" w:eastAsia="仿宋" w:hAnsi="仿宋" w:hint="eastAsia"/>
          <w:sz w:val="32"/>
        </w:rPr>
        <w:t>五、一般公共预算财政拨款支出决算表</w:t>
      </w:r>
    </w:p>
    <w:p w:rsidR="00515A93" w:rsidRDefault="0092364A">
      <w:pPr>
        <w:spacing w:line="500" w:lineRule="exact"/>
        <w:rPr>
          <w:rFonts w:ascii="仿宋" w:eastAsia="仿宋" w:hAnsi="仿宋"/>
          <w:sz w:val="32"/>
        </w:rPr>
      </w:pPr>
      <w:r>
        <w:rPr>
          <w:rFonts w:ascii="仿宋" w:eastAsia="仿宋" w:hAnsi="仿宋" w:hint="eastAsia"/>
          <w:sz w:val="32"/>
        </w:rPr>
        <w:t>六、一般公共预算财政拨款基本支出决算表</w:t>
      </w:r>
    </w:p>
    <w:p w:rsidR="00515A93" w:rsidRDefault="0092364A">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515A93" w:rsidRDefault="0092364A">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515A93" w:rsidRDefault="0092364A">
      <w:pPr>
        <w:spacing w:line="500" w:lineRule="exact"/>
        <w:rPr>
          <w:rFonts w:ascii="仿宋" w:eastAsia="仿宋" w:hAnsi="仿宋"/>
          <w:sz w:val="32"/>
        </w:rPr>
      </w:pPr>
      <w:r>
        <w:rPr>
          <w:rFonts w:ascii="仿宋" w:eastAsia="仿宋" w:hAnsi="仿宋" w:hint="eastAsia"/>
          <w:sz w:val="32"/>
        </w:rPr>
        <w:t>九、部门预算项目支出绩效自评表</w:t>
      </w:r>
    </w:p>
    <w:p w:rsidR="00515A93" w:rsidRDefault="0092364A">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515A93" w:rsidRDefault="0092364A">
      <w:pPr>
        <w:spacing w:line="500" w:lineRule="exact"/>
        <w:rPr>
          <w:rFonts w:ascii="仿宋" w:eastAsia="仿宋" w:hAnsi="仿宋"/>
          <w:sz w:val="32"/>
        </w:rPr>
      </w:pPr>
      <w:r>
        <w:rPr>
          <w:rFonts w:ascii="仿宋" w:eastAsia="仿宋" w:hAnsi="仿宋" w:hint="eastAsia"/>
          <w:sz w:val="32"/>
        </w:rPr>
        <w:t>一、收入支出决算总体情况说明</w:t>
      </w:r>
    </w:p>
    <w:p w:rsidR="00515A93" w:rsidRDefault="0092364A">
      <w:pPr>
        <w:spacing w:line="500" w:lineRule="exact"/>
        <w:rPr>
          <w:rFonts w:ascii="仿宋" w:eastAsia="仿宋" w:hAnsi="仿宋"/>
          <w:sz w:val="32"/>
        </w:rPr>
      </w:pPr>
      <w:r>
        <w:rPr>
          <w:rFonts w:ascii="仿宋" w:eastAsia="仿宋" w:hAnsi="仿宋" w:hint="eastAsia"/>
          <w:sz w:val="32"/>
        </w:rPr>
        <w:t>二、收入决算情况说明</w:t>
      </w:r>
    </w:p>
    <w:p w:rsidR="00515A93" w:rsidRDefault="0092364A">
      <w:pPr>
        <w:spacing w:line="500" w:lineRule="exact"/>
        <w:rPr>
          <w:rFonts w:ascii="仿宋" w:eastAsia="仿宋" w:hAnsi="仿宋"/>
          <w:sz w:val="32"/>
        </w:rPr>
      </w:pPr>
      <w:r>
        <w:rPr>
          <w:rFonts w:ascii="仿宋" w:eastAsia="仿宋" w:hAnsi="仿宋" w:hint="eastAsia"/>
          <w:sz w:val="32"/>
        </w:rPr>
        <w:t>三、支出决算情况说明</w:t>
      </w:r>
    </w:p>
    <w:p w:rsidR="00515A93" w:rsidRDefault="0092364A">
      <w:pPr>
        <w:spacing w:line="500" w:lineRule="exact"/>
        <w:rPr>
          <w:rFonts w:ascii="仿宋" w:eastAsia="仿宋" w:hAnsi="仿宋"/>
          <w:sz w:val="32"/>
        </w:rPr>
      </w:pPr>
      <w:r>
        <w:rPr>
          <w:rFonts w:ascii="仿宋" w:eastAsia="仿宋" w:hAnsi="仿宋" w:hint="eastAsia"/>
          <w:sz w:val="32"/>
        </w:rPr>
        <w:t>四、财政拨款收入支出决算总体情况说明</w:t>
      </w:r>
    </w:p>
    <w:p w:rsidR="00515A93" w:rsidRDefault="0092364A">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515A93" w:rsidRDefault="0092364A">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515A93" w:rsidRDefault="0092364A">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515A93" w:rsidRDefault="0092364A">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515A93" w:rsidRDefault="0092364A">
      <w:pPr>
        <w:spacing w:line="500" w:lineRule="exact"/>
        <w:rPr>
          <w:rFonts w:ascii="仿宋" w:eastAsia="仿宋" w:hAnsi="仿宋"/>
          <w:sz w:val="32"/>
        </w:rPr>
      </w:pPr>
      <w:r>
        <w:rPr>
          <w:rFonts w:ascii="仿宋" w:eastAsia="仿宋" w:hAnsi="仿宋" w:hint="eastAsia"/>
          <w:sz w:val="32"/>
        </w:rPr>
        <w:t>九、预算绩效管理情况说明</w:t>
      </w:r>
    </w:p>
    <w:p w:rsidR="00515A93" w:rsidRDefault="0092364A">
      <w:pPr>
        <w:spacing w:line="500" w:lineRule="exact"/>
        <w:rPr>
          <w:rFonts w:ascii="仿宋" w:eastAsia="仿宋" w:hAnsi="仿宋"/>
          <w:sz w:val="32"/>
        </w:rPr>
      </w:pPr>
      <w:r>
        <w:rPr>
          <w:rFonts w:ascii="仿宋" w:eastAsia="仿宋" w:hAnsi="仿宋" w:hint="eastAsia"/>
          <w:sz w:val="32"/>
        </w:rPr>
        <w:t>十、其他重要事项情况说明</w:t>
      </w:r>
    </w:p>
    <w:p w:rsidR="00515A93" w:rsidRDefault="0092364A">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515A93" w:rsidRDefault="0092364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515A93" w:rsidRDefault="0092364A">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（一）宣传、贯彻有关</w:t>
      </w:r>
      <w:hyperlink r:id="rId9" w:tgtFrame="https://wenda.so.com/q/_blank" w:history="1">
        <w:r>
          <w:rPr>
            <w:rFonts w:ascii="仿宋" w:eastAsia="仿宋" w:hAnsi="仿宋" w:hint="eastAsia"/>
            <w:sz w:val="32"/>
          </w:rPr>
          <w:t>残疾人</w:t>
        </w:r>
      </w:hyperlink>
      <w:hyperlink r:id="rId10" w:tgtFrame="https://wenda.so.com/q/_blank" w:history="1">
        <w:r>
          <w:rPr>
            <w:rFonts w:ascii="仿宋" w:eastAsia="仿宋" w:hAnsi="仿宋" w:hint="eastAsia"/>
            <w:sz w:val="32"/>
          </w:rPr>
          <w:t>事业</w:t>
        </w:r>
      </w:hyperlink>
      <w:r>
        <w:rPr>
          <w:rFonts w:ascii="仿宋" w:eastAsia="仿宋" w:hAnsi="仿宋" w:hint="eastAsia"/>
          <w:sz w:val="32"/>
        </w:rPr>
        <w:t>的</w:t>
      </w:r>
      <w:hyperlink r:id="rId11" w:tgtFrame="https://wenda.so.com/q/_blank" w:history="1">
        <w:r>
          <w:rPr>
            <w:rFonts w:ascii="仿宋" w:eastAsia="仿宋" w:hAnsi="仿宋" w:hint="eastAsia"/>
            <w:sz w:val="32"/>
          </w:rPr>
          <w:t>法律</w:t>
        </w:r>
      </w:hyperlink>
      <w:r>
        <w:rPr>
          <w:rFonts w:ascii="仿宋" w:eastAsia="仿宋" w:hAnsi="仿宋" w:hint="eastAsia"/>
          <w:sz w:val="32"/>
        </w:rPr>
        <w:t>、</w:t>
      </w:r>
      <w:hyperlink r:id="rId12" w:tgtFrame="https://wenda.so.com/q/_blank" w:history="1">
        <w:r>
          <w:rPr>
            <w:rFonts w:ascii="仿宋" w:eastAsia="仿宋" w:hAnsi="仿宋" w:hint="eastAsia"/>
            <w:sz w:val="32"/>
          </w:rPr>
          <w:t>法规</w:t>
        </w:r>
      </w:hyperlink>
      <w:r>
        <w:rPr>
          <w:rFonts w:ascii="仿宋" w:eastAsia="仿宋" w:hAnsi="仿宋" w:hint="eastAsia"/>
          <w:sz w:val="32"/>
        </w:rPr>
        <w:t>、规章和政策；</w:t>
      </w:r>
      <w:r>
        <w:rPr>
          <w:rFonts w:ascii="仿宋" w:eastAsia="仿宋" w:hAnsi="仿宋" w:hint="eastAsia"/>
          <w:sz w:val="32"/>
        </w:rPr>
        <w:t xml:space="preserve"> </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（二）沟通残疾人与</w:t>
      </w:r>
      <w:hyperlink r:id="rId13" w:tgtFrame="https://wenda.so.com/q/_blank" w:history="1">
        <w:r>
          <w:rPr>
            <w:rFonts w:ascii="仿宋" w:eastAsia="仿宋" w:hAnsi="仿宋" w:hint="eastAsia"/>
            <w:sz w:val="32"/>
          </w:rPr>
          <w:t>政府</w:t>
        </w:r>
      </w:hyperlink>
      <w:r>
        <w:rPr>
          <w:rFonts w:ascii="仿宋" w:eastAsia="仿宋" w:hAnsi="仿宋" w:hint="eastAsia"/>
          <w:sz w:val="32"/>
        </w:rPr>
        <w:t>之间的联系，宣传残疾人事业，动员</w:t>
      </w:r>
      <w:hyperlink r:id="rId14" w:tgtFrame="https://wenda.so.com/q/_blank" w:history="1">
        <w:r>
          <w:rPr>
            <w:rFonts w:ascii="仿宋" w:eastAsia="仿宋" w:hAnsi="仿宋" w:hint="eastAsia"/>
            <w:sz w:val="32"/>
          </w:rPr>
          <w:t>社会</w:t>
        </w:r>
      </w:hyperlink>
      <w:r>
        <w:rPr>
          <w:rFonts w:ascii="仿宋" w:eastAsia="仿宋" w:hAnsi="仿宋" w:hint="eastAsia"/>
          <w:sz w:val="32"/>
        </w:rPr>
        <w:t>理解、尊重、关心、帮助残疾人；</w:t>
      </w:r>
      <w:r>
        <w:rPr>
          <w:rFonts w:ascii="仿宋" w:eastAsia="仿宋" w:hAnsi="仿宋" w:hint="eastAsia"/>
          <w:sz w:val="32"/>
        </w:rPr>
        <w:t xml:space="preserve"> </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（三）承担同级人民政府委托的工作，发展残疾人事业；</w:t>
      </w:r>
      <w:r>
        <w:rPr>
          <w:rFonts w:ascii="仿宋" w:eastAsia="仿宋" w:hAnsi="仿宋" w:hint="eastAsia"/>
          <w:sz w:val="32"/>
        </w:rPr>
        <w:t xml:space="preserve"> </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（四）指导、管理本地区各类残疾人群众组织，推进残疾人工作；</w:t>
      </w:r>
      <w:r>
        <w:rPr>
          <w:rFonts w:ascii="仿宋" w:eastAsia="仿宋" w:hAnsi="仿宋" w:hint="eastAsia"/>
          <w:sz w:val="32"/>
        </w:rPr>
        <w:t xml:space="preserve"> </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（五）</w:t>
      </w:r>
      <w:r>
        <w:rPr>
          <w:rFonts w:ascii="仿宋" w:eastAsia="仿宋" w:hAnsi="仿宋" w:hint="eastAsia"/>
          <w:sz w:val="32"/>
        </w:rPr>
        <w:t>落实残疾人康复救助政策，为各类残疾人提供康复服务；</w:t>
      </w:r>
    </w:p>
    <w:p w:rsidR="00515A93" w:rsidRDefault="0092364A">
      <w:pPr>
        <w:ind w:firstLineChars="100" w:firstLine="320"/>
        <w:rPr>
          <w:rFonts w:ascii="仿宋" w:eastAsia="仿宋" w:hAnsi="仿宋"/>
          <w:sz w:val="32"/>
        </w:rPr>
      </w:pPr>
      <w:r>
        <w:rPr>
          <w:rFonts w:ascii="仿宋" w:eastAsia="仿宋" w:hAnsi="仿宋" w:hint="eastAsia"/>
          <w:sz w:val="32"/>
        </w:rPr>
        <w:t>（六）</w:t>
      </w:r>
      <w:r>
        <w:rPr>
          <w:rFonts w:ascii="仿宋" w:eastAsia="仿宋" w:hAnsi="仿宋" w:hint="eastAsia"/>
          <w:sz w:val="32"/>
        </w:rPr>
        <w:t>法律、法规和</w:t>
      </w:r>
      <w:hyperlink r:id="rId15" w:tgtFrame="https://wenda.so.com/q/_blank" w:history="1">
        <w:r>
          <w:rPr>
            <w:rFonts w:ascii="仿宋" w:eastAsia="仿宋" w:hAnsi="仿宋" w:hint="eastAsia"/>
            <w:sz w:val="32"/>
          </w:rPr>
          <w:t>章程</w:t>
        </w:r>
      </w:hyperlink>
      <w:r>
        <w:rPr>
          <w:rFonts w:ascii="仿宋" w:eastAsia="仿宋" w:hAnsi="仿宋" w:hint="eastAsia"/>
          <w:sz w:val="32"/>
        </w:rPr>
        <w:t>规定的其他</w:t>
      </w:r>
      <w:hyperlink r:id="rId16" w:tgtFrame="https://wenda.so.com/q/_blank" w:history="1">
        <w:r>
          <w:rPr>
            <w:rFonts w:ascii="仿宋" w:eastAsia="仿宋" w:hAnsi="仿宋" w:hint="eastAsia"/>
            <w:sz w:val="32"/>
          </w:rPr>
          <w:t>职责</w:t>
        </w:r>
      </w:hyperlink>
      <w:r>
        <w:rPr>
          <w:rFonts w:ascii="仿宋" w:eastAsia="仿宋" w:hAnsi="仿宋" w:hint="eastAsia"/>
          <w:sz w:val="32"/>
        </w:rPr>
        <w:t>。</w:t>
      </w:r>
      <w:r>
        <w:rPr>
          <w:rFonts w:ascii="仿宋" w:eastAsia="仿宋" w:hAnsi="仿宋" w:hint="eastAsia"/>
          <w:sz w:val="32"/>
        </w:rPr>
        <w:t xml:space="preserve"> </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发展残疾人事业的意义：</w:t>
      </w:r>
      <w:r>
        <w:rPr>
          <w:rFonts w:ascii="仿宋" w:eastAsia="仿宋" w:hAnsi="仿宋" w:hint="eastAsia"/>
          <w:sz w:val="32"/>
        </w:rPr>
        <w:t xml:space="preserve"> </w:t>
      </w:r>
    </w:p>
    <w:p w:rsidR="00515A93" w:rsidRDefault="0092364A">
      <w:pPr>
        <w:ind w:firstLineChars="200" w:firstLine="640"/>
        <w:rPr>
          <w:rFonts w:ascii="仿宋" w:eastAsia="仿宋" w:hAnsi="仿宋"/>
          <w:sz w:val="32"/>
        </w:rPr>
      </w:pPr>
      <w:r>
        <w:rPr>
          <w:rFonts w:ascii="仿宋" w:eastAsia="仿宋" w:hAnsi="仿宋" w:hint="eastAsia"/>
          <w:sz w:val="32"/>
        </w:rPr>
        <w:t>为维护残疾人的</w:t>
      </w:r>
      <w:hyperlink r:id="rId17" w:tgtFrame="https://wenda.so.com/q/_blank" w:history="1">
        <w:r>
          <w:rPr>
            <w:rFonts w:ascii="仿宋" w:eastAsia="仿宋" w:hAnsi="仿宋" w:hint="eastAsia"/>
            <w:sz w:val="32"/>
          </w:rPr>
          <w:t>合法权益</w:t>
        </w:r>
      </w:hyperlink>
      <w:r>
        <w:rPr>
          <w:rFonts w:ascii="仿宋" w:eastAsia="仿宋" w:hAnsi="仿宋" w:hint="eastAsia"/>
          <w:sz w:val="32"/>
        </w:rPr>
        <w:t>，保障残疾人平等地充分参与</w:t>
      </w:r>
      <w:hyperlink r:id="rId18" w:tgtFrame="https://wenda.so.com/q/_blank" w:history="1">
        <w:r>
          <w:rPr>
            <w:rFonts w:ascii="仿宋" w:eastAsia="仿宋" w:hAnsi="仿宋" w:hint="eastAsia"/>
            <w:sz w:val="32"/>
          </w:rPr>
          <w:t>社会生活</w:t>
        </w:r>
      </w:hyperlink>
      <w:r>
        <w:rPr>
          <w:rFonts w:ascii="仿宋" w:eastAsia="仿宋" w:hAnsi="仿宋" w:hint="eastAsia"/>
          <w:sz w:val="32"/>
        </w:rPr>
        <w:t>，共享社会物质文化成果。</w:t>
      </w:r>
    </w:p>
    <w:p w:rsidR="00515A93" w:rsidRDefault="0092364A">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515A93" w:rsidRDefault="0092364A">
      <w:pPr>
        <w:ind w:firstLineChars="200" w:firstLine="640"/>
        <w:rPr>
          <w:rFonts w:ascii="仿宋" w:eastAsia="仿宋" w:hAnsi="仿宋"/>
          <w:sz w:val="32"/>
        </w:rPr>
      </w:pPr>
      <w:r>
        <w:rPr>
          <w:rFonts w:ascii="仿宋" w:eastAsia="仿宋" w:hAnsi="仿宋" w:hint="eastAsia"/>
          <w:sz w:val="32"/>
        </w:rPr>
        <w:t>根据上述职责长春市双阳区残疾人联合会内设</w:t>
      </w:r>
      <w:r>
        <w:rPr>
          <w:rFonts w:ascii="仿宋" w:eastAsia="仿宋" w:hAnsi="仿宋" w:hint="eastAsia"/>
          <w:sz w:val="32"/>
          <w:szCs w:val="30"/>
        </w:rPr>
        <w:t>2</w:t>
      </w:r>
      <w:r>
        <w:rPr>
          <w:rFonts w:ascii="仿宋" w:eastAsia="仿宋" w:hAnsi="仿宋" w:hint="eastAsia"/>
          <w:sz w:val="32"/>
        </w:rPr>
        <w:t>个机构</w:t>
      </w:r>
      <w:r>
        <w:rPr>
          <w:rFonts w:ascii="仿宋" w:eastAsia="仿宋" w:hAnsi="仿宋" w:hint="eastAsia"/>
          <w:sz w:val="32"/>
        </w:rPr>
        <w:t>，分别为</w:t>
      </w:r>
      <w:r>
        <w:rPr>
          <w:rFonts w:ascii="仿宋" w:eastAsia="仿宋" w:hAnsi="仿宋" w:hint="eastAsia"/>
          <w:sz w:val="32"/>
        </w:rPr>
        <w:t>长春市双阳区残疾人联合会</w:t>
      </w:r>
      <w:r>
        <w:rPr>
          <w:rFonts w:ascii="仿宋" w:eastAsia="仿宋" w:hAnsi="仿宋" w:hint="eastAsia"/>
          <w:sz w:val="32"/>
        </w:rPr>
        <w:t>本级及</w:t>
      </w:r>
      <w:r>
        <w:rPr>
          <w:rFonts w:ascii="仿宋" w:eastAsia="仿宋" w:hAnsi="仿宋" w:hint="eastAsia"/>
          <w:sz w:val="32"/>
          <w:szCs w:val="30"/>
        </w:rPr>
        <w:t>长春市双阳区残疾人服务中心</w:t>
      </w:r>
      <w:r>
        <w:rPr>
          <w:rFonts w:ascii="仿宋" w:eastAsia="仿宋" w:hAnsi="仿宋" w:hint="eastAsia"/>
          <w:sz w:val="32"/>
        </w:rPr>
        <w:t>。</w:t>
      </w:r>
    </w:p>
    <w:p w:rsidR="00515A93" w:rsidRDefault="0092364A">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长春市双阳区残疾人联合会</w:t>
      </w: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年度部门决算编制范围的单位包括：</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长春市双阳区残疾人联合会</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lastRenderedPageBreak/>
        <w:t>本级</w:t>
      </w: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w:t>
      </w:r>
      <w:r>
        <w:rPr>
          <w:rFonts w:ascii="仿宋" w:eastAsia="仿宋" w:hAnsi="仿宋" w:hint="eastAsia"/>
          <w:sz w:val="32"/>
        </w:rPr>
        <w:t>末</w:t>
      </w:r>
      <w:r>
        <w:rPr>
          <w:rFonts w:ascii="仿宋" w:eastAsia="仿宋" w:hAnsi="仿宋" w:hint="eastAsia"/>
          <w:sz w:val="32"/>
        </w:rPr>
        <w:t>实有人员</w:t>
      </w:r>
      <w:r>
        <w:rPr>
          <w:rFonts w:ascii="仿宋" w:eastAsia="仿宋" w:hAnsi="仿宋" w:hint="eastAsia"/>
          <w:sz w:val="32"/>
        </w:rPr>
        <w:t>13</w:t>
      </w:r>
      <w:r>
        <w:rPr>
          <w:rFonts w:ascii="仿宋" w:eastAsia="仿宋" w:hAnsi="仿宋" w:hint="eastAsia"/>
          <w:sz w:val="32"/>
        </w:rPr>
        <w:t>人，其中：在职人员</w:t>
      </w:r>
      <w:r>
        <w:rPr>
          <w:rFonts w:ascii="仿宋" w:eastAsia="仿宋" w:hAnsi="仿宋" w:hint="eastAsia"/>
          <w:sz w:val="32"/>
        </w:rPr>
        <w:t>2</w:t>
      </w:r>
      <w:r>
        <w:rPr>
          <w:rFonts w:ascii="仿宋" w:eastAsia="仿宋" w:hAnsi="仿宋" w:hint="eastAsia"/>
          <w:sz w:val="32"/>
        </w:rPr>
        <w:t>人，离退休人员</w:t>
      </w:r>
      <w:r>
        <w:rPr>
          <w:rFonts w:ascii="仿宋" w:eastAsia="仿宋" w:hAnsi="仿宋" w:hint="eastAsia"/>
          <w:sz w:val="32"/>
        </w:rPr>
        <w:t>11</w:t>
      </w:r>
      <w:r>
        <w:rPr>
          <w:rFonts w:ascii="仿宋" w:eastAsia="仿宋" w:hAnsi="仿宋" w:hint="eastAsia"/>
          <w:sz w:val="32"/>
        </w:rPr>
        <w:t>人。</w:t>
      </w:r>
    </w:p>
    <w:p w:rsidR="00515A93" w:rsidRDefault="0092364A">
      <w:pPr>
        <w:ind w:left="630"/>
        <w:rPr>
          <w:rFonts w:ascii="仿宋" w:eastAsia="仿宋" w:hAnsi="仿宋"/>
          <w:sz w:val="32"/>
          <w:szCs w:val="30"/>
        </w:rPr>
      </w:pPr>
      <w:r>
        <w:rPr>
          <w:rFonts w:ascii="仿宋" w:eastAsia="仿宋" w:hAnsi="仿宋" w:hint="eastAsia"/>
          <w:sz w:val="32"/>
          <w:szCs w:val="30"/>
        </w:rPr>
        <w:t>长春市双阳区残疾人服务中心</w:t>
      </w:r>
    </w:p>
    <w:p w:rsidR="00515A93" w:rsidRDefault="0092364A">
      <w:pPr>
        <w:ind w:left="630"/>
        <w:rPr>
          <w:rFonts w:ascii="仿宋" w:eastAsia="仿宋" w:hAnsi="仿宋"/>
          <w:sz w:val="32"/>
        </w:rPr>
      </w:pP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w:t>
      </w:r>
      <w:r>
        <w:rPr>
          <w:rFonts w:ascii="仿宋" w:eastAsia="仿宋" w:hAnsi="仿宋" w:hint="eastAsia"/>
          <w:sz w:val="32"/>
        </w:rPr>
        <w:t>末</w:t>
      </w:r>
      <w:r>
        <w:rPr>
          <w:rFonts w:ascii="仿宋" w:eastAsia="仿宋" w:hAnsi="仿宋" w:hint="eastAsia"/>
          <w:sz w:val="32"/>
        </w:rPr>
        <w:t>实有人员</w:t>
      </w:r>
      <w:r>
        <w:rPr>
          <w:rFonts w:ascii="仿宋" w:eastAsia="仿宋" w:hAnsi="仿宋" w:hint="eastAsia"/>
          <w:sz w:val="32"/>
        </w:rPr>
        <w:t>11</w:t>
      </w:r>
      <w:r>
        <w:rPr>
          <w:rFonts w:ascii="仿宋" w:eastAsia="仿宋" w:hAnsi="仿宋" w:hint="eastAsia"/>
          <w:sz w:val="32"/>
        </w:rPr>
        <w:t>人，其中：在职人员</w:t>
      </w:r>
      <w:r>
        <w:rPr>
          <w:rFonts w:ascii="仿宋" w:eastAsia="仿宋" w:hAnsi="仿宋" w:hint="eastAsia"/>
          <w:sz w:val="32"/>
        </w:rPr>
        <w:t>9</w:t>
      </w:r>
      <w:r>
        <w:rPr>
          <w:rFonts w:ascii="仿宋" w:eastAsia="仿宋" w:hAnsi="仿宋" w:hint="eastAsia"/>
          <w:sz w:val="32"/>
        </w:rPr>
        <w:t>人，离退</w:t>
      </w:r>
    </w:p>
    <w:p w:rsidR="00515A93" w:rsidRDefault="0092364A">
      <w:pPr>
        <w:rPr>
          <w:rFonts w:ascii="仿宋" w:eastAsia="仿宋" w:hAnsi="仿宋"/>
          <w:sz w:val="32"/>
          <w:szCs w:val="30"/>
        </w:rPr>
      </w:pPr>
      <w:r>
        <w:rPr>
          <w:rFonts w:ascii="仿宋" w:eastAsia="仿宋" w:hAnsi="仿宋" w:hint="eastAsia"/>
          <w:sz w:val="32"/>
        </w:rPr>
        <w:t>休人员</w:t>
      </w:r>
      <w:r>
        <w:rPr>
          <w:rFonts w:ascii="仿宋" w:eastAsia="仿宋" w:hAnsi="仿宋" w:hint="eastAsia"/>
          <w:sz w:val="32"/>
        </w:rPr>
        <w:t>2</w:t>
      </w:r>
      <w:r>
        <w:rPr>
          <w:rFonts w:ascii="仿宋" w:eastAsia="仿宋" w:hAnsi="仿宋" w:hint="eastAsia"/>
          <w:sz w:val="32"/>
        </w:rPr>
        <w:t>人</w:t>
      </w:r>
      <w:r>
        <w:rPr>
          <w:rFonts w:ascii="仿宋" w:eastAsia="仿宋" w:hAnsi="仿宋" w:hint="eastAsia"/>
          <w:sz w:val="32"/>
        </w:rPr>
        <w:t>.</w:t>
      </w: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3049CC" w:rsidRDefault="003049CC">
      <w:pPr>
        <w:ind w:firstLineChars="200" w:firstLine="880"/>
        <w:jc w:val="center"/>
        <w:rPr>
          <w:rFonts w:ascii="方正小标宋_GBK" w:eastAsia="方正小标宋_GBK" w:hAnsi="方正小标宋简体" w:hint="eastAsia"/>
          <w:sz w:val="44"/>
        </w:rPr>
      </w:pPr>
    </w:p>
    <w:p w:rsidR="00515A93" w:rsidRDefault="0092364A">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515A93" w:rsidRDefault="0092364A">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515A93">
        <w:trPr>
          <w:trHeight w:val="360"/>
        </w:trPr>
        <w:tc>
          <w:tcPr>
            <w:tcW w:w="9142" w:type="dxa"/>
            <w:gridSpan w:val="5"/>
            <w:tcBorders>
              <w:top w:val="nil"/>
              <w:left w:val="nil"/>
              <w:bottom w:val="nil"/>
              <w:right w:val="nil"/>
            </w:tcBorders>
            <w:shd w:val="clear" w:color="auto" w:fill="auto"/>
            <w:noWrap/>
            <w:vAlign w:val="center"/>
          </w:tcPr>
          <w:p w:rsidR="00515A93" w:rsidRDefault="0092364A">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515A93">
        <w:trPr>
          <w:trHeight w:val="317"/>
        </w:trPr>
        <w:tc>
          <w:tcPr>
            <w:tcW w:w="2662" w:type="dxa"/>
            <w:tcBorders>
              <w:top w:val="nil"/>
              <w:left w:val="nil"/>
              <w:bottom w:val="nil"/>
              <w:right w:val="nil"/>
            </w:tcBorders>
            <w:shd w:val="clear" w:color="auto" w:fill="FFFFFF"/>
            <w:noWrap/>
            <w:vAlign w:val="center"/>
          </w:tcPr>
          <w:p w:rsidR="00515A93" w:rsidRDefault="009236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515A93" w:rsidRDefault="009236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515A93">
        <w:trPr>
          <w:trHeight w:val="293"/>
        </w:trPr>
        <w:tc>
          <w:tcPr>
            <w:tcW w:w="2662" w:type="dxa"/>
            <w:tcBorders>
              <w:top w:val="nil"/>
              <w:left w:val="nil"/>
              <w:bottom w:val="nil"/>
              <w:right w:val="nil"/>
            </w:tcBorders>
            <w:shd w:val="clear" w:color="auto" w:fill="FFFFFF"/>
            <w:noWrap/>
            <w:vAlign w:val="center"/>
          </w:tcPr>
          <w:p w:rsidR="00515A93" w:rsidRDefault="00515A93">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515A93" w:rsidRDefault="0092364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515A93">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支出</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决算数</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1113.63</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68</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1049.83</w:t>
            </w: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116.65</w:t>
            </w: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53</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68</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tabs>
                <w:tab w:val="center" w:pos="792"/>
                <w:tab w:val="right" w:pos="1904"/>
              </w:tabs>
              <w:jc w:val="right"/>
              <w:rPr>
                <w:rFonts w:ascii="宋体" w:hAnsi="宋体" w:cs="宋体"/>
                <w:kern w:val="0"/>
                <w:sz w:val="20"/>
              </w:rPr>
            </w:pPr>
            <w:r>
              <w:rPr>
                <w:rFonts w:ascii="宋体" w:hAnsi="宋体" w:cs="宋体" w:hint="eastAsia"/>
                <w:kern w:val="0"/>
                <w:sz w:val="20"/>
              </w:rPr>
              <w:t>1298.28</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bCs/>
                <w:kern w:val="0"/>
                <w:sz w:val="20"/>
              </w:rPr>
            </w:pPr>
            <w:r>
              <w:rPr>
                <w:rFonts w:ascii="宋体" w:hAnsi="宋体" w:cs="宋体" w:hint="eastAsia"/>
                <w:kern w:val="0"/>
                <w:sz w:val="20"/>
              </w:rPr>
              <w:t>1170.83</w:t>
            </w:r>
            <w:r>
              <w:rPr>
                <w:rFonts w:ascii="宋体" w:hAnsi="宋体" w:cs="宋体" w:hint="eastAsia"/>
                <w:bCs/>
                <w:kern w:val="0"/>
                <w:sz w:val="20"/>
              </w:rPr>
              <w:t xml:space="preserve">　</w:t>
            </w:r>
          </w:p>
        </w:tc>
      </w:tr>
      <w:tr w:rsidR="00515A93">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526.34</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653.79</w:t>
            </w:r>
            <w:r>
              <w:rPr>
                <w:rFonts w:ascii="宋体" w:hAnsi="宋体" w:cs="宋体" w:hint="eastAsia"/>
                <w:kern w:val="0"/>
                <w:sz w:val="20"/>
              </w:rPr>
              <w:t xml:space="preserve">　</w:t>
            </w:r>
          </w:p>
        </w:tc>
      </w:tr>
      <w:tr w:rsidR="00515A93">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15A93" w:rsidRDefault="0092364A">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1824.62</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15A93" w:rsidRDefault="0092364A">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15A93" w:rsidRDefault="0092364A">
            <w:pPr>
              <w:widowControl/>
              <w:jc w:val="right"/>
              <w:rPr>
                <w:rFonts w:ascii="宋体" w:hAnsi="宋体" w:cs="宋体"/>
                <w:bCs/>
                <w:kern w:val="0"/>
                <w:sz w:val="20"/>
              </w:rPr>
            </w:pPr>
            <w:r>
              <w:rPr>
                <w:rFonts w:ascii="宋体" w:hAnsi="宋体" w:cs="宋体" w:hint="eastAsia"/>
                <w:kern w:val="0"/>
                <w:sz w:val="20"/>
              </w:rPr>
              <w:t>1824.62</w:t>
            </w:r>
            <w:r>
              <w:rPr>
                <w:rFonts w:ascii="宋体" w:hAnsi="宋体" w:cs="宋体" w:hint="eastAsia"/>
                <w:bCs/>
                <w:kern w:val="0"/>
                <w:sz w:val="20"/>
              </w:rPr>
              <w:t xml:space="preserve">　</w:t>
            </w:r>
          </w:p>
        </w:tc>
      </w:tr>
      <w:tr w:rsidR="00515A93">
        <w:trPr>
          <w:trHeight w:val="585"/>
        </w:trPr>
        <w:tc>
          <w:tcPr>
            <w:tcW w:w="9142" w:type="dxa"/>
            <w:gridSpan w:val="5"/>
            <w:tcBorders>
              <w:top w:val="single" w:sz="8" w:space="0" w:color="auto"/>
              <w:left w:val="nil"/>
              <w:bottom w:val="nil"/>
              <w:right w:val="nil"/>
            </w:tcBorders>
            <w:shd w:val="clear" w:color="auto" w:fill="auto"/>
            <w:vAlign w:val="center"/>
          </w:tcPr>
          <w:p w:rsidR="00515A93" w:rsidRDefault="0092364A">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515A93" w:rsidRDefault="0092364A">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515A93" w:rsidRDefault="00515A93">
      <w:pPr>
        <w:rPr>
          <w:rFonts w:ascii="黑体" w:eastAsia="黑体" w:hAnsi="黑体"/>
          <w:sz w:val="32"/>
        </w:rPr>
        <w:sectPr w:rsidR="00515A93">
          <w:footerReference w:type="default" r:id="rId19"/>
          <w:pgSz w:w="11906" w:h="16838"/>
          <w:pgMar w:top="1440" w:right="1797" w:bottom="1440" w:left="1797" w:header="851" w:footer="992" w:gutter="0"/>
          <w:cols w:space="720"/>
          <w:docGrid w:type="linesAndChars" w:linePitch="312"/>
        </w:sectPr>
      </w:pPr>
    </w:p>
    <w:p w:rsidR="00515A93" w:rsidRDefault="0092364A">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515A93">
        <w:trPr>
          <w:trHeight w:val="405"/>
        </w:trPr>
        <w:tc>
          <w:tcPr>
            <w:tcW w:w="14055" w:type="dxa"/>
            <w:gridSpan w:val="11"/>
            <w:tcBorders>
              <w:top w:val="nil"/>
              <w:left w:val="nil"/>
              <w:bottom w:val="nil"/>
              <w:right w:val="nil"/>
            </w:tcBorders>
            <w:shd w:val="clear" w:color="auto" w:fill="auto"/>
            <w:noWrap/>
            <w:vAlign w:val="center"/>
          </w:tcPr>
          <w:p w:rsidR="00515A93" w:rsidRDefault="0092364A">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515A93">
        <w:trPr>
          <w:trHeight w:val="285"/>
        </w:trPr>
        <w:tc>
          <w:tcPr>
            <w:tcW w:w="315"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515A93">
        <w:trPr>
          <w:trHeight w:val="285"/>
        </w:trPr>
        <w:tc>
          <w:tcPr>
            <w:tcW w:w="1095" w:type="dxa"/>
            <w:gridSpan w:val="2"/>
            <w:tcBorders>
              <w:top w:val="nil"/>
              <w:left w:val="nil"/>
              <w:bottom w:val="nil"/>
              <w:right w:val="nil"/>
            </w:tcBorders>
            <w:shd w:val="clear" w:color="auto" w:fill="FFFFFF"/>
            <w:noWrap/>
            <w:vAlign w:val="center"/>
          </w:tcPr>
          <w:p w:rsidR="00515A93" w:rsidRDefault="00515A93">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515A93" w:rsidRDefault="0092364A">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5A93">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515A93">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515A93" w:rsidRDefault="00515A93">
            <w:pPr>
              <w:widowControl/>
              <w:jc w:val="left"/>
              <w:rPr>
                <w:rFonts w:ascii="宋体" w:hAnsi="宋体" w:cs="宋体"/>
                <w:kern w:val="0"/>
                <w:sz w:val="24"/>
                <w:szCs w:val="24"/>
              </w:rPr>
            </w:pPr>
          </w:p>
        </w:tc>
      </w:tr>
      <w:tr w:rsidR="00515A93">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515A93" w:rsidRDefault="00515A93">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515A93" w:rsidRDefault="00515A93">
            <w:pPr>
              <w:widowControl/>
              <w:jc w:val="left"/>
              <w:rPr>
                <w:rFonts w:ascii="宋体" w:hAnsi="宋体" w:cs="宋体"/>
                <w:kern w:val="0"/>
                <w:sz w:val="24"/>
                <w:szCs w:val="24"/>
              </w:rPr>
            </w:pPr>
          </w:p>
        </w:tc>
      </w:tr>
      <w:tr w:rsidR="00515A93">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7</w:t>
            </w:r>
          </w:p>
        </w:tc>
      </w:tr>
      <w:tr w:rsidR="00515A93">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1,298.28</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1,181.63</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116.65</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1,177.28</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1,060.63</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116.65</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残疾人事业</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1,177.28</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1,060.63</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116.65</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2081101</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2081104</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残疾人康复</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160.70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160.70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2081105</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残疾人就业和扶贫</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358.85</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358.85</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2081199</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其他残疾人事业支出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622.73</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506.08</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116.65</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21305</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扶贫</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lastRenderedPageBreak/>
              <w:t>2130599</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其他扶贫支出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229</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仿宋" w:eastAsia="仿宋" w:hAnsi="仿宋" w:cs="宋体"/>
                <w:b/>
                <w:kern w:val="0"/>
                <w:sz w:val="22"/>
                <w:szCs w:val="22"/>
              </w:rPr>
            </w:pPr>
            <w:r>
              <w:rPr>
                <w:rFonts w:ascii="宋体" w:hAnsi="宋体" w:cs="宋体" w:hint="eastAsia"/>
                <w:color w:val="000000"/>
                <w:kern w:val="0"/>
                <w:sz w:val="22"/>
                <w:szCs w:val="22"/>
                <w:lang/>
              </w:rPr>
              <w:t>其他支出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22960</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彩票公益金安排的支出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2296006</w:t>
            </w:r>
          </w:p>
        </w:tc>
        <w:tc>
          <w:tcPr>
            <w:tcW w:w="2001"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用于残疾人事业的彩票公益金支出</w:t>
            </w:r>
          </w:p>
        </w:tc>
        <w:tc>
          <w:tcPr>
            <w:tcW w:w="1842"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70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615"/>
        </w:trPr>
        <w:tc>
          <w:tcPr>
            <w:tcW w:w="14055" w:type="dxa"/>
            <w:gridSpan w:val="11"/>
            <w:tcBorders>
              <w:top w:val="single" w:sz="8" w:space="0" w:color="auto"/>
              <w:left w:val="nil"/>
              <w:bottom w:val="nil"/>
              <w:right w:val="nil"/>
            </w:tcBorders>
            <w:shd w:val="clear" w:color="auto" w:fill="auto"/>
            <w:vAlign w:val="center"/>
          </w:tcPr>
          <w:p w:rsidR="00515A93" w:rsidRDefault="0092364A">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515A93" w:rsidRDefault="0092364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515A93">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515A93" w:rsidRDefault="0092364A">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515A93">
        <w:trPr>
          <w:trHeight w:val="285"/>
        </w:trPr>
        <w:tc>
          <w:tcPr>
            <w:tcW w:w="735"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515A93">
        <w:trPr>
          <w:trHeight w:val="285"/>
        </w:trPr>
        <w:tc>
          <w:tcPr>
            <w:tcW w:w="735" w:type="dxa"/>
            <w:tcBorders>
              <w:top w:val="nil"/>
              <w:left w:val="nil"/>
              <w:bottom w:val="nil"/>
              <w:right w:val="nil"/>
            </w:tcBorders>
            <w:shd w:val="clear" w:color="auto" w:fill="FFFFFF"/>
            <w:noWrap/>
            <w:vAlign w:val="center"/>
          </w:tcPr>
          <w:p w:rsidR="00515A93" w:rsidRDefault="00515A93">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515A93" w:rsidRDefault="0092364A">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515A93">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515A93">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515A93" w:rsidRDefault="00515A93">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515A93" w:rsidRDefault="00515A93">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515A93" w:rsidRDefault="00515A93">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515A93" w:rsidRDefault="00515A93">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515A93" w:rsidRDefault="00515A93">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515A93" w:rsidRDefault="00515A93">
            <w:pPr>
              <w:widowControl/>
              <w:jc w:val="left"/>
              <w:rPr>
                <w:rFonts w:ascii="宋体" w:hAnsi="宋体" w:cs="宋体"/>
                <w:kern w:val="0"/>
                <w:sz w:val="24"/>
                <w:szCs w:val="24"/>
              </w:rPr>
            </w:pPr>
          </w:p>
        </w:tc>
      </w:tr>
      <w:tr w:rsidR="00515A93">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6</w:t>
            </w:r>
          </w:p>
        </w:tc>
      </w:tr>
      <w:tr w:rsidR="00515A93">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1,170.83</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479.28</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691.55</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1,049.83</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479.28</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570.55</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残疾人事业</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1,049.83</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479.28</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570.55</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2081101</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残疾人康复</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160.70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160.70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2081105</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残疾人就业和扶贫</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409.85</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409.85</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39"/>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2081199</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其他残疾人事业支出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444.28</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444.28</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扶贫</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其他扶贫支出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lastRenderedPageBreak/>
              <w:t>229</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22960</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彩票公益金安排的支出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r w:rsidR="00515A93">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2296006</w:t>
            </w:r>
          </w:p>
        </w:tc>
        <w:tc>
          <w:tcPr>
            <w:tcW w:w="2709"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用于残疾人事业的彩票公益金支出</w:t>
            </w:r>
          </w:p>
        </w:tc>
        <w:tc>
          <w:tcPr>
            <w:tcW w:w="226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2127" w:type="dxa"/>
            <w:gridSpan w:val="3"/>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701"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515A93" w:rsidRDefault="00515A93">
            <w:pPr>
              <w:widowControl/>
              <w:jc w:val="right"/>
              <w:rPr>
                <w:rFonts w:ascii="宋体" w:hAnsi="宋体" w:cs="宋体"/>
                <w:kern w:val="0"/>
                <w:sz w:val="20"/>
              </w:rPr>
            </w:pPr>
          </w:p>
        </w:tc>
      </w:tr>
    </w:tbl>
    <w:p w:rsidR="00515A93" w:rsidRDefault="0092364A">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515A93" w:rsidRDefault="0092364A">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515A93">
        <w:trPr>
          <w:trHeight w:val="360"/>
        </w:trPr>
        <w:tc>
          <w:tcPr>
            <w:tcW w:w="13875" w:type="dxa"/>
            <w:gridSpan w:val="10"/>
            <w:tcBorders>
              <w:top w:val="nil"/>
              <w:left w:val="nil"/>
              <w:bottom w:val="nil"/>
              <w:right w:val="nil"/>
            </w:tcBorders>
            <w:shd w:val="clear" w:color="auto" w:fill="auto"/>
            <w:noWrap/>
            <w:vAlign w:val="center"/>
          </w:tcPr>
          <w:p w:rsidR="00515A93" w:rsidRDefault="0092364A">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515A93">
        <w:trPr>
          <w:trHeight w:val="199"/>
        </w:trPr>
        <w:tc>
          <w:tcPr>
            <w:tcW w:w="3255"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515A93">
        <w:trPr>
          <w:trHeight w:val="300"/>
        </w:trPr>
        <w:tc>
          <w:tcPr>
            <w:tcW w:w="3255" w:type="dxa"/>
            <w:tcBorders>
              <w:top w:val="nil"/>
              <w:left w:val="nil"/>
              <w:bottom w:val="nil"/>
              <w:right w:val="nil"/>
            </w:tcBorders>
            <w:shd w:val="clear" w:color="auto" w:fill="FFFFFF"/>
            <w:noWrap/>
            <w:vAlign w:val="center"/>
          </w:tcPr>
          <w:p w:rsidR="00515A93" w:rsidRDefault="00515A93">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515A93">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支出</w:t>
            </w:r>
          </w:p>
        </w:tc>
      </w:tr>
      <w:tr w:rsidR="00515A93">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515A93">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1,113.63</w:t>
            </w:r>
          </w:p>
        </w:tc>
        <w:tc>
          <w:tcPr>
            <w:tcW w:w="3060"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5A9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68.00</w:t>
            </w:r>
          </w:p>
        </w:tc>
        <w:tc>
          <w:tcPr>
            <w:tcW w:w="3060"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5A9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933.18</w:t>
            </w:r>
          </w:p>
        </w:tc>
        <w:tc>
          <w:tcPr>
            <w:tcW w:w="1800" w:type="dxa"/>
            <w:gridSpan w:val="2"/>
            <w:tcBorders>
              <w:top w:val="nil"/>
              <w:left w:val="single" w:sz="4" w:space="0" w:color="auto"/>
              <w:bottom w:val="single" w:sz="4" w:space="0" w:color="auto"/>
              <w:right w:val="nil"/>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933.18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5A9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53.00</w:t>
            </w:r>
          </w:p>
        </w:tc>
        <w:tc>
          <w:tcPr>
            <w:tcW w:w="1800" w:type="dxa"/>
            <w:gridSpan w:val="2"/>
            <w:tcBorders>
              <w:top w:val="nil"/>
              <w:left w:val="single" w:sz="4" w:space="0" w:color="auto"/>
              <w:bottom w:val="single" w:sz="4" w:space="0" w:color="auto"/>
              <w:right w:val="nil"/>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53.00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五</w:t>
            </w:r>
            <w:r>
              <w:rPr>
                <w:rFonts w:ascii="宋体" w:hAnsi="宋体" w:cs="宋体" w:hint="eastAsia"/>
                <w:kern w:val="0"/>
                <w:sz w:val="22"/>
                <w:szCs w:val="22"/>
              </w:rPr>
              <w:t>、</w:t>
            </w:r>
            <w:r>
              <w:rPr>
                <w:rFonts w:ascii="宋体" w:hAnsi="宋体" w:cs="宋体" w:hint="eastAsia"/>
                <w:kern w:val="0"/>
                <w:sz w:val="22"/>
                <w:szCs w:val="22"/>
              </w:rPr>
              <w:t>其他支</w:t>
            </w:r>
            <w:r>
              <w:rPr>
                <w:rFonts w:ascii="宋体" w:hAnsi="宋体"/>
                <w:sz w:val="22"/>
                <w:szCs w:val="22"/>
              </w:rPr>
              <w:t>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68.00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68.00</w:t>
            </w: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1,181.63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1,054.18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986.18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bCs/>
                <w:kern w:val="0"/>
                <w:sz w:val="22"/>
                <w:szCs w:val="22"/>
              </w:rPr>
            </w:pPr>
            <w:r>
              <w:rPr>
                <w:rFonts w:ascii="宋体" w:hAnsi="宋体" w:cs="宋体" w:hint="eastAsia"/>
                <w:color w:val="000000"/>
                <w:kern w:val="0"/>
                <w:sz w:val="22"/>
                <w:szCs w:val="22"/>
                <w:lang/>
              </w:rPr>
              <w:t>68.00</w:t>
            </w: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526.34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653.79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653.79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526.34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515A93">
            <w:pPr>
              <w:widowControl/>
              <w:jc w:val="right"/>
              <w:textAlignment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515A93">
            <w:pPr>
              <w:widowControl/>
              <w:jc w:val="right"/>
              <w:textAlignment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515A93">
            <w:pPr>
              <w:widowControl/>
              <w:jc w:val="right"/>
              <w:textAlignment w:val="center"/>
              <w:rPr>
                <w:rFonts w:ascii="宋体" w:hAnsi="宋体" w:cs="宋体"/>
                <w:kern w:val="0"/>
                <w:sz w:val="22"/>
                <w:szCs w:val="22"/>
              </w:rPr>
            </w:pP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515A9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1,707.97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1,707.97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1,639.97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68.00</w:t>
            </w:r>
          </w:p>
        </w:tc>
      </w:tr>
      <w:tr w:rsidR="00515A93">
        <w:trPr>
          <w:trHeight w:val="585"/>
        </w:trPr>
        <w:tc>
          <w:tcPr>
            <w:tcW w:w="13875" w:type="dxa"/>
            <w:gridSpan w:val="10"/>
            <w:tcBorders>
              <w:top w:val="single" w:sz="8" w:space="0" w:color="auto"/>
              <w:left w:val="nil"/>
              <w:bottom w:val="nil"/>
              <w:right w:val="nil"/>
            </w:tcBorders>
            <w:shd w:val="clear" w:color="auto" w:fill="auto"/>
            <w:vAlign w:val="center"/>
          </w:tcPr>
          <w:p w:rsidR="00515A93" w:rsidRDefault="0092364A">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515A93" w:rsidRDefault="0092364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515A93">
        <w:trPr>
          <w:trHeight w:val="600"/>
        </w:trPr>
        <w:tc>
          <w:tcPr>
            <w:tcW w:w="14055" w:type="dxa"/>
            <w:gridSpan w:val="5"/>
            <w:tcBorders>
              <w:top w:val="nil"/>
              <w:left w:val="nil"/>
              <w:bottom w:val="nil"/>
              <w:right w:val="nil"/>
            </w:tcBorders>
            <w:shd w:val="clear" w:color="auto" w:fill="FFFFFF"/>
            <w:vAlign w:val="center"/>
          </w:tcPr>
          <w:p w:rsidR="00515A93" w:rsidRDefault="0092364A">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515A93">
        <w:trPr>
          <w:trHeight w:val="222"/>
        </w:trPr>
        <w:tc>
          <w:tcPr>
            <w:tcW w:w="11214" w:type="dxa"/>
            <w:gridSpan w:val="4"/>
            <w:vMerge w:val="restart"/>
            <w:tcBorders>
              <w:top w:val="nil"/>
              <w:left w:val="nil"/>
              <w:right w:val="nil"/>
            </w:tcBorders>
            <w:shd w:val="clear" w:color="auto" w:fill="FFFFFF"/>
            <w:vAlign w:val="center"/>
          </w:tcPr>
          <w:p w:rsidR="00515A93" w:rsidRDefault="00515A93">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515A93">
        <w:trPr>
          <w:trHeight w:val="300"/>
        </w:trPr>
        <w:tc>
          <w:tcPr>
            <w:tcW w:w="11214" w:type="dxa"/>
            <w:gridSpan w:val="4"/>
            <w:vMerge/>
            <w:tcBorders>
              <w:left w:val="nil"/>
              <w:bottom w:val="nil"/>
              <w:right w:val="nil"/>
            </w:tcBorders>
            <w:shd w:val="clear" w:color="auto" w:fill="FFFFFF"/>
            <w:noWrap/>
            <w:vAlign w:val="center"/>
          </w:tcPr>
          <w:p w:rsidR="00515A93" w:rsidRDefault="00515A93">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5A93">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515A93">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515A93" w:rsidRDefault="00515A93">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515A93" w:rsidRDefault="00515A93">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515A93" w:rsidRDefault="00515A93">
            <w:pPr>
              <w:widowControl/>
              <w:jc w:val="left"/>
              <w:rPr>
                <w:rFonts w:ascii="宋体" w:hAnsi="宋体" w:cs="宋体"/>
                <w:kern w:val="0"/>
                <w:sz w:val="24"/>
                <w:szCs w:val="24"/>
              </w:rPr>
            </w:pPr>
          </w:p>
        </w:tc>
      </w:tr>
      <w:tr w:rsidR="00515A93">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3</w:t>
            </w:r>
          </w:p>
        </w:tc>
      </w:tr>
      <w:tr w:rsidR="00515A93">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986.18</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362.64</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623.55</w:t>
            </w:r>
          </w:p>
        </w:tc>
      </w:tr>
      <w:tr w:rsidR="00515A93">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933.18</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362.64</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570.55</w:t>
            </w:r>
          </w:p>
        </w:tc>
      </w:tr>
      <w:tr w:rsidR="00515A9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残疾人事业</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933.18</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362.64</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570.55</w:t>
            </w:r>
          </w:p>
        </w:tc>
      </w:tr>
      <w:tr w:rsidR="00515A9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2081101</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35.00</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35.00</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2081104</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残疾人康复</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160.70</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160.70</w:t>
            </w:r>
          </w:p>
        </w:tc>
      </w:tr>
      <w:tr w:rsidR="00515A9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2081105</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残疾人就业和扶贫</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409.85</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409.85</w:t>
            </w:r>
          </w:p>
        </w:tc>
      </w:tr>
      <w:tr w:rsidR="00515A93" w:rsidTr="003049CC">
        <w:trPr>
          <w:trHeight w:val="383"/>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2081199</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其他残疾人事业支出</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327.64</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327.64</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515A93" w:rsidTr="003049CC">
        <w:trPr>
          <w:trHeight w:val="333"/>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农林水支出</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r>
      <w:tr w:rsidR="00515A93" w:rsidTr="003049CC">
        <w:trPr>
          <w:trHeight w:val="297"/>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21305</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扶贫</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r>
      <w:tr w:rsidR="00515A93" w:rsidTr="003049CC">
        <w:trPr>
          <w:trHeight w:val="27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2130599</w:t>
            </w:r>
          </w:p>
        </w:tc>
        <w:tc>
          <w:tcPr>
            <w:tcW w:w="3678"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其他扶贫支出</w:t>
            </w:r>
          </w:p>
        </w:tc>
        <w:tc>
          <w:tcPr>
            <w:tcW w:w="3119"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c>
          <w:tcPr>
            <w:tcW w:w="2977"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53.00</w:t>
            </w:r>
          </w:p>
        </w:tc>
      </w:tr>
      <w:tr w:rsidR="00515A93">
        <w:trPr>
          <w:trHeight w:val="645"/>
        </w:trPr>
        <w:tc>
          <w:tcPr>
            <w:tcW w:w="14055" w:type="dxa"/>
            <w:gridSpan w:val="5"/>
            <w:tcBorders>
              <w:top w:val="single" w:sz="8" w:space="0" w:color="auto"/>
              <w:left w:val="nil"/>
              <w:bottom w:val="nil"/>
              <w:right w:val="nil"/>
            </w:tcBorders>
            <w:shd w:val="clear" w:color="auto" w:fill="auto"/>
            <w:vAlign w:val="center"/>
          </w:tcPr>
          <w:p w:rsidR="00515A93" w:rsidRDefault="0092364A">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515A93" w:rsidRDefault="0092364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515A93">
        <w:trPr>
          <w:trHeight w:val="480"/>
        </w:trPr>
        <w:tc>
          <w:tcPr>
            <w:tcW w:w="14081" w:type="dxa"/>
            <w:gridSpan w:val="12"/>
            <w:tcBorders>
              <w:top w:val="nil"/>
              <w:left w:val="nil"/>
              <w:bottom w:val="nil"/>
              <w:right w:val="nil"/>
            </w:tcBorders>
            <w:shd w:val="clear" w:color="auto" w:fill="FFFFFF"/>
            <w:vAlign w:val="center"/>
          </w:tcPr>
          <w:p w:rsidR="00515A93" w:rsidRDefault="0092364A">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515A93">
        <w:trPr>
          <w:trHeight w:val="222"/>
        </w:trPr>
        <w:tc>
          <w:tcPr>
            <w:tcW w:w="12652" w:type="dxa"/>
            <w:gridSpan w:val="10"/>
            <w:vMerge w:val="restart"/>
            <w:tcBorders>
              <w:top w:val="nil"/>
              <w:left w:val="nil"/>
              <w:right w:val="nil"/>
            </w:tcBorders>
            <w:shd w:val="clear" w:color="auto" w:fill="FFFFFF"/>
            <w:vAlign w:val="center"/>
          </w:tcPr>
          <w:p w:rsidR="00515A93" w:rsidRDefault="0092364A">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515A93">
        <w:trPr>
          <w:trHeight w:val="300"/>
        </w:trPr>
        <w:tc>
          <w:tcPr>
            <w:tcW w:w="12652" w:type="dxa"/>
            <w:gridSpan w:val="10"/>
            <w:vMerge/>
            <w:tcBorders>
              <w:left w:val="nil"/>
              <w:bottom w:val="nil"/>
              <w:right w:val="nil"/>
            </w:tcBorders>
            <w:shd w:val="clear" w:color="auto" w:fill="FFFFFF"/>
            <w:noWrap/>
            <w:vAlign w:val="center"/>
          </w:tcPr>
          <w:p w:rsidR="00515A93" w:rsidRDefault="00515A93">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5A93">
        <w:trPr>
          <w:trHeight w:val="311"/>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515A93" w:rsidRDefault="0092364A">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515A93" w:rsidRDefault="0092364A">
            <w:pPr>
              <w:jc w:val="center"/>
              <w:rPr>
                <w:rFonts w:ascii="宋体" w:hAnsi="宋体" w:cs="宋体"/>
                <w:color w:val="000000"/>
                <w:sz w:val="20"/>
              </w:rPr>
            </w:pPr>
            <w:r>
              <w:rPr>
                <w:rFonts w:hint="eastAsia"/>
                <w:color w:val="000000"/>
                <w:sz w:val="20"/>
              </w:rPr>
              <w:t>公用经费</w:t>
            </w:r>
          </w:p>
        </w:tc>
      </w:tr>
      <w:tr w:rsidR="00515A93">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5A93" w:rsidRDefault="0092364A">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515A93" w:rsidRDefault="0092364A">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515A93" w:rsidRDefault="0092364A">
            <w:pPr>
              <w:jc w:val="center"/>
              <w:rPr>
                <w:rFonts w:ascii="宋体" w:hAnsi="宋体" w:cs="宋体"/>
                <w:color w:val="000000"/>
                <w:sz w:val="20"/>
              </w:rPr>
            </w:pPr>
            <w:r>
              <w:rPr>
                <w:rFonts w:hint="eastAsia"/>
                <w:color w:val="000000"/>
                <w:sz w:val="20"/>
              </w:rPr>
              <w:t>决算数</w:t>
            </w:r>
          </w:p>
        </w:tc>
      </w:tr>
      <w:tr w:rsidR="00515A93">
        <w:trPr>
          <w:trHeight w:val="259"/>
        </w:trPr>
        <w:tc>
          <w:tcPr>
            <w:tcW w:w="723" w:type="dxa"/>
            <w:tcBorders>
              <w:top w:val="nil"/>
              <w:left w:val="single" w:sz="8"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268.23</w:t>
            </w:r>
          </w:p>
        </w:tc>
        <w:tc>
          <w:tcPr>
            <w:tcW w:w="851" w:type="dxa"/>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91.14</w:t>
            </w:r>
          </w:p>
        </w:tc>
        <w:tc>
          <w:tcPr>
            <w:tcW w:w="850" w:type="dxa"/>
            <w:gridSpan w:val="2"/>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12"/>
        </w:trPr>
        <w:tc>
          <w:tcPr>
            <w:tcW w:w="723" w:type="dxa"/>
            <w:tcBorders>
              <w:top w:val="nil"/>
              <w:left w:val="single" w:sz="8"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145.65</w:t>
            </w:r>
          </w:p>
        </w:tc>
        <w:tc>
          <w:tcPr>
            <w:tcW w:w="851" w:type="dxa"/>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15.80</w:t>
            </w:r>
          </w:p>
        </w:tc>
        <w:tc>
          <w:tcPr>
            <w:tcW w:w="850" w:type="dxa"/>
            <w:gridSpan w:val="2"/>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20.50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4.32</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11.00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0.04</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24.94</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0.16</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35.11</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0.13</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0.89</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20.30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0.95</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0.67</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9.78</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3.27</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3.27</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67.12</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15A93" w:rsidRDefault="00515A93">
            <w:pPr>
              <w:jc w:val="righ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515A93" w:rsidRDefault="0092364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515A93">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515A93" w:rsidRDefault="0092364A">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515A93" w:rsidRDefault="0092364A">
            <w:pPr>
              <w:widowControl/>
              <w:jc w:val="right"/>
              <w:textAlignment w:val="center"/>
              <w:rPr>
                <w:rFonts w:ascii="宋体" w:hAnsi="宋体" w:cs="宋体"/>
                <w:color w:val="000000"/>
                <w:kern w:val="0"/>
                <w:sz w:val="20"/>
              </w:rPr>
            </w:pPr>
            <w:r>
              <w:rPr>
                <w:rFonts w:ascii="宋体" w:hAnsi="宋体" w:cs="宋体" w:hint="eastAsia"/>
                <w:color w:val="000000"/>
                <w:kern w:val="0"/>
                <w:sz w:val="22"/>
                <w:szCs w:val="22"/>
                <w:lang/>
              </w:rPr>
              <w:t>271.50</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515A93" w:rsidRDefault="0092364A">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515A93" w:rsidRDefault="0092364A">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91.14</w:t>
            </w:r>
          </w:p>
        </w:tc>
      </w:tr>
      <w:tr w:rsidR="00515A93">
        <w:trPr>
          <w:trHeight w:val="379"/>
        </w:trPr>
        <w:tc>
          <w:tcPr>
            <w:tcW w:w="9388" w:type="dxa"/>
            <w:gridSpan w:val="8"/>
            <w:tcBorders>
              <w:top w:val="single" w:sz="8" w:space="0" w:color="auto"/>
              <w:left w:val="nil"/>
              <w:bottom w:val="nil"/>
              <w:right w:val="nil"/>
            </w:tcBorders>
            <w:shd w:val="clear" w:color="auto" w:fill="auto"/>
            <w:vAlign w:val="center"/>
          </w:tcPr>
          <w:p w:rsidR="00515A93" w:rsidRDefault="0092364A">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515A93" w:rsidRDefault="0092364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515A93" w:rsidRDefault="00515A93">
      <w:pPr>
        <w:widowControl/>
        <w:jc w:val="center"/>
        <w:rPr>
          <w:rFonts w:ascii="仿宋" w:eastAsia="仿宋" w:hAnsi="仿宋" w:cs="宋体"/>
          <w:b/>
          <w:kern w:val="0"/>
          <w:sz w:val="24"/>
          <w:szCs w:val="24"/>
        </w:rPr>
      </w:pPr>
    </w:p>
    <w:p w:rsidR="00515A93" w:rsidRDefault="0092364A">
      <w:pPr>
        <w:jc w:val="left"/>
      </w:pPr>
      <w:r>
        <w:br w:type="page"/>
      </w:r>
    </w:p>
    <w:p w:rsidR="00515A93" w:rsidRDefault="0092364A">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515A93">
        <w:trPr>
          <w:trHeight w:val="600"/>
        </w:trPr>
        <w:tc>
          <w:tcPr>
            <w:tcW w:w="14081" w:type="dxa"/>
            <w:gridSpan w:val="13"/>
            <w:tcBorders>
              <w:top w:val="nil"/>
              <w:left w:val="nil"/>
              <w:bottom w:val="nil"/>
              <w:right w:val="nil"/>
            </w:tcBorders>
            <w:shd w:val="clear" w:color="auto" w:fill="FFFFFF"/>
            <w:vAlign w:val="center"/>
          </w:tcPr>
          <w:p w:rsidR="00515A93" w:rsidRDefault="0092364A">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515A93">
        <w:trPr>
          <w:trHeight w:val="222"/>
        </w:trPr>
        <w:tc>
          <w:tcPr>
            <w:tcW w:w="525" w:type="dxa"/>
            <w:vMerge w:val="restart"/>
            <w:tcBorders>
              <w:top w:val="nil"/>
              <w:left w:val="nil"/>
              <w:right w:val="nil"/>
            </w:tcBorders>
            <w:shd w:val="clear" w:color="auto" w:fill="FFFFFF"/>
            <w:vAlign w:val="center"/>
          </w:tcPr>
          <w:p w:rsidR="00515A93" w:rsidRDefault="0092364A">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515A93">
        <w:trPr>
          <w:trHeight w:val="300"/>
        </w:trPr>
        <w:tc>
          <w:tcPr>
            <w:tcW w:w="525" w:type="dxa"/>
            <w:vMerge/>
            <w:tcBorders>
              <w:left w:val="nil"/>
              <w:bottom w:val="nil"/>
              <w:right w:val="nil"/>
            </w:tcBorders>
            <w:shd w:val="clear" w:color="auto" w:fill="FFFFFF"/>
            <w:noWrap/>
            <w:vAlign w:val="center"/>
          </w:tcPr>
          <w:p w:rsidR="00515A93" w:rsidRDefault="00515A93">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5A93">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决算数</w:t>
            </w:r>
          </w:p>
        </w:tc>
      </w:tr>
      <w:tr w:rsidR="00515A93">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515A93">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公务用车</w:t>
            </w:r>
          </w:p>
          <w:p w:rsidR="00515A93" w:rsidRDefault="0092364A">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公务用车</w:t>
            </w:r>
          </w:p>
          <w:p w:rsidR="00515A93" w:rsidRDefault="0092364A">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515A93" w:rsidRDefault="00515A93">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515A93" w:rsidRDefault="00515A93">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公务用车</w:t>
            </w:r>
          </w:p>
          <w:p w:rsidR="00515A93" w:rsidRDefault="0092364A">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公务用车</w:t>
            </w:r>
          </w:p>
          <w:p w:rsidR="00515A93" w:rsidRDefault="0092364A">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515A93" w:rsidRDefault="00515A93">
            <w:pPr>
              <w:widowControl/>
              <w:jc w:val="left"/>
              <w:rPr>
                <w:rFonts w:ascii="宋体" w:hAnsi="宋体" w:cs="宋体"/>
                <w:kern w:val="0"/>
                <w:sz w:val="22"/>
                <w:szCs w:val="22"/>
              </w:rPr>
            </w:pPr>
          </w:p>
        </w:tc>
      </w:tr>
      <w:tr w:rsidR="00515A93">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12</w:t>
            </w:r>
          </w:p>
        </w:tc>
      </w:tr>
      <w:tr w:rsidR="00515A93">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2</w:t>
            </w: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2</w:t>
            </w: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2</w:t>
            </w: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b/>
                <w:kern w:val="0"/>
                <w:sz w:val="20"/>
              </w:rPr>
            </w:pPr>
            <w:r>
              <w:rPr>
                <w:rFonts w:ascii="宋体" w:hAnsi="宋体" w:cs="宋体" w:hint="eastAsia"/>
                <w:b/>
                <w:kern w:val="0"/>
                <w:sz w:val="20"/>
              </w:rPr>
              <w:t>2</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2</w:t>
            </w: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2</w:t>
            </w: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900"/>
        </w:trPr>
        <w:tc>
          <w:tcPr>
            <w:tcW w:w="14081" w:type="dxa"/>
            <w:gridSpan w:val="13"/>
            <w:tcBorders>
              <w:top w:val="single" w:sz="8" w:space="0" w:color="auto"/>
              <w:left w:val="nil"/>
              <w:bottom w:val="nil"/>
              <w:right w:val="nil"/>
            </w:tcBorders>
            <w:shd w:val="clear" w:color="auto" w:fill="auto"/>
            <w:vAlign w:val="center"/>
          </w:tcPr>
          <w:p w:rsidR="00515A93" w:rsidRDefault="0092364A">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515A93" w:rsidRDefault="00515A93">
            <w:pPr>
              <w:widowControl/>
              <w:jc w:val="left"/>
              <w:rPr>
                <w:rFonts w:ascii="宋体" w:hAnsi="宋体" w:cs="宋体"/>
                <w:kern w:val="0"/>
                <w:sz w:val="20"/>
              </w:rPr>
            </w:pPr>
          </w:p>
          <w:p w:rsidR="00515A93" w:rsidRDefault="0092364A">
            <w:pPr>
              <w:rPr>
                <w:rFonts w:ascii="宋体" w:hAnsi="宋体"/>
              </w:rPr>
            </w:pPr>
            <w:r>
              <w:rPr>
                <w:rFonts w:ascii="宋体" w:hAnsi="宋体"/>
              </w:rPr>
              <w:br w:type="page"/>
            </w:r>
          </w:p>
          <w:tbl>
            <w:tblPr>
              <w:tblW w:w="14867" w:type="dxa"/>
              <w:tblInd w:w="93" w:type="dxa"/>
              <w:tblLook w:val="04A0"/>
            </w:tblPr>
            <w:tblGrid>
              <w:gridCol w:w="14867"/>
            </w:tblGrid>
            <w:tr w:rsidR="00515A93">
              <w:trPr>
                <w:trHeight w:val="630"/>
              </w:trPr>
              <w:tc>
                <w:tcPr>
                  <w:tcW w:w="14867" w:type="dxa"/>
                  <w:tcBorders>
                    <w:top w:val="nil"/>
                    <w:left w:val="nil"/>
                    <w:bottom w:val="nil"/>
                    <w:right w:val="nil"/>
                  </w:tcBorders>
                  <w:shd w:val="clear" w:color="auto" w:fill="auto"/>
                  <w:vAlign w:val="center"/>
                </w:tcPr>
                <w:p w:rsidR="00515A93" w:rsidRDefault="00515A93">
                  <w:pPr>
                    <w:widowControl/>
                    <w:jc w:val="left"/>
                    <w:rPr>
                      <w:rFonts w:ascii="宋体" w:hAnsi="宋体" w:cs="宋体"/>
                      <w:kern w:val="0"/>
                      <w:sz w:val="24"/>
                      <w:szCs w:val="24"/>
                    </w:rPr>
                  </w:pPr>
                </w:p>
              </w:tc>
            </w:tr>
          </w:tbl>
          <w:p w:rsidR="00515A93" w:rsidRDefault="00515A93">
            <w:pPr>
              <w:widowControl/>
              <w:jc w:val="left"/>
              <w:rPr>
                <w:rFonts w:ascii="宋体" w:hAnsi="宋体" w:cs="宋体"/>
                <w:kern w:val="0"/>
                <w:sz w:val="24"/>
                <w:szCs w:val="24"/>
              </w:rPr>
            </w:pPr>
          </w:p>
        </w:tc>
      </w:tr>
    </w:tbl>
    <w:p w:rsidR="00515A93" w:rsidRDefault="0092364A">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515A93">
        <w:trPr>
          <w:trHeight w:val="600"/>
        </w:trPr>
        <w:tc>
          <w:tcPr>
            <w:tcW w:w="14055" w:type="dxa"/>
            <w:gridSpan w:val="8"/>
            <w:tcBorders>
              <w:top w:val="nil"/>
              <w:left w:val="nil"/>
              <w:bottom w:val="nil"/>
              <w:right w:val="nil"/>
            </w:tcBorders>
            <w:shd w:val="clear" w:color="auto" w:fill="FFFFFF"/>
            <w:vAlign w:val="center"/>
          </w:tcPr>
          <w:p w:rsidR="00515A93" w:rsidRDefault="0092364A">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515A93">
        <w:trPr>
          <w:trHeight w:val="222"/>
        </w:trPr>
        <w:tc>
          <w:tcPr>
            <w:tcW w:w="12489" w:type="dxa"/>
            <w:gridSpan w:val="7"/>
            <w:tcBorders>
              <w:top w:val="nil"/>
              <w:left w:val="nil"/>
              <w:bottom w:val="nil"/>
              <w:right w:val="nil"/>
            </w:tcBorders>
            <w:shd w:val="clear" w:color="auto" w:fill="FFFFFF"/>
            <w:vAlign w:val="center"/>
          </w:tcPr>
          <w:p w:rsidR="00515A93" w:rsidRDefault="00515A93">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515A93">
        <w:trPr>
          <w:trHeight w:val="300"/>
        </w:trPr>
        <w:tc>
          <w:tcPr>
            <w:tcW w:w="3417" w:type="dxa"/>
            <w:gridSpan w:val="2"/>
            <w:tcBorders>
              <w:top w:val="nil"/>
              <w:left w:val="nil"/>
              <w:bottom w:val="nil"/>
              <w:right w:val="nil"/>
            </w:tcBorders>
            <w:shd w:val="clear" w:color="auto" w:fill="FFFFFF"/>
            <w:noWrap/>
            <w:vAlign w:val="center"/>
          </w:tcPr>
          <w:p w:rsidR="00515A93" w:rsidRDefault="00515A93">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515A93" w:rsidRDefault="0092364A">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515A93" w:rsidRDefault="0092364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515A93">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515A93">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515A93" w:rsidRDefault="00515A93">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515A93" w:rsidRDefault="00515A93">
            <w:pPr>
              <w:widowControl/>
              <w:jc w:val="left"/>
              <w:rPr>
                <w:rFonts w:ascii="宋体" w:hAnsi="宋体" w:cs="宋体"/>
                <w:kern w:val="0"/>
                <w:sz w:val="24"/>
                <w:szCs w:val="24"/>
              </w:rPr>
            </w:pPr>
          </w:p>
        </w:tc>
      </w:tr>
      <w:tr w:rsidR="00515A93">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6</w:t>
            </w:r>
          </w:p>
        </w:tc>
      </w:tr>
      <w:tr w:rsidR="00515A93">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515A93" w:rsidRDefault="0092364A">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0.00</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b/>
                <w:bCs/>
                <w:color w:val="000000"/>
                <w:kern w:val="0"/>
                <w:sz w:val="22"/>
                <w:szCs w:val="22"/>
                <w:lang/>
              </w:rPr>
              <w:t>68.00</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w:t>
            </w:r>
          </w:p>
        </w:tc>
        <w:tc>
          <w:tcPr>
            <w:tcW w:w="1997"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其他支出</w:t>
            </w:r>
          </w:p>
        </w:tc>
        <w:tc>
          <w:tcPr>
            <w:tcW w:w="1701"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22960</w:t>
            </w:r>
          </w:p>
        </w:tc>
        <w:tc>
          <w:tcPr>
            <w:tcW w:w="1997"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彩票公益金安排的支出</w:t>
            </w:r>
          </w:p>
        </w:tc>
        <w:tc>
          <w:tcPr>
            <w:tcW w:w="1701"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2296006</w:t>
            </w:r>
          </w:p>
        </w:tc>
        <w:tc>
          <w:tcPr>
            <w:tcW w:w="1997" w:type="dxa"/>
            <w:tcBorders>
              <w:top w:val="nil"/>
              <w:left w:val="nil"/>
              <w:bottom w:val="single" w:sz="4" w:space="0" w:color="auto"/>
              <w:right w:val="single" w:sz="4" w:space="0" w:color="auto"/>
            </w:tcBorders>
            <w:shd w:val="clear" w:color="auto" w:fill="auto"/>
            <w:vAlign w:val="center"/>
          </w:tcPr>
          <w:p w:rsidR="00515A93" w:rsidRDefault="0092364A">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用于残疾人事业的彩票公益金支出</w:t>
            </w:r>
          </w:p>
        </w:tc>
        <w:tc>
          <w:tcPr>
            <w:tcW w:w="1701"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right"/>
              <w:textAlignment w:val="center"/>
              <w:rPr>
                <w:rFonts w:ascii="宋体" w:hAnsi="宋体" w:cs="宋体"/>
                <w:kern w:val="0"/>
                <w:sz w:val="20"/>
              </w:rPr>
            </w:pPr>
            <w:r>
              <w:rPr>
                <w:rFonts w:ascii="宋体" w:hAnsi="宋体" w:cs="宋体" w:hint="eastAsia"/>
                <w:color w:val="000000"/>
                <w:kern w:val="0"/>
                <w:sz w:val="22"/>
                <w:szCs w:val="22"/>
                <w:lang/>
              </w:rPr>
              <w:t>68.00</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515A93">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5A93" w:rsidRDefault="00515A93">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515A93">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5A93" w:rsidRDefault="00515A93">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515A93" w:rsidRDefault="00515A93">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515A93" w:rsidRDefault="00515A93">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515A93">
            <w:pPr>
              <w:widowControl/>
              <w:jc w:val="right"/>
              <w:rPr>
                <w:rFonts w:ascii="宋体" w:hAnsi="宋体" w:cs="宋体"/>
                <w:kern w:val="0"/>
                <w:sz w:val="20"/>
              </w:rPr>
            </w:pPr>
          </w:p>
        </w:tc>
      </w:tr>
      <w:tr w:rsidR="00515A9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515A93" w:rsidRDefault="00515A93">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515A93" w:rsidRDefault="00515A93">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515A93" w:rsidRDefault="0092364A">
            <w:pPr>
              <w:widowControl/>
              <w:jc w:val="right"/>
              <w:rPr>
                <w:rFonts w:ascii="宋体" w:hAnsi="宋体" w:cs="宋体"/>
                <w:kern w:val="0"/>
                <w:sz w:val="20"/>
              </w:rPr>
            </w:pPr>
            <w:r>
              <w:rPr>
                <w:rFonts w:ascii="宋体" w:hAnsi="宋体" w:cs="宋体" w:hint="eastAsia"/>
                <w:kern w:val="0"/>
                <w:sz w:val="20"/>
              </w:rPr>
              <w:t xml:space="preserve">　</w:t>
            </w:r>
          </w:p>
        </w:tc>
      </w:tr>
      <w:tr w:rsidR="00515A93">
        <w:trPr>
          <w:trHeight w:val="645"/>
        </w:trPr>
        <w:tc>
          <w:tcPr>
            <w:tcW w:w="14055" w:type="dxa"/>
            <w:gridSpan w:val="8"/>
            <w:tcBorders>
              <w:top w:val="single" w:sz="8" w:space="0" w:color="auto"/>
              <w:left w:val="nil"/>
              <w:bottom w:val="nil"/>
              <w:right w:val="nil"/>
            </w:tcBorders>
            <w:shd w:val="clear" w:color="auto" w:fill="auto"/>
            <w:vAlign w:val="center"/>
          </w:tcPr>
          <w:p w:rsidR="00515A93" w:rsidRDefault="0092364A">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515A93" w:rsidRDefault="00515A93">
      <w:pPr>
        <w:jc w:val="center"/>
        <w:rPr>
          <w:rFonts w:ascii="方正小标宋简体" w:eastAsia="方正小标宋简体" w:hAnsi="方正小标宋简体"/>
          <w:sz w:val="44"/>
        </w:rPr>
        <w:sectPr w:rsidR="00515A93">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515A93">
        <w:trPr>
          <w:trHeight w:val="345"/>
        </w:trPr>
        <w:tc>
          <w:tcPr>
            <w:tcW w:w="9281" w:type="dxa"/>
            <w:gridSpan w:val="9"/>
            <w:tcBorders>
              <w:top w:val="nil"/>
              <w:left w:val="nil"/>
              <w:bottom w:val="nil"/>
              <w:right w:val="nil"/>
            </w:tcBorders>
            <w:shd w:val="clear" w:color="auto" w:fill="auto"/>
            <w:noWrap/>
            <w:vAlign w:val="center"/>
          </w:tcPr>
          <w:p w:rsidR="00515A93" w:rsidRDefault="0092364A">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515A93" w:rsidRDefault="0092364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515A93">
        <w:trPr>
          <w:trHeight w:val="285"/>
        </w:trPr>
        <w:tc>
          <w:tcPr>
            <w:tcW w:w="9281" w:type="dxa"/>
            <w:gridSpan w:val="9"/>
            <w:tcBorders>
              <w:top w:val="nil"/>
              <w:left w:val="nil"/>
              <w:bottom w:val="nil"/>
              <w:right w:val="nil"/>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515A93">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残疾人教育、就业和扶贫</w:t>
            </w:r>
          </w:p>
        </w:tc>
      </w:tr>
      <w:tr w:rsidR="00515A93">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长春市双阳区残疾人联合会</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长春市双阳区残疾人联合会　</w:t>
            </w:r>
          </w:p>
        </w:tc>
      </w:tr>
      <w:tr w:rsidR="00515A93">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得分</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499</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499</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409.85</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82.1%</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8</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499</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499</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409.85</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r>
      <w:tr w:rsidR="00515A93">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年度</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总体</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515A93">
        <w:trPr>
          <w:trHeight w:val="555"/>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515A93" w:rsidRDefault="0092364A">
            <w:pPr>
              <w:jc w:val="left"/>
              <w:rPr>
                <w:rFonts w:ascii="宋体" w:hAnsi="宋体" w:cs="宋体"/>
                <w:kern w:val="0"/>
                <w:sz w:val="18"/>
                <w:szCs w:val="18"/>
              </w:rPr>
            </w:pPr>
            <w:r>
              <w:rPr>
                <w:rFonts w:ascii="宋体" w:hAnsi="宋体" w:cs="宋体" w:hint="eastAsia"/>
                <w:kern w:val="0"/>
                <w:sz w:val="18"/>
                <w:szCs w:val="18"/>
              </w:rPr>
              <w:t>通过开展残疾人职业教育、职业培训及盲人按摩行业管理，提高我区残疾人综合素质、提升残疾人就业能力、进一步促进我区残疾人就业创业和提升生活满意度。</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通过开展残疾人职业教育、职业培训及盲人按摩行业管理，提高我区残疾人综合素质、提升残疾人就业能力、进一步促进我区残疾人就业创业和提升生活满意度。</w:t>
            </w:r>
          </w:p>
        </w:tc>
      </w:tr>
      <w:tr w:rsidR="00515A93">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绩</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效</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指</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盲人医疗考试次数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&gt;=1</w:t>
            </w:r>
            <w:r>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w:t>
            </w:r>
            <w:r>
              <w:rPr>
                <w:rFonts w:ascii="宋体" w:hAnsi="宋体" w:cs="宋体" w:hint="eastAsia"/>
                <w:kern w:val="0"/>
                <w:sz w:val="18"/>
                <w:szCs w:val="18"/>
              </w:rPr>
              <w:t>次</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18</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残疾人职业技能况赛次数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&gt;=1</w:t>
            </w:r>
            <w:r>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w:t>
            </w:r>
            <w:r>
              <w:rPr>
                <w:rFonts w:ascii="宋体" w:hAnsi="宋体" w:cs="宋体" w:hint="eastAsia"/>
                <w:kern w:val="0"/>
                <w:sz w:val="18"/>
                <w:szCs w:val="18"/>
              </w:rPr>
              <w:t>次</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18</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培训人数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&gt;=120</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145</w:t>
            </w:r>
            <w:r>
              <w:rPr>
                <w:rFonts w:ascii="宋体" w:hAnsi="宋体" w:cs="宋体" w:hint="eastAsia"/>
                <w:kern w:val="0"/>
                <w:sz w:val="18"/>
                <w:szCs w:val="18"/>
              </w:rPr>
              <w:t>人</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18</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在线学生考试及格率</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&gt;=75%</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78%</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55"/>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80</w:t>
            </w:r>
          </w:p>
        </w:tc>
        <w:tc>
          <w:tcPr>
            <w:tcW w:w="870" w:type="dxa"/>
            <w:tcBorders>
              <w:top w:val="nil"/>
              <w:left w:val="nil"/>
              <w:bottom w:val="single" w:sz="8"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20"/>
              </w:rPr>
            </w:pPr>
            <w:r>
              <w:rPr>
                <w:rFonts w:ascii="宋体" w:hAnsi="宋体" w:cs="宋体" w:hint="eastAsia"/>
                <w:kern w:val="0"/>
                <w:sz w:val="20"/>
              </w:rPr>
              <w:t xml:space="preserve">　</w:t>
            </w:r>
          </w:p>
        </w:tc>
      </w:tr>
      <w:tr w:rsidR="00515A93">
        <w:trPr>
          <w:trHeight w:val="345"/>
        </w:trPr>
        <w:tc>
          <w:tcPr>
            <w:tcW w:w="9281" w:type="dxa"/>
            <w:gridSpan w:val="9"/>
            <w:tcBorders>
              <w:top w:val="nil"/>
              <w:left w:val="nil"/>
              <w:bottom w:val="nil"/>
              <w:right w:val="nil"/>
            </w:tcBorders>
            <w:shd w:val="clear" w:color="auto" w:fill="auto"/>
            <w:noWrap/>
            <w:vAlign w:val="center"/>
          </w:tcPr>
          <w:p w:rsidR="00515A93" w:rsidRDefault="00515A93">
            <w:pPr>
              <w:ind w:firstLineChars="200" w:firstLine="640"/>
              <w:rPr>
                <w:rFonts w:ascii="黑体" w:eastAsia="黑体" w:hAnsi="黑体"/>
                <w:sz w:val="32"/>
              </w:rPr>
            </w:pPr>
          </w:p>
          <w:p w:rsidR="00515A93" w:rsidRDefault="00515A93">
            <w:pPr>
              <w:widowControl/>
              <w:jc w:val="center"/>
              <w:rPr>
                <w:rFonts w:ascii="方正小标宋简体" w:eastAsia="方正小标宋简体" w:hAnsi="宋体" w:cs="宋体"/>
                <w:color w:val="000000"/>
                <w:kern w:val="0"/>
                <w:sz w:val="28"/>
                <w:szCs w:val="28"/>
              </w:rPr>
            </w:pPr>
          </w:p>
          <w:p w:rsidR="00515A93" w:rsidRDefault="0092364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515A93">
        <w:trPr>
          <w:trHeight w:val="285"/>
        </w:trPr>
        <w:tc>
          <w:tcPr>
            <w:tcW w:w="9281" w:type="dxa"/>
            <w:gridSpan w:val="9"/>
            <w:tcBorders>
              <w:top w:val="nil"/>
              <w:left w:val="nil"/>
              <w:bottom w:val="nil"/>
              <w:right w:val="nil"/>
            </w:tcBorders>
            <w:shd w:val="clear" w:color="auto" w:fill="auto"/>
            <w:noWrap/>
            <w:vAlign w:val="center"/>
          </w:tcPr>
          <w:p w:rsidR="00515A93" w:rsidRDefault="0092364A">
            <w:pPr>
              <w:widowControl/>
              <w:jc w:val="center"/>
              <w:rPr>
                <w:rFonts w:ascii="宋体" w:hAnsi="宋体" w:cs="宋体"/>
                <w:kern w:val="0"/>
                <w:sz w:val="22"/>
                <w:szCs w:val="22"/>
              </w:rPr>
            </w:pPr>
            <w:r>
              <w:rPr>
                <w:rFonts w:ascii="宋体" w:hAnsi="宋体" w:cs="宋体" w:hint="eastAsia"/>
                <w:kern w:val="0"/>
                <w:sz w:val="22"/>
                <w:szCs w:val="22"/>
              </w:rPr>
              <w:lastRenderedPageBreak/>
              <w:t>2020</w:t>
            </w:r>
            <w:r>
              <w:rPr>
                <w:rFonts w:ascii="宋体" w:hAnsi="宋体" w:cs="宋体" w:hint="eastAsia"/>
                <w:kern w:val="0"/>
                <w:sz w:val="22"/>
                <w:szCs w:val="22"/>
              </w:rPr>
              <w:t>年度</w:t>
            </w:r>
          </w:p>
        </w:tc>
      </w:tr>
      <w:tr w:rsidR="00515A93">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康复专项和残保金支出　</w:t>
            </w:r>
          </w:p>
        </w:tc>
      </w:tr>
      <w:tr w:rsidR="00515A93">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长春市双阳区残疾人联合会</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长春市双阳区残疾人联合会　</w:t>
            </w:r>
          </w:p>
        </w:tc>
      </w:tr>
      <w:tr w:rsidR="00515A93">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得分</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138</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138</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160.7</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116.4%</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138</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138</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160.7</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116.4%</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r>
      <w:tr w:rsidR="00515A9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515A93" w:rsidRDefault="00515A9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w:t>
            </w:r>
          </w:p>
        </w:tc>
      </w:tr>
      <w:tr w:rsidR="00515A93">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年度</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总体</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515A93">
        <w:trPr>
          <w:trHeight w:val="555"/>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t>深入</w:t>
            </w:r>
            <w:r>
              <w:rPr>
                <w:rFonts w:hint="eastAsia"/>
              </w:rPr>
              <w:t>推进残</w:t>
            </w:r>
            <w:r>
              <w:t>疾人</w:t>
            </w:r>
            <w:r>
              <w:rPr>
                <w:rFonts w:hint="eastAsia"/>
              </w:rPr>
              <w:t>康复工作的扎</w:t>
            </w:r>
            <w:r>
              <w:t>实开展，</w:t>
            </w:r>
            <w:r>
              <w:rPr>
                <w:rFonts w:hint="eastAsia"/>
              </w:rPr>
              <w:t>全</w:t>
            </w:r>
            <w:r>
              <w:t>面提高全省</w:t>
            </w:r>
            <w:r>
              <w:rPr>
                <w:rFonts w:hint="eastAsia"/>
              </w:rPr>
              <w:t>残疾人康复人才素质，不断提升残疾人康复机构服务能力和质量，进一步提高了残疾人预防与康复意识，更好满足残疾人的基本康复服务要求。</w:t>
            </w: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 xml:space="preserve">　</w:t>
            </w:r>
            <w:r>
              <w:t>深入</w:t>
            </w:r>
            <w:r>
              <w:rPr>
                <w:rFonts w:hint="eastAsia"/>
              </w:rPr>
              <w:t>推进残</w:t>
            </w:r>
            <w:r>
              <w:t>疾人</w:t>
            </w:r>
            <w:r>
              <w:rPr>
                <w:rFonts w:hint="eastAsia"/>
              </w:rPr>
              <w:t>康复工作的扎</w:t>
            </w:r>
            <w:r>
              <w:t>实开展，</w:t>
            </w:r>
            <w:r>
              <w:rPr>
                <w:rFonts w:hint="eastAsia"/>
              </w:rPr>
              <w:t>全</w:t>
            </w:r>
            <w:r>
              <w:t>面提高全省</w:t>
            </w:r>
            <w:r>
              <w:rPr>
                <w:rFonts w:hint="eastAsia"/>
              </w:rPr>
              <w:t>残疾人康复人才素质，不断提升残疾人康复机构服务能力和质量，进一步提高了残疾人预防与康复意识，更好满足残疾人的基本康复服务要求。</w:t>
            </w:r>
            <w:r>
              <w:rPr>
                <w:rFonts w:ascii="宋体" w:hAnsi="宋体" w:cs="宋体" w:hint="eastAsia"/>
                <w:kern w:val="0"/>
                <w:sz w:val="18"/>
                <w:szCs w:val="18"/>
              </w:rPr>
              <w:t xml:space="preserve">　</w:t>
            </w:r>
          </w:p>
        </w:tc>
      </w:tr>
      <w:tr w:rsidR="00515A93">
        <w:trPr>
          <w:trHeight w:val="948"/>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绩</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效</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指</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康复服务人次</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&gt;=200</w:t>
            </w:r>
            <w:r>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267</w:t>
            </w:r>
            <w:r>
              <w:rPr>
                <w:rFonts w:ascii="宋体" w:hAnsi="宋体" w:cs="宋体" w:hint="eastAsia"/>
                <w:kern w:val="0"/>
                <w:sz w:val="18"/>
                <w:szCs w:val="18"/>
              </w:rPr>
              <w:t>人</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18</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30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补贴人数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&gt;=6000</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8795</w:t>
            </w:r>
            <w:r>
              <w:rPr>
                <w:rFonts w:ascii="宋体" w:hAnsi="宋体" w:cs="宋体" w:hint="eastAsia"/>
                <w:kern w:val="0"/>
                <w:sz w:val="18"/>
                <w:szCs w:val="18"/>
              </w:rPr>
              <w:t>人</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18</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55"/>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培训人数</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&gt;=200</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312</w:t>
            </w:r>
            <w:r>
              <w:rPr>
                <w:rFonts w:ascii="宋体" w:hAnsi="宋体" w:cs="宋体" w:hint="eastAsia"/>
                <w:kern w:val="0"/>
                <w:sz w:val="18"/>
                <w:szCs w:val="18"/>
              </w:rPr>
              <w:t>人</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18</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left"/>
              <w:rPr>
                <w:rFonts w:ascii="宋体" w:hAnsi="宋体" w:cs="宋体"/>
                <w:kern w:val="0"/>
                <w:sz w:val="18"/>
                <w:szCs w:val="18"/>
              </w:rPr>
            </w:pP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培训数量</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&gt;=1</w:t>
            </w:r>
            <w:r>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次</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18</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18</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515A93">
            <w:pPr>
              <w:widowControl/>
              <w:jc w:val="left"/>
              <w:rPr>
                <w:rFonts w:ascii="宋体" w:hAnsi="宋体" w:cs="宋体"/>
                <w:kern w:val="0"/>
                <w:sz w:val="18"/>
                <w:szCs w:val="18"/>
              </w:rPr>
            </w:pP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515A93">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满意度</w:t>
            </w:r>
          </w:p>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515A93" w:rsidRDefault="0092364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270"/>
        </w:trPr>
        <w:tc>
          <w:tcPr>
            <w:tcW w:w="612" w:type="dxa"/>
            <w:vMerge/>
            <w:tcBorders>
              <w:top w:val="nil"/>
              <w:left w:val="single" w:sz="8"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515A93" w:rsidRDefault="00515A9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515A93">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515A93" w:rsidRDefault="0092364A">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515A93" w:rsidRDefault="0092364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515A93" w:rsidRDefault="0092364A">
            <w:pPr>
              <w:widowControl/>
              <w:jc w:val="left"/>
              <w:rPr>
                <w:rFonts w:ascii="宋体" w:hAnsi="宋体" w:cs="宋体"/>
                <w:kern w:val="0"/>
                <w:sz w:val="20"/>
              </w:rPr>
            </w:pPr>
            <w:r>
              <w:rPr>
                <w:rFonts w:ascii="宋体" w:hAnsi="宋体" w:cs="宋体" w:hint="eastAsia"/>
                <w:kern w:val="0"/>
                <w:sz w:val="20"/>
              </w:rPr>
              <w:t>82</w:t>
            </w: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515A93" w:rsidRDefault="0092364A">
            <w:pPr>
              <w:widowControl/>
              <w:jc w:val="left"/>
              <w:rPr>
                <w:rFonts w:ascii="宋体" w:hAnsi="宋体" w:cs="宋体"/>
                <w:kern w:val="0"/>
                <w:sz w:val="20"/>
              </w:rPr>
            </w:pPr>
            <w:r>
              <w:rPr>
                <w:rFonts w:ascii="宋体" w:hAnsi="宋体" w:cs="宋体" w:hint="eastAsia"/>
                <w:kern w:val="0"/>
                <w:sz w:val="20"/>
              </w:rPr>
              <w:t xml:space="preserve">　</w:t>
            </w:r>
          </w:p>
        </w:tc>
      </w:tr>
    </w:tbl>
    <w:p w:rsidR="00515A93" w:rsidRDefault="0092364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515A93" w:rsidRDefault="00515A93">
      <w:pPr>
        <w:rPr>
          <w:rFonts w:ascii="仿宋" w:eastAsia="仿宋" w:hAnsi="仿宋"/>
          <w:sz w:val="32"/>
        </w:rPr>
      </w:pPr>
    </w:p>
    <w:p w:rsidR="00515A93" w:rsidRDefault="0092364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515A93" w:rsidRDefault="0092364A">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年度收、支总计各</w:t>
      </w:r>
      <w:r>
        <w:rPr>
          <w:rFonts w:ascii="仿宋" w:eastAsia="仿宋" w:hAnsi="仿宋" w:hint="eastAsia"/>
          <w:sz w:val="32"/>
          <w:szCs w:val="30"/>
        </w:rPr>
        <w:t>1824.62</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年相比，收、支总计各增加</w:t>
      </w:r>
      <w:r>
        <w:rPr>
          <w:rFonts w:ascii="仿宋" w:eastAsia="仿宋" w:hAnsi="仿宋" w:hint="eastAsia"/>
          <w:sz w:val="32"/>
          <w:szCs w:val="30"/>
        </w:rPr>
        <w:t>259.84</w:t>
      </w:r>
      <w:r>
        <w:rPr>
          <w:rFonts w:ascii="仿宋" w:eastAsia="仿宋" w:hAnsi="仿宋" w:hint="eastAsia"/>
          <w:sz w:val="32"/>
          <w:szCs w:val="30"/>
        </w:rPr>
        <w:t>万元，增长</w:t>
      </w:r>
      <w:r>
        <w:rPr>
          <w:rFonts w:ascii="仿宋" w:eastAsia="仿宋" w:hAnsi="仿宋" w:hint="eastAsia"/>
          <w:sz w:val="32"/>
          <w:szCs w:val="30"/>
        </w:rPr>
        <w:t>16.6</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年新增经费支出</w:t>
      </w:r>
      <w:r>
        <w:rPr>
          <w:rFonts w:ascii="仿宋" w:eastAsia="仿宋" w:hAnsi="仿宋" w:hint="eastAsia"/>
          <w:sz w:val="32"/>
          <w:szCs w:val="30"/>
        </w:rPr>
        <w:t>。</w:t>
      </w:r>
    </w:p>
    <w:p w:rsidR="00515A93" w:rsidRDefault="0092364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1298.28</w:t>
      </w:r>
      <w:r>
        <w:rPr>
          <w:rFonts w:ascii="仿宋" w:eastAsia="仿宋" w:hAnsi="仿宋" w:hint="eastAsia"/>
          <w:sz w:val="32"/>
        </w:rPr>
        <w:t>万元，其中：财政拨款收入</w:t>
      </w:r>
      <w:r>
        <w:rPr>
          <w:rFonts w:ascii="仿宋" w:eastAsia="仿宋" w:hAnsi="仿宋" w:hint="eastAsia"/>
          <w:sz w:val="32"/>
        </w:rPr>
        <w:t>1113.63</w:t>
      </w:r>
      <w:r>
        <w:rPr>
          <w:rFonts w:ascii="仿宋" w:eastAsia="仿宋" w:hAnsi="仿宋" w:hint="eastAsia"/>
          <w:sz w:val="32"/>
        </w:rPr>
        <w:t>万元，占</w:t>
      </w:r>
      <w:r>
        <w:rPr>
          <w:rFonts w:ascii="仿宋" w:eastAsia="仿宋" w:hAnsi="仿宋" w:hint="eastAsia"/>
          <w:sz w:val="32"/>
        </w:rPr>
        <w:t>85.8</w:t>
      </w:r>
      <w:r>
        <w:rPr>
          <w:rFonts w:ascii="仿宋" w:eastAsia="仿宋" w:hAnsi="仿宋" w:hint="eastAsia"/>
          <w:sz w:val="32"/>
        </w:rPr>
        <w:t>%</w:t>
      </w:r>
      <w:r>
        <w:rPr>
          <w:rFonts w:ascii="仿宋" w:eastAsia="仿宋" w:hAnsi="仿宋" w:hint="eastAsia"/>
          <w:sz w:val="32"/>
        </w:rPr>
        <w:t>；政府性基金预算财政拨款收入</w:t>
      </w:r>
      <w:r>
        <w:rPr>
          <w:rFonts w:ascii="仿宋" w:eastAsia="仿宋" w:hAnsi="仿宋" w:hint="eastAsia"/>
          <w:sz w:val="32"/>
        </w:rPr>
        <w:t>68</w:t>
      </w:r>
      <w:r>
        <w:rPr>
          <w:rFonts w:ascii="仿宋" w:eastAsia="仿宋" w:hAnsi="仿宋" w:hint="eastAsia"/>
          <w:sz w:val="32"/>
        </w:rPr>
        <w:t>万元，占</w:t>
      </w:r>
      <w:r>
        <w:rPr>
          <w:rFonts w:ascii="仿宋" w:eastAsia="仿宋" w:hAnsi="仿宋" w:hint="eastAsia"/>
          <w:sz w:val="32"/>
        </w:rPr>
        <w:t>5.2</w:t>
      </w:r>
      <w:r>
        <w:rPr>
          <w:rFonts w:ascii="仿宋" w:eastAsia="仿宋" w:hAnsi="仿宋" w:hint="eastAsia"/>
          <w:sz w:val="32"/>
        </w:rPr>
        <w:t>%</w:t>
      </w:r>
      <w:r>
        <w:rPr>
          <w:rFonts w:ascii="仿宋" w:eastAsia="仿宋" w:hAnsi="仿宋" w:hint="eastAsia"/>
          <w:sz w:val="32"/>
        </w:rPr>
        <w:t>；其他收入</w:t>
      </w:r>
      <w:r>
        <w:rPr>
          <w:rFonts w:ascii="仿宋" w:eastAsia="仿宋" w:hAnsi="仿宋" w:hint="eastAsia"/>
          <w:sz w:val="32"/>
        </w:rPr>
        <w:t>116.65</w:t>
      </w:r>
      <w:r>
        <w:rPr>
          <w:rFonts w:ascii="仿宋" w:eastAsia="仿宋" w:hAnsi="仿宋" w:hint="eastAsia"/>
          <w:sz w:val="32"/>
        </w:rPr>
        <w:t>万元，占</w:t>
      </w:r>
      <w:r>
        <w:rPr>
          <w:rFonts w:ascii="仿宋" w:eastAsia="仿宋" w:hAnsi="仿宋" w:hint="eastAsia"/>
          <w:sz w:val="32"/>
        </w:rPr>
        <w:t>10</w:t>
      </w:r>
      <w:r>
        <w:rPr>
          <w:rFonts w:ascii="仿宋" w:eastAsia="仿宋" w:hAnsi="仿宋" w:hint="eastAsia"/>
          <w:sz w:val="32"/>
        </w:rPr>
        <w:t>%</w:t>
      </w:r>
      <w:r>
        <w:rPr>
          <w:rFonts w:ascii="仿宋" w:eastAsia="仿宋" w:hAnsi="仿宋" w:hint="eastAsia"/>
          <w:sz w:val="32"/>
          <w:szCs w:val="30"/>
        </w:rPr>
        <w:t>。</w:t>
      </w:r>
    </w:p>
    <w:p w:rsidR="00515A93" w:rsidRDefault="0092364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515A93" w:rsidRDefault="0092364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1170.83</w:t>
      </w:r>
      <w:r>
        <w:rPr>
          <w:rFonts w:ascii="仿宋" w:eastAsia="仿宋" w:hAnsi="仿宋" w:hint="eastAsia"/>
          <w:sz w:val="32"/>
        </w:rPr>
        <w:t>万元，其中：基本支出</w:t>
      </w:r>
      <w:r>
        <w:rPr>
          <w:rFonts w:ascii="仿宋" w:eastAsia="仿宋" w:hAnsi="仿宋" w:hint="eastAsia"/>
          <w:sz w:val="32"/>
        </w:rPr>
        <w:t>479.28</w:t>
      </w:r>
      <w:r>
        <w:rPr>
          <w:rFonts w:ascii="仿宋" w:eastAsia="仿宋" w:hAnsi="仿宋" w:hint="eastAsia"/>
          <w:sz w:val="32"/>
        </w:rPr>
        <w:t>万元，占</w:t>
      </w:r>
      <w:r>
        <w:rPr>
          <w:rFonts w:ascii="仿宋" w:eastAsia="仿宋" w:hAnsi="仿宋" w:hint="eastAsia"/>
          <w:sz w:val="32"/>
        </w:rPr>
        <w:t>40.9</w:t>
      </w:r>
      <w:r>
        <w:rPr>
          <w:rFonts w:ascii="仿宋" w:eastAsia="仿宋" w:hAnsi="仿宋" w:hint="eastAsia"/>
          <w:sz w:val="32"/>
        </w:rPr>
        <w:t>%</w:t>
      </w:r>
      <w:r>
        <w:rPr>
          <w:rFonts w:ascii="仿宋" w:eastAsia="仿宋" w:hAnsi="仿宋" w:hint="eastAsia"/>
          <w:sz w:val="32"/>
        </w:rPr>
        <w:t>；项目支出</w:t>
      </w:r>
      <w:r>
        <w:rPr>
          <w:rFonts w:ascii="仿宋" w:eastAsia="仿宋" w:hAnsi="仿宋" w:hint="eastAsia"/>
          <w:sz w:val="32"/>
        </w:rPr>
        <w:t>691.55</w:t>
      </w:r>
      <w:r>
        <w:rPr>
          <w:rFonts w:ascii="仿宋" w:eastAsia="仿宋" w:hAnsi="仿宋" w:hint="eastAsia"/>
          <w:sz w:val="32"/>
        </w:rPr>
        <w:t>万元，占</w:t>
      </w:r>
      <w:r>
        <w:rPr>
          <w:rFonts w:ascii="仿宋" w:eastAsia="仿宋" w:hAnsi="仿宋" w:hint="eastAsia"/>
          <w:sz w:val="32"/>
        </w:rPr>
        <w:t>59.1</w:t>
      </w:r>
      <w:r>
        <w:rPr>
          <w:rFonts w:ascii="仿宋" w:eastAsia="仿宋" w:hAnsi="仿宋" w:hint="eastAsia"/>
          <w:sz w:val="32"/>
        </w:rPr>
        <w:t>%</w:t>
      </w:r>
      <w:r>
        <w:rPr>
          <w:rFonts w:ascii="仿宋" w:eastAsia="仿宋" w:hAnsi="仿宋" w:hint="eastAsia"/>
          <w:sz w:val="32"/>
        </w:rPr>
        <w:t>。基本支出中，人员经费</w:t>
      </w:r>
      <w:r>
        <w:rPr>
          <w:rFonts w:ascii="仿宋" w:eastAsia="仿宋" w:hAnsi="仿宋" w:hint="eastAsia"/>
          <w:sz w:val="32"/>
        </w:rPr>
        <w:t>271.5</w:t>
      </w:r>
      <w:r>
        <w:rPr>
          <w:rFonts w:ascii="仿宋" w:eastAsia="仿宋" w:hAnsi="仿宋" w:hint="eastAsia"/>
          <w:sz w:val="32"/>
        </w:rPr>
        <w:t xml:space="preserve"> </w:t>
      </w:r>
      <w:r>
        <w:rPr>
          <w:rFonts w:ascii="仿宋" w:eastAsia="仿宋" w:hAnsi="仿宋" w:hint="eastAsia"/>
          <w:sz w:val="32"/>
        </w:rPr>
        <w:t>万元，占</w:t>
      </w:r>
      <w:r>
        <w:rPr>
          <w:rFonts w:ascii="仿宋" w:eastAsia="仿宋" w:hAnsi="仿宋" w:hint="eastAsia"/>
          <w:sz w:val="32"/>
        </w:rPr>
        <w:t>56.6</w:t>
      </w:r>
      <w:r>
        <w:rPr>
          <w:rFonts w:ascii="仿宋" w:eastAsia="仿宋" w:hAnsi="仿宋" w:hint="eastAsia"/>
          <w:sz w:val="32"/>
        </w:rPr>
        <w:t>%</w:t>
      </w:r>
      <w:r>
        <w:rPr>
          <w:rFonts w:ascii="仿宋" w:eastAsia="仿宋" w:hAnsi="仿宋" w:hint="eastAsia"/>
          <w:sz w:val="32"/>
        </w:rPr>
        <w:t>；公用经费</w:t>
      </w:r>
      <w:r>
        <w:rPr>
          <w:rFonts w:ascii="仿宋" w:eastAsia="仿宋" w:hAnsi="仿宋" w:hint="eastAsia"/>
          <w:sz w:val="32"/>
        </w:rPr>
        <w:t>207.78</w:t>
      </w:r>
      <w:r>
        <w:rPr>
          <w:rFonts w:ascii="仿宋" w:eastAsia="仿宋" w:hAnsi="仿宋" w:hint="eastAsia"/>
          <w:sz w:val="32"/>
        </w:rPr>
        <w:t>万元，占</w:t>
      </w:r>
      <w:r>
        <w:rPr>
          <w:rFonts w:ascii="仿宋" w:eastAsia="仿宋" w:hAnsi="仿宋" w:hint="eastAsia"/>
          <w:sz w:val="32"/>
        </w:rPr>
        <w:t>43.4</w:t>
      </w:r>
      <w:r>
        <w:rPr>
          <w:rFonts w:ascii="仿宋" w:eastAsia="仿宋" w:hAnsi="仿宋" w:hint="eastAsia"/>
          <w:sz w:val="32"/>
        </w:rPr>
        <w:t>%</w:t>
      </w:r>
      <w:r>
        <w:rPr>
          <w:rFonts w:ascii="仿宋" w:eastAsia="仿宋" w:hAnsi="仿宋" w:hint="eastAsia"/>
          <w:sz w:val="32"/>
        </w:rPr>
        <w:t>。</w:t>
      </w:r>
    </w:p>
    <w:p w:rsidR="00515A93" w:rsidRDefault="0092364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515A93" w:rsidRDefault="0092364A">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1707.97</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年相比，财政拨款收、支总计各增加</w:t>
      </w:r>
      <w:r>
        <w:rPr>
          <w:rFonts w:ascii="仿宋" w:eastAsia="仿宋" w:hAnsi="仿宋" w:hint="eastAsia"/>
          <w:sz w:val="32"/>
          <w:szCs w:val="30"/>
        </w:rPr>
        <w:t>143.71</w:t>
      </w:r>
      <w:r>
        <w:rPr>
          <w:rFonts w:ascii="仿宋" w:eastAsia="仿宋" w:hAnsi="仿宋" w:hint="eastAsia"/>
          <w:sz w:val="32"/>
          <w:szCs w:val="30"/>
        </w:rPr>
        <w:t>万元，增长</w:t>
      </w:r>
      <w:r>
        <w:rPr>
          <w:rFonts w:ascii="仿宋" w:eastAsia="仿宋" w:hAnsi="仿宋" w:hint="eastAsia"/>
          <w:sz w:val="32"/>
          <w:szCs w:val="30"/>
        </w:rPr>
        <w:t>9.2</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年新增农林水经费支出</w:t>
      </w:r>
      <w:r>
        <w:rPr>
          <w:rFonts w:ascii="仿宋" w:eastAsia="仿宋" w:hAnsi="仿宋" w:hint="eastAsia"/>
          <w:sz w:val="32"/>
          <w:szCs w:val="30"/>
        </w:rPr>
        <w:t>。</w:t>
      </w:r>
    </w:p>
    <w:p w:rsidR="00515A93" w:rsidRDefault="0092364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515A93" w:rsidRDefault="0092364A">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986.18</w:t>
      </w:r>
      <w:r>
        <w:rPr>
          <w:rFonts w:ascii="仿宋" w:eastAsia="仿宋" w:hAnsi="仿宋" w:hint="eastAsia"/>
          <w:sz w:val="32"/>
          <w:szCs w:val="30"/>
        </w:rPr>
        <w:t>万元，占本年支出合计的</w:t>
      </w:r>
      <w:r>
        <w:rPr>
          <w:rFonts w:ascii="仿宋" w:eastAsia="仿宋" w:hAnsi="仿宋" w:hint="eastAsia"/>
          <w:sz w:val="32"/>
          <w:szCs w:val="30"/>
        </w:rPr>
        <w:t>93.5</w:t>
      </w:r>
      <w:r>
        <w:rPr>
          <w:rFonts w:ascii="仿宋" w:eastAsia="仿宋" w:hAnsi="仿宋" w:hint="eastAsia"/>
          <w:sz w:val="32"/>
          <w:szCs w:val="30"/>
        </w:rPr>
        <w:t>%</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年相比，财政拨款支出增加</w:t>
      </w:r>
      <w:r>
        <w:rPr>
          <w:rFonts w:ascii="仿宋" w:eastAsia="仿宋" w:hAnsi="仿宋" w:hint="eastAsia"/>
          <w:sz w:val="32"/>
          <w:szCs w:val="30"/>
        </w:rPr>
        <w:t>46.27</w:t>
      </w:r>
      <w:r>
        <w:rPr>
          <w:rFonts w:ascii="仿宋" w:eastAsia="仿宋" w:hAnsi="仿宋" w:hint="eastAsia"/>
          <w:sz w:val="32"/>
          <w:szCs w:val="30"/>
        </w:rPr>
        <w:t>万元，增长</w:t>
      </w:r>
      <w:r>
        <w:rPr>
          <w:rFonts w:ascii="仿宋" w:eastAsia="仿宋" w:hAnsi="仿宋" w:hint="eastAsia"/>
          <w:sz w:val="32"/>
          <w:szCs w:val="30"/>
        </w:rPr>
        <w:t>4.9</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人员工资滚动及公用经费增加</w:t>
      </w:r>
      <w:r>
        <w:rPr>
          <w:rFonts w:ascii="仿宋" w:eastAsia="仿宋" w:hAnsi="仿宋" w:hint="eastAsia"/>
          <w:sz w:val="32"/>
          <w:szCs w:val="30"/>
        </w:rPr>
        <w:t>。</w:t>
      </w:r>
    </w:p>
    <w:p w:rsidR="00515A93" w:rsidRDefault="0092364A">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szCs w:val="30"/>
        </w:rPr>
        <w:t>社会保障和就业支出（类）残疾人事业（款）</w:t>
      </w:r>
      <w:r>
        <w:rPr>
          <w:rFonts w:ascii="仿宋" w:eastAsia="仿宋" w:hAnsi="仿宋" w:hint="eastAsia"/>
          <w:sz w:val="32"/>
          <w:szCs w:val="30"/>
        </w:rPr>
        <w:t xml:space="preserve"> </w:t>
      </w:r>
      <w:r>
        <w:rPr>
          <w:rFonts w:ascii="仿宋" w:eastAsia="仿宋" w:hAnsi="仿宋" w:hint="eastAsia"/>
          <w:sz w:val="32"/>
          <w:szCs w:val="30"/>
        </w:rPr>
        <w:t>支</w:t>
      </w:r>
      <w:r>
        <w:rPr>
          <w:rFonts w:ascii="仿宋" w:eastAsia="仿宋" w:hAnsi="仿宋" w:hint="eastAsia"/>
          <w:sz w:val="32"/>
          <w:szCs w:val="30"/>
        </w:rPr>
        <w:t>行政运行（项）</w:t>
      </w:r>
      <w:r>
        <w:rPr>
          <w:rFonts w:ascii="仿宋" w:eastAsia="仿宋" w:hAnsi="仿宋" w:hint="eastAsia"/>
          <w:sz w:val="32"/>
          <w:szCs w:val="30"/>
        </w:rPr>
        <w:t xml:space="preserve"> </w:t>
      </w:r>
      <w:r>
        <w:rPr>
          <w:rFonts w:ascii="仿宋" w:eastAsia="仿宋" w:hAnsi="仿宋" w:hint="eastAsia"/>
          <w:sz w:val="32"/>
          <w:szCs w:val="30"/>
        </w:rPr>
        <w:t>行政运行</w:t>
      </w:r>
      <w:r>
        <w:rPr>
          <w:rFonts w:ascii="仿宋" w:eastAsia="仿宋" w:hAnsi="仿宋" w:hint="eastAsia"/>
          <w:sz w:val="32"/>
          <w:szCs w:val="30"/>
        </w:rPr>
        <w:t>35</w:t>
      </w:r>
      <w:r>
        <w:rPr>
          <w:rFonts w:ascii="仿宋" w:eastAsia="仿宋" w:hAnsi="仿宋" w:hint="eastAsia"/>
          <w:sz w:val="32"/>
          <w:szCs w:val="30"/>
        </w:rPr>
        <w:t>万元，主要用于残疾人事业项目开展的运行；</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w:t>
      </w:r>
      <w:r>
        <w:rPr>
          <w:rFonts w:ascii="仿宋" w:eastAsia="仿宋" w:hAnsi="仿宋" w:hint="eastAsia"/>
          <w:sz w:val="32"/>
          <w:szCs w:val="30"/>
        </w:rPr>
        <w:t>社会保障和就业支出（类）残疾人事业（款）</w:t>
      </w:r>
      <w:r>
        <w:rPr>
          <w:rFonts w:ascii="仿宋" w:eastAsia="仿宋" w:hAnsi="仿宋" w:hint="eastAsia"/>
          <w:sz w:val="32"/>
          <w:szCs w:val="30"/>
        </w:rPr>
        <w:t xml:space="preserve"> </w:t>
      </w:r>
      <w:r>
        <w:rPr>
          <w:rFonts w:ascii="仿宋" w:eastAsia="仿宋" w:hAnsi="仿宋" w:hint="eastAsia"/>
          <w:sz w:val="32"/>
          <w:szCs w:val="30"/>
        </w:rPr>
        <w:t>残疾人康复（项）</w:t>
      </w:r>
      <w:r>
        <w:rPr>
          <w:rFonts w:ascii="仿宋" w:eastAsia="仿宋" w:hAnsi="仿宋" w:hint="eastAsia"/>
          <w:sz w:val="32"/>
          <w:szCs w:val="30"/>
        </w:rPr>
        <w:t>残疾人康复</w:t>
      </w:r>
      <w:r>
        <w:rPr>
          <w:rFonts w:ascii="仿宋" w:eastAsia="仿宋" w:hAnsi="仿宋" w:hint="eastAsia"/>
          <w:sz w:val="32"/>
          <w:szCs w:val="30"/>
        </w:rPr>
        <w:t>160.7</w:t>
      </w:r>
      <w:r>
        <w:rPr>
          <w:rFonts w:ascii="仿宋" w:eastAsia="仿宋" w:hAnsi="仿宋" w:hint="eastAsia"/>
          <w:sz w:val="32"/>
          <w:szCs w:val="30"/>
        </w:rPr>
        <w:t>万元，主要用于贫困肢体残疾人居家康复服务、精神疾病免费服药、精神疾病住院治疗、残疾人辅助器具服务、视力残疾人功能训练服务、残疾人假肢和矫形器适配等支出；</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lastRenderedPageBreak/>
        <w:t>3</w:t>
      </w:r>
      <w:r>
        <w:rPr>
          <w:rFonts w:ascii="仿宋" w:eastAsia="仿宋" w:hAnsi="仿宋" w:hint="eastAsia"/>
          <w:sz w:val="32"/>
          <w:szCs w:val="30"/>
        </w:rPr>
        <w:t>、</w:t>
      </w:r>
      <w:r>
        <w:rPr>
          <w:rFonts w:ascii="仿宋" w:eastAsia="仿宋" w:hAnsi="仿宋" w:hint="eastAsia"/>
          <w:sz w:val="32"/>
          <w:szCs w:val="30"/>
        </w:rPr>
        <w:t>社会保障和就业支出（类）残疾人事业（款）残疾人就业和扶贫（项）</w:t>
      </w:r>
      <w:r>
        <w:rPr>
          <w:rFonts w:ascii="仿宋" w:eastAsia="仿宋" w:hAnsi="仿宋" w:hint="eastAsia"/>
          <w:sz w:val="32"/>
          <w:szCs w:val="30"/>
        </w:rPr>
        <w:t>残疾人就业和扶贫支出</w:t>
      </w:r>
      <w:r>
        <w:rPr>
          <w:rFonts w:ascii="仿宋" w:eastAsia="仿宋" w:hAnsi="仿宋" w:hint="eastAsia"/>
          <w:sz w:val="32"/>
          <w:szCs w:val="30"/>
        </w:rPr>
        <w:t>409.85</w:t>
      </w:r>
      <w:r>
        <w:rPr>
          <w:rFonts w:ascii="仿宋" w:eastAsia="仿宋" w:hAnsi="仿宋" w:hint="eastAsia"/>
          <w:sz w:val="32"/>
          <w:szCs w:val="30"/>
        </w:rPr>
        <w:t>万元，主要用于残疾人无障碍改造、残疾人托养服务、购买农机服务、残疾人培训、残疾人就业和创业等方面支出；</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4</w:t>
      </w:r>
      <w:r>
        <w:rPr>
          <w:rFonts w:ascii="仿宋" w:eastAsia="仿宋" w:hAnsi="仿宋" w:hint="eastAsia"/>
          <w:sz w:val="32"/>
          <w:szCs w:val="30"/>
        </w:rPr>
        <w:t>、</w:t>
      </w:r>
      <w:r>
        <w:rPr>
          <w:rFonts w:ascii="仿宋" w:eastAsia="仿宋" w:hAnsi="仿宋" w:hint="eastAsia"/>
          <w:sz w:val="32"/>
          <w:szCs w:val="30"/>
        </w:rPr>
        <w:t>社会保障和就业支出（类）残疾人事业（款）残疾人就业和扶贫（项）</w:t>
      </w:r>
      <w:r>
        <w:rPr>
          <w:rFonts w:ascii="仿宋" w:eastAsia="仿宋" w:hAnsi="仿宋" w:hint="eastAsia"/>
          <w:sz w:val="32"/>
          <w:szCs w:val="30"/>
        </w:rPr>
        <w:t xml:space="preserve"> </w:t>
      </w:r>
      <w:r>
        <w:rPr>
          <w:rFonts w:ascii="仿宋" w:eastAsia="仿宋" w:hAnsi="仿宋" w:hint="eastAsia"/>
          <w:sz w:val="32"/>
          <w:szCs w:val="30"/>
        </w:rPr>
        <w:t>其他残疾人事业支出（项）</w:t>
      </w:r>
      <w:r>
        <w:rPr>
          <w:rFonts w:ascii="仿宋" w:eastAsia="仿宋" w:hAnsi="仿宋" w:hint="eastAsia"/>
          <w:sz w:val="32"/>
          <w:szCs w:val="30"/>
        </w:rPr>
        <w:t>其他残疾人事业支出</w:t>
      </w:r>
      <w:r>
        <w:rPr>
          <w:rFonts w:ascii="仿宋" w:eastAsia="仿宋" w:hAnsi="仿宋" w:hint="eastAsia"/>
          <w:sz w:val="32"/>
          <w:szCs w:val="30"/>
        </w:rPr>
        <w:t>327.64</w:t>
      </w:r>
      <w:r>
        <w:rPr>
          <w:rFonts w:ascii="仿宋" w:eastAsia="仿宋" w:hAnsi="仿宋" w:hint="eastAsia"/>
          <w:sz w:val="32"/>
          <w:szCs w:val="30"/>
        </w:rPr>
        <w:t>万元，主要用于</w:t>
      </w:r>
      <w:r>
        <w:rPr>
          <w:rFonts w:ascii="仿宋" w:eastAsia="仿宋" w:hAnsi="仿宋" w:hint="eastAsia"/>
          <w:sz w:val="32"/>
          <w:szCs w:val="30"/>
        </w:rPr>
        <w:t>残疾人文化体育服务、残疾人护理补贴的支出等</w:t>
      </w:r>
      <w:r>
        <w:rPr>
          <w:rFonts w:ascii="仿宋" w:eastAsia="仿宋" w:hAnsi="仿宋" w:hint="eastAsia"/>
          <w:sz w:val="32"/>
          <w:szCs w:val="30"/>
        </w:rPr>
        <w:t>。</w:t>
      </w:r>
    </w:p>
    <w:p w:rsidR="00515A93" w:rsidRDefault="0092364A">
      <w:pPr>
        <w:ind w:firstLineChars="200" w:firstLine="640"/>
        <w:rPr>
          <w:rFonts w:ascii="仿宋" w:eastAsia="仿宋" w:hAnsi="仿宋"/>
          <w:sz w:val="32"/>
        </w:rPr>
      </w:pPr>
      <w:r>
        <w:rPr>
          <w:rFonts w:ascii="仿宋" w:eastAsia="仿宋" w:hAnsi="仿宋" w:hint="eastAsia"/>
          <w:sz w:val="32"/>
          <w:szCs w:val="30"/>
        </w:rPr>
        <w:t>完成年初预算的</w:t>
      </w:r>
      <w:r>
        <w:rPr>
          <w:rFonts w:ascii="仿宋" w:eastAsia="仿宋" w:hAnsi="仿宋" w:hint="eastAsia"/>
          <w:sz w:val="32"/>
          <w:szCs w:val="30"/>
        </w:rPr>
        <w:t>102</w:t>
      </w:r>
      <w:r>
        <w:rPr>
          <w:rFonts w:ascii="仿宋" w:eastAsia="仿宋" w:hAnsi="仿宋" w:hint="eastAsia"/>
          <w:sz w:val="32"/>
          <w:szCs w:val="30"/>
        </w:rPr>
        <w:t xml:space="preserve"> %</w:t>
      </w:r>
      <w:bookmarkStart w:id="6" w:name="OLE_LINK1"/>
      <w:r>
        <w:rPr>
          <w:rFonts w:ascii="仿宋" w:eastAsia="仿宋" w:hAnsi="仿宋" w:hint="eastAsia"/>
          <w:sz w:val="32"/>
          <w:szCs w:val="30"/>
        </w:rPr>
        <w:t>，决算数大于预算数</w:t>
      </w:r>
      <w:bookmarkEnd w:id="6"/>
      <w:r>
        <w:rPr>
          <w:rFonts w:ascii="仿宋" w:eastAsia="仿宋" w:hAnsi="仿宋" w:hint="eastAsia"/>
          <w:sz w:val="32"/>
          <w:szCs w:val="30"/>
        </w:rPr>
        <w:t>的主要原因是</w:t>
      </w:r>
      <w:r>
        <w:rPr>
          <w:rFonts w:ascii="仿宋" w:eastAsia="仿宋" w:hAnsi="仿宋" w:hint="eastAsia"/>
          <w:sz w:val="32"/>
          <w:szCs w:val="30"/>
        </w:rPr>
        <w:t>人员工资滚动及公用经费增加</w:t>
      </w:r>
      <w:r>
        <w:rPr>
          <w:rFonts w:ascii="仿宋" w:eastAsia="仿宋" w:hAnsi="仿宋" w:hint="eastAsia"/>
          <w:sz w:val="32"/>
          <w:szCs w:val="30"/>
        </w:rPr>
        <w:t>。</w:t>
      </w:r>
    </w:p>
    <w:p w:rsidR="00515A93" w:rsidRDefault="0092364A">
      <w:pPr>
        <w:ind w:firstLineChars="200" w:firstLine="640"/>
        <w:rPr>
          <w:rFonts w:ascii="仿宋" w:eastAsia="仿宋" w:hAnsi="仿宋"/>
          <w:sz w:val="32"/>
        </w:rPr>
      </w:pPr>
      <w:r>
        <w:rPr>
          <w:rFonts w:ascii="仿宋" w:eastAsia="仿宋" w:hAnsi="仿宋" w:hint="eastAsia"/>
          <w:sz w:val="32"/>
        </w:rPr>
        <w:t>5</w:t>
      </w:r>
      <w:r>
        <w:rPr>
          <w:rFonts w:ascii="仿宋" w:eastAsia="仿宋" w:hAnsi="仿宋" w:hint="eastAsia"/>
          <w:sz w:val="32"/>
        </w:rPr>
        <w:t>、</w:t>
      </w:r>
      <w:r>
        <w:rPr>
          <w:rFonts w:ascii="仿宋" w:eastAsia="仿宋" w:hAnsi="仿宋" w:hint="eastAsia"/>
          <w:sz w:val="32"/>
          <w:szCs w:val="30"/>
        </w:rPr>
        <w:t>农林水支出（类）扶贫（款）其他扶贫支出（项）支出</w:t>
      </w:r>
      <w:r>
        <w:rPr>
          <w:rFonts w:ascii="仿宋" w:eastAsia="仿宋" w:hAnsi="仿宋" w:hint="eastAsia"/>
          <w:sz w:val="32"/>
          <w:szCs w:val="30"/>
        </w:rPr>
        <w:t>53</w:t>
      </w:r>
      <w:r>
        <w:rPr>
          <w:rFonts w:ascii="仿宋" w:eastAsia="仿宋" w:hAnsi="仿宋" w:hint="eastAsia"/>
          <w:sz w:val="32"/>
          <w:szCs w:val="30"/>
        </w:rPr>
        <w:t>万元，主要用于</w:t>
      </w:r>
      <w:r>
        <w:rPr>
          <w:rFonts w:ascii="仿宋" w:eastAsia="仿宋" w:hAnsi="仿宋" w:hint="eastAsia"/>
          <w:sz w:val="32"/>
          <w:szCs w:val="30"/>
        </w:rPr>
        <w:t>扶贫支出</w:t>
      </w:r>
      <w:r>
        <w:rPr>
          <w:rFonts w:ascii="仿宋" w:eastAsia="仿宋" w:hAnsi="仿宋" w:hint="eastAsia"/>
          <w:sz w:val="32"/>
          <w:szCs w:val="30"/>
        </w:rPr>
        <w:t>。完成年初预算的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p>
    <w:p w:rsidR="00515A93" w:rsidRDefault="0092364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362.64</w:t>
      </w:r>
      <w:r>
        <w:rPr>
          <w:rFonts w:ascii="仿宋" w:eastAsia="仿宋" w:hAnsi="仿宋" w:hint="eastAsia"/>
          <w:sz w:val="32"/>
          <w:szCs w:val="30"/>
        </w:rPr>
        <w:t>万元，其中：人员经费</w:t>
      </w:r>
      <w:r>
        <w:rPr>
          <w:rFonts w:ascii="仿宋" w:eastAsia="仿宋" w:hAnsi="仿宋" w:hint="eastAsia"/>
          <w:sz w:val="32"/>
          <w:szCs w:val="30"/>
        </w:rPr>
        <w:t>271.5</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w:t>
      </w:r>
    </w:p>
    <w:p w:rsidR="00515A93" w:rsidRDefault="0092364A">
      <w:pPr>
        <w:ind w:firstLine="640"/>
        <w:rPr>
          <w:rFonts w:ascii="仿宋" w:eastAsia="仿宋" w:hAnsi="仿宋"/>
          <w:sz w:val="32"/>
        </w:rPr>
      </w:pPr>
      <w:r>
        <w:rPr>
          <w:rFonts w:ascii="仿宋" w:eastAsia="仿宋" w:hAnsi="仿宋" w:hint="eastAsia"/>
          <w:sz w:val="32"/>
        </w:rPr>
        <w:t>公用经费</w:t>
      </w:r>
      <w:r>
        <w:rPr>
          <w:rFonts w:ascii="仿宋" w:eastAsia="仿宋" w:hAnsi="仿宋" w:hint="eastAsia"/>
          <w:sz w:val="32"/>
        </w:rPr>
        <w:t>91.14</w:t>
      </w:r>
      <w:r>
        <w:rPr>
          <w:rFonts w:ascii="仿宋" w:eastAsia="仿宋" w:hAnsi="仿宋" w:hint="eastAsia"/>
          <w:sz w:val="32"/>
        </w:rPr>
        <w:t>万元，主要包括：办公费、</w:t>
      </w:r>
      <w:r>
        <w:rPr>
          <w:rFonts w:ascii="仿宋" w:eastAsia="仿宋" w:hAnsi="仿宋" w:hint="eastAsia"/>
          <w:sz w:val="32"/>
        </w:rPr>
        <w:t>印刷费、</w:t>
      </w:r>
      <w:r>
        <w:rPr>
          <w:rFonts w:ascii="仿宋" w:eastAsia="仿宋" w:hAnsi="仿宋" w:hint="eastAsia"/>
          <w:sz w:val="32"/>
        </w:rPr>
        <w:t>手续费、水费、电费、邮电费、差旅费、委托业务费、公务用车运行维护费、其他商品和服务支出</w:t>
      </w:r>
      <w:r>
        <w:rPr>
          <w:rFonts w:ascii="仿宋" w:eastAsia="仿宋" w:hAnsi="仿宋" w:hint="eastAsia"/>
          <w:sz w:val="32"/>
        </w:rPr>
        <w:t>。</w:t>
      </w:r>
    </w:p>
    <w:p w:rsidR="00515A93" w:rsidRDefault="0092364A">
      <w:pPr>
        <w:ind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515A93" w:rsidRDefault="0092364A">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2</w:t>
      </w:r>
      <w:r>
        <w:rPr>
          <w:rFonts w:ascii="仿宋" w:eastAsia="仿宋" w:hAnsi="仿宋" w:hint="eastAsia"/>
          <w:sz w:val="32"/>
          <w:szCs w:val="30"/>
        </w:rPr>
        <w:t>万元，支出决算为</w:t>
      </w:r>
      <w:r>
        <w:rPr>
          <w:rFonts w:ascii="仿宋" w:eastAsia="仿宋" w:hAnsi="仿宋" w:hint="eastAsia"/>
          <w:sz w:val="32"/>
          <w:szCs w:val="30"/>
        </w:rPr>
        <w:t>2</w:t>
      </w:r>
      <w:r>
        <w:rPr>
          <w:rFonts w:ascii="仿宋" w:eastAsia="仿宋" w:hAnsi="仿宋" w:hint="eastAsia"/>
          <w:sz w:val="32"/>
          <w:szCs w:val="30"/>
        </w:rPr>
        <w:t>万元，完成预算的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w:t>
      </w:r>
    </w:p>
    <w:p w:rsidR="00515A93" w:rsidRDefault="0092364A">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2</w:t>
      </w:r>
      <w:r>
        <w:rPr>
          <w:rFonts w:ascii="仿宋" w:eastAsia="仿宋" w:hAnsi="仿宋" w:hint="eastAsia"/>
          <w:sz w:val="32"/>
          <w:szCs w:val="30"/>
        </w:rPr>
        <w:t>万元，占</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，其中：公务用车购置支出</w:t>
      </w:r>
      <w:r>
        <w:rPr>
          <w:rFonts w:ascii="仿宋" w:eastAsia="仿宋" w:hAnsi="仿宋" w:hint="eastAsia"/>
          <w:sz w:val="32"/>
          <w:szCs w:val="30"/>
        </w:rPr>
        <w:t>0</w:t>
      </w:r>
      <w:r>
        <w:rPr>
          <w:rFonts w:ascii="仿宋" w:eastAsia="仿宋" w:hAnsi="仿宋" w:hint="eastAsia"/>
          <w:sz w:val="32"/>
          <w:szCs w:val="30"/>
        </w:rPr>
        <w:t>万元；公务用车运行支出</w:t>
      </w:r>
      <w:r>
        <w:rPr>
          <w:rFonts w:ascii="仿宋" w:eastAsia="仿宋" w:hAnsi="仿宋" w:hint="eastAsia"/>
          <w:sz w:val="32"/>
          <w:szCs w:val="30"/>
        </w:rPr>
        <w:t>2</w:t>
      </w:r>
      <w:r>
        <w:rPr>
          <w:rFonts w:ascii="仿宋" w:eastAsia="仿宋" w:hAnsi="仿宋" w:hint="eastAsia"/>
          <w:sz w:val="32"/>
          <w:szCs w:val="30"/>
        </w:rPr>
        <w:t>万元，主要是</w:t>
      </w:r>
      <w:r>
        <w:rPr>
          <w:rFonts w:ascii="仿宋" w:eastAsia="仿宋" w:hAnsi="仿宋" w:hint="eastAsia"/>
          <w:sz w:val="32"/>
          <w:szCs w:val="30"/>
        </w:rPr>
        <w:t>公车燃油费、检车费及保险费</w:t>
      </w:r>
      <w:r>
        <w:rPr>
          <w:rFonts w:ascii="仿宋" w:eastAsia="仿宋" w:hAnsi="仿宋" w:hint="eastAsia"/>
          <w:sz w:val="32"/>
          <w:szCs w:val="30"/>
        </w:rPr>
        <w:t>。</w:t>
      </w:r>
    </w:p>
    <w:p w:rsidR="00515A93" w:rsidRDefault="0092364A">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515A93" w:rsidRDefault="0092364A">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515A93" w:rsidRDefault="0092364A">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年度政府性基金预算财政拨款年初结转和结余</w:t>
      </w:r>
      <w:r>
        <w:rPr>
          <w:rFonts w:ascii="仿宋" w:eastAsia="仿宋" w:hAnsi="仿宋" w:hint="eastAsia"/>
          <w:sz w:val="32"/>
          <w:szCs w:val="30"/>
        </w:rPr>
        <w:t xml:space="preserve">   </w:t>
      </w:r>
      <w:r>
        <w:rPr>
          <w:rFonts w:ascii="仿宋" w:eastAsia="仿宋" w:hAnsi="仿宋" w:hint="eastAsia"/>
          <w:sz w:val="32"/>
          <w:szCs w:val="30"/>
        </w:rPr>
        <w:lastRenderedPageBreak/>
        <w:t>万元；本年收入</w:t>
      </w:r>
      <w:r>
        <w:rPr>
          <w:rFonts w:ascii="仿宋" w:eastAsia="仿宋" w:hAnsi="仿宋" w:hint="eastAsia"/>
          <w:sz w:val="32"/>
          <w:szCs w:val="30"/>
        </w:rPr>
        <w:t>68</w:t>
      </w:r>
      <w:r>
        <w:rPr>
          <w:rFonts w:ascii="仿宋" w:eastAsia="仿宋" w:hAnsi="仿宋" w:hint="eastAsia"/>
          <w:sz w:val="32"/>
          <w:szCs w:val="30"/>
        </w:rPr>
        <w:t>万元；本年支出</w:t>
      </w:r>
      <w:r>
        <w:rPr>
          <w:rFonts w:ascii="仿宋" w:eastAsia="仿宋" w:hAnsi="仿宋" w:hint="eastAsia"/>
          <w:sz w:val="32"/>
          <w:szCs w:val="30"/>
        </w:rPr>
        <w:t>68</w:t>
      </w:r>
      <w:r>
        <w:rPr>
          <w:rFonts w:ascii="仿宋" w:eastAsia="仿宋" w:hAnsi="仿宋" w:hint="eastAsia"/>
          <w:sz w:val="32"/>
          <w:szCs w:val="30"/>
        </w:rPr>
        <w:t>万元，主要用于残疾人事业的彩票公益金支出；年末结转和结余</w:t>
      </w:r>
      <w:r>
        <w:rPr>
          <w:rFonts w:ascii="仿宋" w:eastAsia="仿宋" w:hAnsi="仿宋" w:hint="eastAsia"/>
          <w:sz w:val="32"/>
          <w:szCs w:val="30"/>
        </w:rPr>
        <w:t>0</w:t>
      </w:r>
      <w:r>
        <w:rPr>
          <w:rFonts w:ascii="仿宋" w:eastAsia="仿宋" w:hAnsi="仿宋" w:hint="eastAsia"/>
          <w:sz w:val="32"/>
          <w:szCs w:val="30"/>
        </w:rPr>
        <w:t>万元。</w:t>
      </w:r>
    </w:p>
    <w:p w:rsidR="00515A93" w:rsidRDefault="003049CC">
      <w:pPr>
        <w:ind w:firstLineChars="150" w:firstLine="480"/>
        <w:rPr>
          <w:rFonts w:ascii="黑体" w:eastAsia="黑体" w:hAnsi="黑体"/>
          <w:sz w:val="32"/>
        </w:rPr>
      </w:pPr>
      <w:r>
        <w:rPr>
          <w:rFonts w:ascii="黑体" w:eastAsia="黑体" w:hAnsi="黑体" w:hint="eastAsia"/>
          <w:sz w:val="32"/>
        </w:rPr>
        <w:t xml:space="preserve"> </w:t>
      </w:r>
      <w:r w:rsidR="0092364A">
        <w:rPr>
          <w:rFonts w:ascii="黑体" w:eastAsia="黑体" w:hAnsi="黑体" w:hint="eastAsia"/>
          <w:sz w:val="32"/>
        </w:rPr>
        <w:t>九、关于</w:t>
      </w:r>
      <w:r w:rsidR="0092364A">
        <w:rPr>
          <w:rFonts w:ascii="黑体" w:eastAsia="黑体" w:hAnsi="黑体" w:hint="eastAsia"/>
          <w:sz w:val="32"/>
        </w:rPr>
        <w:t>2020</w:t>
      </w:r>
      <w:r w:rsidR="0092364A">
        <w:rPr>
          <w:rFonts w:ascii="黑体" w:eastAsia="黑体" w:hAnsi="黑体" w:hint="eastAsia"/>
          <w:sz w:val="32"/>
        </w:rPr>
        <w:t>年度预算绩效管理情况的说明</w:t>
      </w:r>
    </w:p>
    <w:p w:rsidR="00515A93" w:rsidRDefault="0092364A">
      <w:pPr>
        <w:ind w:firstLineChars="200" w:firstLine="640"/>
        <w:rPr>
          <w:rFonts w:ascii="楷体" w:eastAsia="楷体" w:hAnsi="楷体"/>
          <w:sz w:val="32"/>
        </w:rPr>
      </w:pPr>
      <w:r>
        <w:rPr>
          <w:rFonts w:ascii="楷体" w:eastAsia="楷体" w:hAnsi="楷体" w:hint="eastAsia"/>
          <w:sz w:val="32"/>
        </w:rPr>
        <w:t>（一）预算绩效管理工作开展情况</w:t>
      </w:r>
    </w:p>
    <w:p w:rsidR="00515A93" w:rsidRDefault="0092364A">
      <w:pPr>
        <w:ind w:firstLineChars="200" w:firstLine="640"/>
        <w:rPr>
          <w:rFonts w:ascii="仿宋" w:eastAsia="仿宋" w:hAnsi="仿宋" w:cs="仿宋"/>
          <w:sz w:val="32"/>
          <w:szCs w:val="32"/>
        </w:rPr>
      </w:pPr>
      <w:r>
        <w:rPr>
          <w:rFonts w:ascii="仿宋" w:eastAsia="仿宋" w:hAnsi="仿宋" w:cs="仿宋" w:hint="eastAsia"/>
          <w:sz w:val="32"/>
          <w:szCs w:val="32"/>
        </w:rPr>
        <w:t>根据预算绩效管理工作要求，</w:t>
      </w:r>
      <w:r>
        <w:rPr>
          <w:rFonts w:ascii="仿宋" w:eastAsia="仿宋" w:hAnsi="仿宋" w:cs="仿宋" w:hint="eastAsia"/>
          <w:sz w:val="32"/>
          <w:szCs w:val="32"/>
        </w:rPr>
        <w:t>2020</w:t>
      </w:r>
      <w:r>
        <w:rPr>
          <w:rFonts w:ascii="仿宋" w:eastAsia="仿宋" w:hAnsi="仿宋" w:cs="仿宋" w:hint="eastAsia"/>
          <w:sz w:val="32"/>
          <w:szCs w:val="32"/>
        </w:rPr>
        <w:t>年度我部门组织对</w:t>
      </w:r>
      <w:r>
        <w:rPr>
          <w:rFonts w:ascii="仿宋" w:eastAsia="仿宋" w:hAnsi="仿宋" w:cs="仿宋" w:hint="eastAsia"/>
          <w:sz w:val="32"/>
          <w:szCs w:val="32"/>
        </w:rPr>
        <w:t>残疾人教育、就业和</w:t>
      </w:r>
      <w:bookmarkStart w:id="7" w:name="_GoBack"/>
      <w:bookmarkEnd w:id="7"/>
      <w:r>
        <w:rPr>
          <w:rFonts w:ascii="仿宋" w:eastAsia="仿宋" w:hAnsi="仿宋" w:cs="仿宋" w:hint="eastAsia"/>
          <w:sz w:val="32"/>
          <w:szCs w:val="32"/>
        </w:rPr>
        <w:t>扶贫</w:t>
      </w:r>
      <w:r>
        <w:rPr>
          <w:rFonts w:ascii="仿宋" w:eastAsia="仿宋" w:hAnsi="仿宋" w:cs="仿宋" w:hint="eastAsia"/>
          <w:sz w:val="32"/>
          <w:szCs w:val="32"/>
        </w:rPr>
        <w:t>项目、康复专项和残保金项目</w:t>
      </w:r>
      <w:r>
        <w:rPr>
          <w:rFonts w:ascii="仿宋" w:eastAsia="仿宋" w:hAnsi="仿宋" w:cs="仿宋" w:hint="eastAsia"/>
          <w:sz w:val="32"/>
          <w:szCs w:val="32"/>
        </w:rPr>
        <w:t>、残疾人文化体育项目、残疾人康复机构精准康复服务及机构建设补助经费</w:t>
      </w:r>
      <w:r>
        <w:rPr>
          <w:rFonts w:ascii="仿宋" w:eastAsia="仿宋" w:hAnsi="仿宋" w:cs="仿宋" w:hint="eastAsia"/>
          <w:sz w:val="32"/>
          <w:szCs w:val="32"/>
        </w:rPr>
        <w:t>等</w:t>
      </w:r>
      <w:r>
        <w:rPr>
          <w:rFonts w:ascii="仿宋" w:eastAsia="仿宋" w:hAnsi="仿宋" w:cs="仿宋" w:hint="eastAsia"/>
          <w:sz w:val="32"/>
          <w:szCs w:val="32"/>
        </w:rPr>
        <w:t>4</w:t>
      </w:r>
      <w:r>
        <w:rPr>
          <w:rFonts w:ascii="仿宋" w:eastAsia="仿宋" w:hAnsi="仿宋" w:cs="仿宋" w:hint="eastAsia"/>
          <w:sz w:val="32"/>
          <w:szCs w:val="32"/>
        </w:rPr>
        <w:t>个项目进行了绩效自评，共涉及资金</w:t>
      </w:r>
      <w:r>
        <w:rPr>
          <w:rFonts w:ascii="仿宋" w:eastAsia="仿宋" w:hAnsi="仿宋" w:cs="仿宋" w:hint="eastAsia"/>
          <w:sz w:val="32"/>
          <w:szCs w:val="32"/>
        </w:rPr>
        <w:t>691.55</w:t>
      </w:r>
      <w:r>
        <w:rPr>
          <w:rFonts w:ascii="仿宋" w:eastAsia="仿宋" w:hAnsi="仿宋" w:cs="仿宋" w:hint="eastAsia"/>
          <w:sz w:val="32"/>
          <w:szCs w:val="32"/>
        </w:rPr>
        <w:t>万元。</w:t>
      </w:r>
    </w:p>
    <w:p w:rsidR="00515A93" w:rsidRDefault="0092364A">
      <w:pPr>
        <w:ind w:firstLineChars="200" w:firstLine="640"/>
        <w:rPr>
          <w:rFonts w:ascii="楷体" w:eastAsia="楷体" w:hAnsi="楷体"/>
          <w:sz w:val="32"/>
        </w:rPr>
      </w:pPr>
      <w:r>
        <w:rPr>
          <w:rFonts w:ascii="楷体" w:eastAsia="楷体" w:hAnsi="楷体" w:hint="eastAsia"/>
          <w:sz w:val="32"/>
        </w:rPr>
        <w:t>（二）绩效评价结果</w:t>
      </w:r>
    </w:p>
    <w:p w:rsidR="00515A93" w:rsidRDefault="0092364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、残疾人教育、就业和扶贫</w:t>
      </w:r>
      <w:r>
        <w:rPr>
          <w:rFonts w:ascii="仿宋" w:eastAsia="仿宋" w:hAnsi="仿宋" w:cs="仿宋" w:hint="eastAsia"/>
          <w:sz w:val="32"/>
          <w:szCs w:val="32"/>
        </w:rPr>
        <w:t>项目绩效自评综述。根据年初设定的绩效目标，该项目自评得分</w:t>
      </w:r>
      <w:r>
        <w:rPr>
          <w:rFonts w:ascii="仿宋" w:eastAsia="仿宋" w:hAnsi="仿宋" w:cs="仿宋" w:hint="eastAsia"/>
          <w:sz w:val="32"/>
          <w:szCs w:val="32"/>
        </w:rPr>
        <w:t>80</w:t>
      </w:r>
      <w:r>
        <w:rPr>
          <w:rFonts w:ascii="仿宋" w:eastAsia="仿宋" w:hAnsi="仿宋" w:cs="仿宋" w:hint="eastAsia"/>
          <w:sz w:val="32"/>
          <w:szCs w:val="32"/>
        </w:rPr>
        <w:t>分。项目全年预算数</w:t>
      </w:r>
      <w:r>
        <w:rPr>
          <w:rFonts w:ascii="仿宋" w:eastAsia="仿宋" w:hAnsi="仿宋" w:cs="仿宋" w:hint="eastAsia"/>
          <w:sz w:val="32"/>
          <w:szCs w:val="32"/>
        </w:rPr>
        <w:t>499</w:t>
      </w:r>
      <w:r>
        <w:rPr>
          <w:rFonts w:ascii="仿宋" w:eastAsia="仿宋" w:hAnsi="仿宋" w:cs="仿宋" w:hint="eastAsia"/>
          <w:sz w:val="32"/>
          <w:szCs w:val="32"/>
        </w:rPr>
        <w:t>万元，执行数</w:t>
      </w:r>
      <w:r>
        <w:rPr>
          <w:rFonts w:ascii="仿宋" w:eastAsia="仿宋" w:hAnsi="仿宋" w:cs="仿宋" w:hint="eastAsia"/>
          <w:sz w:val="32"/>
          <w:szCs w:val="32"/>
        </w:rPr>
        <w:t>409.85</w:t>
      </w:r>
      <w:r>
        <w:rPr>
          <w:rFonts w:ascii="仿宋" w:eastAsia="仿宋" w:hAnsi="仿宋" w:cs="仿宋" w:hint="eastAsia"/>
          <w:sz w:val="32"/>
          <w:szCs w:val="32"/>
        </w:rPr>
        <w:t>万元，执行率为</w:t>
      </w:r>
      <w:r>
        <w:rPr>
          <w:rFonts w:ascii="仿宋" w:eastAsia="仿宋" w:hAnsi="仿宋" w:cs="仿宋" w:hint="eastAsia"/>
          <w:sz w:val="32"/>
          <w:szCs w:val="32"/>
        </w:rPr>
        <w:t>82.1</w:t>
      </w:r>
      <w:r>
        <w:rPr>
          <w:rFonts w:ascii="仿宋" w:eastAsia="仿宋" w:hAnsi="仿宋" w:cs="仿宋" w:hint="eastAsia"/>
          <w:sz w:val="32"/>
          <w:szCs w:val="32"/>
        </w:rPr>
        <w:t>%</w:t>
      </w:r>
      <w:r>
        <w:rPr>
          <w:rFonts w:ascii="仿宋" w:eastAsia="仿宋" w:hAnsi="仿宋" w:cs="仿宋" w:hint="eastAsia"/>
          <w:sz w:val="32"/>
          <w:szCs w:val="32"/>
        </w:rPr>
        <w:t>。该项目绩效目标完成情况如下：</w:t>
      </w:r>
      <w:r>
        <w:rPr>
          <w:rFonts w:ascii="仿宋" w:eastAsia="仿宋" w:hAnsi="仿宋" w:cs="仿宋" w:hint="eastAsia"/>
          <w:sz w:val="32"/>
          <w:szCs w:val="32"/>
        </w:rPr>
        <w:t>通过开展残疾人职业教育、职业培训及盲人按摩行业管理，提高我区残疾人综合素质、提升残疾人就业能力、进一步促进我区残疾人就业创业和提升生活满意度。</w:t>
      </w:r>
    </w:p>
    <w:p w:rsidR="00515A93" w:rsidRDefault="0092364A">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就业和扶贫</w:t>
      </w:r>
      <w:r>
        <w:rPr>
          <w:rFonts w:ascii="仿宋" w:eastAsia="仿宋" w:hAnsi="仿宋" w:cs="仿宋" w:hint="eastAsia"/>
          <w:sz w:val="32"/>
          <w:szCs w:val="32"/>
        </w:rPr>
        <w:t>项目绩效自评综述。根据年初设定的绩效目标，该项目自评得分</w:t>
      </w:r>
      <w:r>
        <w:rPr>
          <w:rFonts w:ascii="仿宋" w:eastAsia="仿宋" w:hAnsi="仿宋" w:cs="仿宋" w:hint="eastAsia"/>
          <w:sz w:val="32"/>
          <w:szCs w:val="32"/>
        </w:rPr>
        <w:t>82</w:t>
      </w:r>
      <w:r>
        <w:rPr>
          <w:rFonts w:ascii="仿宋" w:eastAsia="仿宋" w:hAnsi="仿宋" w:cs="仿宋" w:hint="eastAsia"/>
          <w:sz w:val="32"/>
          <w:szCs w:val="32"/>
        </w:rPr>
        <w:t>分。项目全年预算数</w:t>
      </w:r>
      <w:r>
        <w:rPr>
          <w:rFonts w:ascii="仿宋" w:eastAsia="仿宋" w:hAnsi="仿宋" w:cs="仿宋" w:hint="eastAsia"/>
          <w:sz w:val="32"/>
          <w:szCs w:val="32"/>
        </w:rPr>
        <w:t>138</w:t>
      </w:r>
      <w:r>
        <w:rPr>
          <w:rFonts w:ascii="仿宋" w:eastAsia="仿宋" w:hAnsi="仿宋" w:cs="仿宋" w:hint="eastAsia"/>
          <w:sz w:val="32"/>
          <w:szCs w:val="32"/>
        </w:rPr>
        <w:t>万元，执行数</w:t>
      </w:r>
      <w:r>
        <w:rPr>
          <w:rFonts w:ascii="仿宋" w:eastAsia="仿宋" w:hAnsi="仿宋" w:cs="仿宋" w:hint="eastAsia"/>
          <w:sz w:val="32"/>
          <w:szCs w:val="32"/>
        </w:rPr>
        <w:t>160.7</w:t>
      </w:r>
      <w:r>
        <w:rPr>
          <w:rFonts w:ascii="仿宋" w:eastAsia="仿宋" w:hAnsi="仿宋" w:cs="仿宋" w:hint="eastAsia"/>
          <w:sz w:val="32"/>
          <w:szCs w:val="32"/>
        </w:rPr>
        <w:t>万元，执行率为</w:t>
      </w:r>
      <w:r>
        <w:rPr>
          <w:rFonts w:ascii="仿宋" w:eastAsia="仿宋" w:hAnsi="仿宋" w:cs="仿宋" w:hint="eastAsia"/>
          <w:sz w:val="32"/>
          <w:szCs w:val="32"/>
        </w:rPr>
        <w:t>116.4</w:t>
      </w:r>
      <w:r>
        <w:rPr>
          <w:rFonts w:ascii="仿宋" w:eastAsia="仿宋" w:hAnsi="仿宋" w:cs="仿宋" w:hint="eastAsia"/>
          <w:sz w:val="32"/>
          <w:szCs w:val="32"/>
        </w:rPr>
        <w:t>%</w:t>
      </w:r>
      <w:r>
        <w:rPr>
          <w:rFonts w:ascii="仿宋" w:eastAsia="仿宋" w:hAnsi="仿宋" w:cs="仿宋" w:hint="eastAsia"/>
          <w:sz w:val="32"/>
          <w:szCs w:val="32"/>
        </w:rPr>
        <w:t>。该项目绩效目标完成情况如下：深入</w:t>
      </w:r>
      <w:r>
        <w:rPr>
          <w:rFonts w:ascii="仿宋" w:eastAsia="仿宋" w:hAnsi="仿宋" w:cs="仿宋" w:hint="eastAsia"/>
          <w:sz w:val="32"/>
          <w:szCs w:val="32"/>
        </w:rPr>
        <w:t>推进残</w:t>
      </w:r>
      <w:r>
        <w:rPr>
          <w:rFonts w:ascii="仿宋" w:eastAsia="仿宋" w:hAnsi="仿宋" w:cs="仿宋" w:hint="eastAsia"/>
          <w:sz w:val="32"/>
          <w:szCs w:val="32"/>
        </w:rPr>
        <w:t>疾人</w:t>
      </w:r>
      <w:r>
        <w:rPr>
          <w:rFonts w:ascii="仿宋" w:eastAsia="仿宋" w:hAnsi="仿宋" w:cs="仿宋" w:hint="eastAsia"/>
          <w:sz w:val="32"/>
          <w:szCs w:val="32"/>
        </w:rPr>
        <w:t>康复工作的扎</w:t>
      </w:r>
      <w:r>
        <w:rPr>
          <w:rFonts w:ascii="仿宋" w:eastAsia="仿宋" w:hAnsi="仿宋" w:cs="仿宋" w:hint="eastAsia"/>
          <w:sz w:val="32"/>
          <w:szCs w:val="32"/>
        </w:rPr>
        <w:t>实开展，</w:t>
      </w:r>
      <w:r>
        <w:rPr>
          <w:rFonts w:ascii="仿宋" w:eastAsia="仿宋" w:hAnsi="仿宋" w:cs="仿宋" w:hint="eastAsia"/>
          <w:sz w:val="32"/>
          <w:szCs w:val="32"/>
        </w:rPr>
        <w:t>全</w:t>
      </w:r>
      <w:r>
        <w:rPr>
          <w:rFonts w:ascii="仿宋" w:eastAsia="仿宋" w:hAnsi="仿宋" w:cs="仿宋" w:hint="eastAsia"/>
          <w:sz w:val="32"/>
          <w:szCs w:val="32"/>
        </w:rPr>
        <w:t>面提高全省</w:t>
      </w:r>
      <w:r>
        <w:rPr>
          <w:rFonts w:ascii="仿宋" w:eastAsia="仿宋" w:hAnsi="仿宋" w:cs="仿宋" w:hint="eastAsia"/>
          <w:sz w:val="32"/>
          <w:szCs w:val="32"/>
        </w:rPr>
        <w:t>残疾人康复人才素质，不断提升残疾人康复机构服务能力和质量，进一步提高了残疾人预防与康复意识，更好满足残疾人的基本康复服务要求。</w:t>
      </w:r>
      <w:r>
        <w:rPr>
          <w:rFonts w:ascii="仿宋" w:eastAsia="仿宋" w:hAnsi="仿宋" w:cs="仿宋" w:hint="eastAsia"/>
          <w:sz w:val="32"/>
          <w:szCs w:val="32"/>
        </w:rPr>
        <w:t xml:space="preserve">　</w:t>
      </w:r>
    </w:p>
    <w:p w:rsidR="00515A93" w:rsidRDefault="0092364A">
      <w:pPr>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515A93" w:rsidRDefault="0092364A">
      <w:pPr>
        <w:ind w:firstLineChars="200" w:firstLine="640"/>
        <w:rPr>
          <w:rFonts w:ascii="楷体" w:eastAsia="楷体" w:hAnsi="楷体"/>
          <w:sz w:val="32"/>
        </w:rPr>
      </w:pPr>
      <w:r>
        <w:rPr>
          <w:rFonts w:ascii="楷体" w:eastAsia="楷体" w:hAnsi="楷体" w:hint="eastAsia"/>
          <w:sz w:val="32"/>
        </w:rPr>
        <w:t>（一）机关运行经费支出情况</w:t>
      </w:r>
    </w:p>
    <w:p w:rsidR="00515A93" w:rsidRDefault="0092364A">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35</w:t>
      </w:r>
      <w:r>
        <w:rPr>
          <w:rFonts w:ascii="仿宋" w:eastAsia="仿宋" w:hAnsi="仿宋" w:hint="eastAsia"/>
          <w:sz w:val="32"/>
        </w:rPr>
        <w:t>万元</w:t>
      </w:r>
      <w:r>
        <w:rPr>
          <w:rFonts w:ascii="仿宋" w:eastAsia="仿宋" w:hAnsi="仿宋" w:hint="eastAsia"/>
          <w:sz w:val="32"/>
          <w:szCs w:val="30"/>
        </w:rPr>
        <w:t>。</w:t>
      </w:r>
    </w:p>
    <w:p w:rsidR="00515A93" w:rsidRDefault="0092364A">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515A93" w:rsidRDefault="0092364A">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w:t>
      </w:r>
      <w:r>
        <w:rPr>
          <w:rFonts w:ascii="仿宋" w:eastAsia="仿宋" w:hAnsi="仿宋" w:hint="eastAsia"/>
          <w:sz w:val="32"/>
        </w:rPr>
        <w:t>本单位无政府采购支出</w:t>
      </w:r>
      <w:r>
        <w:rPr>
          <w:rFonts w:ascii="仿宋" w:eastAsia="仿宋" w:hAnsi="仿宋" w:hint="eastAsia"/>
          <w:sz w:val="32"/>
        </w:rPr>
        <w:t>。</w:t>
      </w:r>
    </w:p>
    <w:p w:rsidR="00515A93" w:rsidRDefault="0092364A">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515A93" w:rsidRDefault="0092364A">
      <w:pPr>
        <w:spacing w:line="580" w:lineRule="exact"/>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1</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其他用车</w:t>
      </w:r>
      <w:r>
        <w:rPr>
          <w:rFonts w:ascii="仿宋_GB2312" w:eastAsia="仿宋_GB2312" w:hAnsi="等线" w:cs="仿宋_GB2312" w:hint="eastAsia"/>
          <w:kern w:val="0"/>
          <w:sz w:val="32"/>
          <w:szCs w:val="32"/>
        </w:rPr>
        <w:t>1</w:t>
      </w:r>
      <w:r>
        <w:rPr>
          <w:rFonts w:ascii="仿宋_GB2312" w:eastAsia="仿宋_GB2312" w:hAnsi="等线" w:cs="仿宋_GB2312" w:hint="eastAsia"/>
          <w:kern w:val="0"/>
          <w:sz w:val="32"/>
          <w:szCs w:val="32"/>
        </w:rPr>
        <w:t>辆，其他用车主要是</w:t>
      </w:r>
      <w:r>
        <w:rPr>
          <w:rFonts w:ascii="仿宋_GB2312" w:eastAsia="仿宋_GB2312" w:hAnsi="等线" w:cs="仿宋_GB2312" w:hint="eastAsia"/>
          <w:kern w:val="0"/>
          <w:sz w:val="32"/>
          <w:szCs w:val="32"/>
        </w:rPr>
        <w:t>业务用车</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w:t>
      </w:r>
      <w:r>
        <w:rPr>
          <w:rFonts w:ascii="仿宋_GB2312" w:eastAsia="仿宋_GB2312" w:hAnsi="等线" w:cs="仿宋_GB2312" w:hint="eastAsia"/>
          <w:kern w:val="0"/>
          <w:sz w:val="32"/>
          <w:szCs w:val="32"/>
        </w:rPr>
        <w:lastRenderedPageBreak/>
        <w:t>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515A93" w:rsidRDefault="00515A93">
      <w:pPr>
        <w:jc w:val="center"/>
        <w:rPr>
          <w:rFonts w:ascii="方正小标宋简体" w:eastAsia="方正小标宋简体" w:hAnsi="方正小标宋简体" w:hint="eastAsia"/>
          <w:sz w:val="44"/>
        </w:rPr>
      </w:pPr>
    </w:p>
    <w:p w:rsidR="003049CC" w:rsidRDefault="003049CC">
      <w:pPr>
        <w:jc w:val="center"/>
        <w:rPr>
          <w:rFonts w:ascii="方正小标宋简体" w:eastAsia="方正小标宋简体" w:hAnsi="方正小标宋简体" w:hint="eastAsia"/>
          <w:sz w:val="44"/>
        </w:rPr>
      </w:pPr>
    </w:p>
    <w:p w:rsidR="003049CC" w:rsidRDefault="003049CC">
      <w:pPr>
        <w:jc w:val="center"/>
        <w:rPr>
          <w:rFonts w:ascii="方正小标宋简体" w:eastAsia="方正小标宋简体" w:hAnsi="方正小标宋简体" w:hint="eastAsia"/>
          <w:sz w:val="44"/>
        </w:rPr>
      </w:pPr>
    </w:p>
    <w:p w:rsidR="003049CC" w:rsidRDefault="003049CC">
      <w:pPr>
        <w:jc w:val="center"/>
        <w:rPr>
          <w:rFonts w:ascii="方正小标宋简体" w:eastAsia="方正小标宋简体" w:hAnsi="方正小标宋简体"/>
          <w:sz w:val="44"/>
        </w:rPr>
      </w:pPr>
    </w:p>
    <w:p w:rsidR="00515A93" w:rsidRDefault="0092364A">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515A93" w:rsidRDefault="00515A93">
      <w:pPr>
        <w:ind w:firstLineChars="200" w:firstLine="640"/>
        <w:rPr>
          <w:rFonts w:ascii="仿宋" w:eastAsia="仿宋" w:hAnsi="仿宋"/>
          <w:sz w:val="32"/>
        </w:rPr>
      </w:pPr>
    </w:p>
    <w:p w:rsidR="00515A93" w:rsidRDefault="0092364A">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515A93" w:rsidRDefault="0092364A">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w:t>
      </w:r>
      <w:r>
        <w:rPr>
          <w:rFonts w:ascii="仿宋" w:eastAsia="仿宋" w:hAnsi="仿宋" w:hint="eastAsia"/>
          <w:sz w:val="32"/>
        </w:rPr>
        <w:lastRenderedPageBreak/>
        <w:t>费，以及行政单位收到的财政专户管理资金等。</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w:t>
      </w:r>
      <w:r>
        <w:rPr>
          <w:rFonts w:ascii="仿宋" w:eastAsia="仿宋" w:hAnsi="仿宋" w:hint="eastAsia"/>
          <w:sz w:val="32"/>
        </w:rPr>
        <w:t>业收入和其他收入不足以安排当年支出的情况下，使用以前年度积累的事业基金（事业单位当年收支相抵后按国家规定提取、用于弥补以后年度收支差额的基金）弥补本年度收支缺口的资金。</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w:t>
      </w:r>
      <w:r>
        <w:rPr>
          <w:rFonts w:ascii="仿宋" w:eastAsia="仿宋" w:hAnsi="仿宋"/>
          <w:sz w:val="32"/>
        </w:rPr>
        <w:lastRenderedPageBreak/>
        <w:t>入之外的收入对附属单位补助发生的支出。</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w:t>
      </w:r>
      <w:r>
        <w:rPr>
          <w:rFonts w:ascii="仿宋" w:eastAsia="仿宋" w:hAnsi="仿宋" w:hint="eastAsia"/>
          <w:sz w:val="32"/>
        </w:rPr>
        <w:t>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15A93" w:rsidRDefault="0092364A">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p w:rsidR="00515A93" w:rsidRDefault="00515A93">
      <w:pPr>
        <w:autoSpaceDN w:val="0"/>
        <w:spacing w:line="360" w:lineRule="auto"/>
        <w:ind w:firstLineChars="200" w:firstLine="640"/>
        <w:rPr>
          <w:rFonts w:ascii="仿宋" w:eastAsia="仿宋" w:hAnsi="仿宋"/>
          <w:sz w:val="32"/>
        </w:rPr>
      </w:pPr>
    </w:p>
    <w:sectPr w:rsidR="00515A93" w:rsidSect="00515A93">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4A" w:rsidRDefault="0092364A" w:rsidP="00515A93">
      <w:r>
        <w:separator/>
      </w:r>
    </w:p>
  </w:endnote>
  <w:endnote w:type="continuationSeparator" w:id="0">
    <w:p w:rsidR="0092364A" w:rsidRDefault="0092364A" w:rsidP="0051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93" w:rsidRDefault="00515A93">
    <w:pPr>
      <w:pStyle w:val="a3"/>
      <w:framePr w:wrap="around" w:vAnchor="text" w:hAnchor="margin" w:xAlign="center" w:yAlign="top"/>
    </w:pPr>
    <w:r>
      <w:fldChar w:fldCharType="begin"/>
    </w:r>
    <w:r w:rsidR="0092364A">
      <w:rPr>
        <w:rStyle w:val="a5"/>
      </w:rPr>
      <w:instrText xml:space="preserve"> PAGE  </w:instrText>
    </w:r>
    <w:r>
      <w:fldChar w:fldCharType="separate"/>
    </w:r>
    <w:r w:rsidR="003049CC">
      <w:rPr>
        <w:rStyle w:val="a5"/>
        <w:noProof/>
      </w:rPr>
      <w:t>23</w:t>
    </w:r>
    <w:r>
      <w:fldChar w:fldCharType="end"/>
    </w:r>
  </w:p>
  <w:p w:rsidR="00515A93" w:rsidRDefault="00515A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4A" w:rsidRDefault="0092364A" w:rsidP="00515A93">
      <w:r>
        <w:separator/>
      </w:r>
    </w:p>
  </w:footnote>
  <w:footnote w:type="continuationSeparator" w:id="0">
    <w:p w:rsidR="0092364A" w:rsidRDefault="0092364A" w:rsidP="00515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49C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15A93"/>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364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A61E46"/>
    <w:rsid w:val="09FC0338"/>
    <w:rsid w:val="0DA93E4C"/>
    <w:rsid w:val="0E82019F"/>
    <w:rsid w:val="0E913F8C"/>
    <w:rsid w:val="0EC042D8"/>
    <w:rsid w:val="0FD54E0B"/>
    <w:rsid w:val="10DE2F25"/>
    <w:rsid w:val="115F0793"/>
    <w:rsid w:val="11E8486E"/>
    <w:rsid w:val="12277E38"/>
    <w:rsid w:val="12A612BB"/>
    <w:rsid w:val="12B83979"/>
    <w:rsid w:val="14424B64"/>
    <w:rsid w:val="149A7217"/>
    <w:rsid w:val="15F673B1"/>
    <w:rsid w:val="16BA16A6"/>
    <w:rsid w:val="17A9728B"/>
    <w:rsid w:val="17B3432A"/>
    <w:rsid w:val="18BD2904"/>
    <w:rsid w:val="193470C0"/>
    <w:rsid w:val="19503578"/>
    <w:rsid w:val="19FB6DA2"/>
    <w:rsid w:val="1A3056D8"/>
    <w:rsid w:val="1ABD4924"/>
    <w:rsid w:val="1B6A01A5"/>
    <w:rsid w:val="1B704521"/>
    <w:rsid w:val="1BBD09F3"/>
    <w:rsid w:val="1C811E8C"/>
    <w:rsid w:val="1C833AB3"/>
    <w:rsid w:val="1CE741A3"/>
    <w:rsid w:val="1CF35D0C"/>
    <w:rsid w:val="1D3B56CD"/>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892F9E"/>
    <w:rsid w:val="26CA1E67"/>
    <w:rsid w:val="26D9681D"/>
    <w:rsid w:val="27615C36"/>
    <w:rsid w:val="276A0F6E"/>
    <w:rsid w:val="27F60471"/>
    <w:rsid w:val="28CB487D"/>
    <w:rsid w:val="29A34F43"/>
    <w:rsid w:val="29B215CF"/>
    <w:rsid w:val="2A345118"/>
    <w:rsid w:val="2B687DF3"/>
    <w:rsid w:val="2BD56AA4"/>
    <w:rsid w:val="2C740706"/>
    <w:rsid w:val="2CD54307"/>
    <w:rsid w:val="2CF649E8"/>
    <w:rsid w:val="2D86224D"/>
    <w:rsid w:val="2E4733B9"/>
    <w:rsid w:val="2E663CE3"/>
    <w:rsid w:val="2E8E4319"/>
    <w:rsid w:val="2E973096"/>
    <w:rsid w:val="2FDC43A0"/>
    <w:rsid w:val="2FE41633"/>
    <w:rsid w:val="303B6D52"/>
    <w:rsid w:val="30404DA3"/>
    <w:rsid w:val="311B2DB5"/>
    <w:rsid w:val="31200E48"/>
    <w:rsid w:val="312F40AC"/>
    <w:rsid w:val="31696AB3"/>
    <w:rsid w:val="320B27E2"/>
    <w:rsid w:val="33D2753F"/>
    <w:rsid w:val="33D5291B"/>
    <w:rsid w:val="34B67240"/>
    <w:rsid w:val="34DE5E1D"/>
    <w:rsid w:val="35A61CEB"/>
    <w:rsid w:val="36447551"/>
    <w:rsid w:val="368A773C"/>
    <w:rsid w:val="36EE7B2A"/>
    <w:rsid w:val="37A13E88"/>
    <w:rsid w:val="38D416BA"/>
    <w:rsid w:val="3922614F"/>
    <w:rsid w:val="3A207555"/>
    <w:rsid w:val="3A8D7B77"/>
    <w:rsid w:val="3ABA6DAF"/>
    <w:rsid w:val="3B60095D"/>
    <w:rsid w:val="3BF86E47"/>
    <w:rsid w:val="3C1C2D73"/>
    <w:rsid w:val="3CBA7FA6"/>
    <w:rsid w:val="3D561BE0"/>
    <w:rsid w:val="3F847C6B"/>
    <w:rsid w:val="3F8A54A4"/>
    <w:rsid w:val="3FFA71C8"/>
    <w:rsid w:val="3FFF52AF"/>
    <w:rsid w:val="404207E8"/>
    <w:rsid w:val="4069762D"/>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88A1146"/>
    <w:rsid w:val="490E15F3"/>
    <w:rsid w:val="4B6A1F48"/>
    <w:rsid w:val="4B8240C1"/>
    <w:rsid w:val="4BF042B3"/>
    <w:rsid w:val="4C2E37DA"/>
    <w:rsid w:val="4C4D6C9D"/>
    <w:rsid w:val="4C835077"/>
    <w:rsid w:val="4CF54679"/>
    <w:rsid w:val="4D0E758C"/>
    <w:rsid w:val="4D38183D"/>
    <w:rsid w:val="4D90277D"/>
    <w:rsid w:val="4D967D9A"/>
    <w:rsid w:val="4DA71596"/>
    <w:rsid w:val="4DED1B7E"/>
    <w:rsid w:val="4DEF6D1B"/>
    <w:rsid w:val="4E945B07"/>
    <w:rsid w:val="4F4F0196"/>
    <w:rsid w:val="4F7030A6"/>
    <w:rsid w:val="50E013AF"/>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AEF6639"/>
    <w:rsid w:val="5B594BDF"/>
    <w:rsid w:val="5B67293C"/>
    <w:rsid w:val="5BC1770A"/>
    <w:rsid w:val="5C824D18"/>
    <w:rsid w:val="5DBF1EE1"/>
    <w:rsid w:val="5DC0368D"/>
    <w:rsid w:val="5DC95D07"/>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61E4903"/>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2ED54FF"/>
    <w:rsid w:val="73BB3104"/>
    <w:rsid w:val="75371AAF"/>
    <w:rsid w:val="75A86CC4"/>
    <w:rsid w:val="75E90F54"/>
    <w:rsid w:val="761E4C6B"/>
    <w:rsid w:val="76D014C1"/>
    <w:rsid w:val="76E05FD5"/>
    <w:rsid w:val="76EB228A"/>
    <w:rsid w:val="777504D5"/>
    <w:rsid w:val="78060FB9"/>
    <w:rsid w:val="79865DC4"/>
    <w:rsid w:val="79AB7861"/>
    <w:rsid w:val="79D44C66"/>
    <w:rsid w:val="7ACC0322"/>
    <w:rsid w:val="7AE42EFA"/>
    <w:rsid w:val="7BBD7DA4"/>
    <w:rsid w:val="7BD77EDE"/>
    <w:rsid w:val="7BEC3F2B"/>
    <w:rsid w:val="7C31086D"/>
    <w:rsid w:val="7C394457"/>
    <w:rsid w:val="7C4E2AAA"/>
    <w:rsid w:val="7C546520"/>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A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15A93"/>
    <w:pPr>
      <w:tabs>
        <w:tab w:val="center" w:pos="4153"/>
        <w:tab w:val="right" w:pos="8306"/>
      </w:tabs>
      <w:snapToGrid w:val="0"/>
      <w:jc w:val="left"/>
    </w:pPr>
    <w:rPr>
      <w:sz w:val="18"/>
    </w:rPr>
  </w:style>
  <w:style w:type="paragraph" w:styleId="a4">
    <w:name w:val="header"/>
    <w:basedOn w:val="a"/>
    <w:qFormat/>
    <w:rsid w:val="00515A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515A93"/>
  </w:style>
  <w:style w:type="character" w:customStyle="1" w:styleId="NewNew">
    <w:name w:val="页码 New New"/>
    <w:basedOn w:val="a0"/>
    <w:qFormat/>
    <w:rsid w:val="00515A93"/>
  </w:style>
  <w:style w:type="character" w:customStyle="1" w:styleId="NewNewNewNewNew">
    <w:name w:val="页码 New New New New New"/>
    <w:basedOn w:val="a0"/>
    <w:qFormat/>
    <w:rsid w:val="00515A93"/>
  </w:style>
  <w:style w:type="character" w:customStyle="1" w:styleId="NewNewNewNew">
    <w:name w:val="页码 New New New New"/>
    <w:basedOn w:val="a0"/>
    <w:qFormat/>
    <w:rsid w:val="00515A93"/>
  </w:style>
  <w:style w:type="character" w:customStyle="1" w:styleId="NewNewNew">
    <w:name w:val="页码 New New New"/>
    <w:basedOn w:val="a0"/>
    <w:qFormat/>
    <w:rsid w:val="00515A93"/>
  </w:style>
  <w:style w:type="character" w:customStyle="1" w:styleId="New">
    <w:name w:val="页码 New"/>
    <w:basedOn w:val="a0"/>
    <w:qFormat/>
    <w:rsid w:val="00515A93"/>
  </w:style>
  <w:style w:type="character" w:customStyle="1" w:styleId="NewNewNewNewNewNew">
    <w:name w:val="页码 New New New New New New"/>
    <w:basedOn w:val="a0"/>
    <w:qFormat/>
    <w:rsid w:val="00515A93"/>
  </w:style>
  <w:style w:type="paragraph" w:customStyle="1" w:styleId="NewNewNewNewNewNewNewNewNewNewNewNewNewNewNewNewNew">
    <w:name w:val="页脚 New New New New New New New New New New New New New New New New New"/>
    <w:basedOn w:val="NewNewNewNewNewNewNewNewNewNewNewNewNewNewNewNewNew0"/>
    <w:qFormat/>
    <w:rsid w:val="00515A93"/>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515A93"/>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515A93"/>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515A93"/>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515A93"/>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515A93"/>
    <w:pPr>
      <w:widowControl w:val="0"/>
      <w:jc w:val="both"/>
    </w:pPr>
    <w:rPr>
      <w:rFonts w:eastAsia="仿宋_GB2312"/>
      <w:kern w:val="2"/>
      <w:sz w:val="32"/>
    </w:rPr>
  </w:style>
  <w:style w:type="paragraph" w:customStyle="1" w:styleId="NewNewNew1">
    <w:name w:val="页眉 New New New"/>
    <w:basedOn w:val="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515A93"/>
    <w:pPr>
      <w:widowControl/>
    </w:pPr>
    <w:rPr>
      <w:rFonts w:eastAsia="宋体"/>
      <w:kern w:val="0"/>
      <w:szCs w:val="32"/>
    </w:rPr>
  </w:style>
  <w:style w:type="paragraph" w:customStyle="1" w:styleId="NewNewNewNew0">
    <w:name w:val="正文 New New New New"/>
    <w:qFormat/>
    <w:rsid w:val="00515A93"/>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515A93"/>
    <w:pPr>
      <w:tabs>
        <w:tab w:val="center" w:pos="4153"/>
        <w:tab w:val="right" w:pos="8306"/>
      </w:tabs>
      <w:snapToGrid w:val="0"/>
      <w:jc w:val="left"/>
    </w:pPr>
    <w:rPr>
      <w:sz w:val="18"/>
    </w:rPr>
  </w:style>
  <w:style w:type="paragraph" w:customStyle="1" w:styleId="NewNewNew2">
    <w:name w:val="页脚 New New New"/>
    <w:basedOn w:val="NewNewNew0"/>
    <w:qFormat/>
    <w:rsid w:val="00515A93"/>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515A93"/>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515A93"/>
    <w:pPr>
      <w:tabs>
        <w:tab w:val="center" w:pos="4153"/>
        <w:tab w:val="right" w:pos="8306"/>
      </w:tabs>
      <w:snapToGrid w:val="0"/>
      <w:jc w:val="left"/>
    </w:pPr>
    <w:rPr>
      <w:sz w:val="18"/>
      <w:szCs w:val="18"/>
    </w:rPr>
  </w:style>
  <w:style w:type="paragraph" w:customStyle="1" w:styleId="New0">
    <w:name w:val="页眉 New"/>
    <w:basedOn w:val="New1"/>
    <w:qFormat/>
    <w:rsid w:val="00515A93"/>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515A93"/>
    <w:pPr>
      <w:widowControl w:val="0"/>
      <w:jc w:val="both"/>
    </w:pPr>
    <w:rPr>
      <w:rFonts w:eastAsia="仿宋_GB2312"/>
      <w:kern w:val="2"/>
      <w:sz w:val="32"/>
    </w:rPr>
  </w:style>
  <w:style w:type="paragraph" w:customStyle="1" w:styleId="NewNewNewNew2">
    <w:name w:val="页眉 New New New New"/>
    <w:basedOn w:val="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515A93"/>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515A93"/>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515A93"/>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515A93"/>
    <w:pPr>
      <w:tabs>
        <w:tab w:val="center" w:pos="4153"/>
        <w:tab w:val="right" w:pos="8306"/>
      </w:tabs>
      <w:snapToGrid w:val="0"/>
      <w:jc w:val="left"/>
    </w:pPr>
    <w:rPr>
      <w:sz w:val="18"/>
      <w:szCs w:val="18"/>
    </w:rPr>
  </w:style>
  <w:style w:type="paragraph" w:customStyle="1" w:styleId="NewNew0">
    <w:name w:val="正文 New New"/>
    <w:qFormat/>
    <w:rsid w:val="00515A93"/>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515A93"/>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515A93"/>
    <w:pPr>
      <w:tabs>
        <w:tab w:val="center" w:pos="4153"/>
        <w:tab w:val="right" w:pos="8306"/>
      </w:tabs>
      <w:snapToGrid w:val="0"/>
      <w:jc w:val="left"/>
    </w:pPr>
    <w:rPr>
      <w:sz w:val="18"/>
      <w:szCs w:val="18"/>
    </w:rPr>
  </w:style>
  <w:style w:type="paragraph" w:customStyle="1" w:styleId="New2">
    <w:name w:val="页脚 New"/>
    <w:basedOn w:val="New1"/>
    <w:qFormat/>
    <w:rsid w:val="00515A93"/>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515A93"/>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515A93"/>
    <w:pPr>
      <w:tabs>
        <w:tab w:val="center" w:pos="4153"/>
        <w:tab w:val="right" w:pos="8306"/>
      </w:tabs>
      <w:snapToGrid w:val="0"/>
      <w:jc w:val="left"/>
    </w:pPr>
    <w:rPr>
      <w:sz w:val="18"/>
      <w:szCs w:val="18"/>
    </w:rPr>
  </w:style>
  <w:style w:type="paragraph" w:customStyle="1" w:styleId="NewNew1">
    <w:name w:val="页眉 New New"/>
    <w:basedOn w:val="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515A9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515A93"/>
    <w:pPr>
      <w:tabs>
        <w:tab w:val="center" w:pos="4153"/>
        <w:tab w:val="right" w:pos="8306"/>
      </w:tabs>
      <w:snapToGrid w:val="0"/>
      <w:jc w:val="left"/>
    </w:pPr>
    <w:rPr>
      <w:sz w:val="18"/>
      <w:szCs w:val="18"/>
    </w:rPr>
  </w:style>
  <w:style w:type="paragraph" w:customStyle="1" w:styleId="NewNew2">
    <w:name w:val="页脚 New New"/>
    <w:basedOn w:val="NewNew0"/>
    <w:qFormat/>
    <w:rsid w:val="00515A93"/>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515A93"/>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515A93"/>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515A93"/>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515A93"/>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515A93"/>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515A93"/>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515A93"/>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515A9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515A93"/>
    <w:pPr>
      <w:tabs>
        <w:tab w:val="center" w:pos="4153"/>
        <w:tab w:val="right" w:pos="8306"/>
      </w:tabs>
      <w:snapToGrid w:val="0"/>
      <w:jc w:val="left"/>
    </w:pPr>
    <w:rPr>
      <w:sz w:val="18"/>
      <w:szCs w:val="18"/>
    </w:rPr>
  </w:style>
  <w:style w:type="paragraph" w:customStyle="1" w:styleId="Char">
    <w:name w:val="Char"/>
    <w:basedOn w:val="a"/>
    <w:qFormat/>
    <w:rsid w:val="00515A93"/>
    <w:pPr>
      <w:widowControl/>
      <w:spacing w:after="160" w:line="240" w:lineRule="exact"/>
      <w:jc w:val="left"/>
    </w:pPr>
  </w:style>
  <w:style w:type="paragraph" w:customStyle="1" w:styleId="Char1">
    <w:name w:val="Char1"/>
    <w:basedOn w:val="a"/>
    <w:qFormat/>
    <w:rsid w:val="00515A93"/>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6%94%BF%E5%BA%9C&amp;ie=utf-8&amp;src=internal_wenda_recommend_textn" TargetMode="External"/><Relationship Id="rId18" Type="http://schemas.openxmlformats.org/officeDocument/2006/relationships/hyperlink" Target="http://www.so.com/s?q=%E7%A4%BE%E4%BC%9A%E7%94%9F%E6%B4%BB&amp;ie=utf-8&amp;src=internal_wenda_recommend_text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om/s?q=%E6%B3%95%E8%A7%84&amp;ie=utf-8&amp;src=internal_wenda_recommend_textn" TargetMode="External"/><Relationship Id="rId17" Type="http://schemas.openxmlformats.org/officeDocument/2006/relationships/hyperlink" Target="http://www.so.com/s?q=%E5%90%88%E6%B3%95%E6%9D%83%E7%9B%8A&amp;ie=utf-8&amp;src=internal_wenda_recommend_textn" TargetMode="External"/><Relationship Id="rId2" Type="http://schemas.openxmlformats.org/officeDocument/2006/relationships/customXml" Target="../customXml/item2.xml"/><Relationship Id="rId16" Type="http://schemas.openxmlformats.org/officeDocument/2006/relationships/hyperlink" Target="http://www.so.com/s?q=%E8%81%8C%E8%B4%A3&amp;ie=utf-8&amp;src=internal_wenda_recommend_text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6%B3%95%E5%BE%8B&amp;ie=utf-8&amp;src=internal_wenda_recommend_textn" TargetMode="External"/><Relationship Id="rId5" Type="http://schemas.openxmlformats.org/officeDocument/2006/relationships/settings" Target="settings.xml"/><Relationship Id="rId15" Type="http://schemas.openxmlformats.org/officeDocument/2006/relationships/hyperlink" Target="http://www.so.com/s?q=%E7%AB%A0%E7%A8%8B&amp;ie=utf-8&amp;src=internal_wenda_recommend_textn" TargetMode="External"/><Relationship Id="rId10" Type="http://schemas.openxmlformats.org/officeDocument/2006/relationships/hyperlink" Target="http://www.so.com/s?q=%E4%BA%8B%E4%B8%9A&amp;ie=utf-8&amp;src=internal_wenda_recommend_text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o.com/s?q=%E6%AE%8B%E7%96%BE%E4%BA%BA&amp;ie=utf-8&amp;src=internal_wenda_recommend_textn" TargetMode="External"/><Relationship Id="rId14" Type="http://schemas.openxmlformats.org/officeDocument/2006/relationships/hyperlink" Target="http://www.so.com/s?q=%E7%A4%BE%E4%BC%9A&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9ECB1-1B98-4B09-9304-976CA0DE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1984</Words>
  <Characters>11311</Characters>
  <Application>Microsoft Office Word</Application>
  <DocSecurity>0</DocSecurity>
  <Lines>94</Lines>
  <Paragraphs>26</Paragraphs>
  <ScaleCrop>false</ScaleCrop>
  <Company>P R C</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2021-10-21T04:51:00Z</cp:lastPrinted>
  <dcterms:created xsi:type="dcterms:W3CDTF">2019-09-17T03:08:00Z</dcterms:created>
  <dcterms:modified xsi:type="dcterms:W3CDTF">2021-10-25T01:40:00Z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D1CD09DBF82F4D2090E1834D14C01F03</vt:lpwstr>
  </property>
</Properties>
</file>