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
    <w:p/>
    <w:p/>
    <w:p/>
    <w:p/>
    <w:p/>
    <w:p>
      <w:pPr>
        <w:jc w:val="center"/>
        <w:rPr>
          <w:rFonts w:ascii="方正小标宋_GBK" w:hAnsi="Arial" w:eastAsia="方正小标宋_GBK" w:cs="Arial"/>
          <w:sz w:val="44"/>
          <w:szCs w:val="44"/>
        </w:rPr>
      </w:pPr>
      <w:r>
        <w:rPr>
          <w:rFonts w:hint="eastAsia" w:ascii="方正小标宋_GBK" w:hAnsi="Arial" w:eastAsia="方正小标宋_GBK" w:cs="Arial"/>
          <w:sz w:val="44"/>
          <w:szCs w:val="44"/>
        </w:rPr>
        <w:t>2019年度</w:t>
      </w:r>
    </w:p>
    <w:p>
      <w:pPr>
        <w:jc w:val="center"/>
        <w:rPr>
          <w:rFonts w:ascii="方正小标宋_GBK" w:hAnsi="Arial" w:eastAsia="方正小标宋_GBK" w:cs="Arial"/>
          <w:sz w:val="44"/>
          <w:szCs w:val="44"/>
        </w:rPr>
      </w:pPr>
    </w:p>
    <w:p>
      <w:pPr>
        <w:jc w:val="center"/>
        <w:rPr>
          <w:rFonts w:ascii="Arial" w:hAnsi="Arial" w:eastAsia="方正小标宋简体" w:cs="Arial"/>
          <w:sz w:val="44"/>
          <w:szCs w:val="44"/>
        </w:rPr>
      </w:pPr>
      <w:r>
        <w:rPr>
          <w:rFonts w:hint="eastAsia" w:ascii="Arial" w:hAnsi="Arial" w:eastAsia="方正小标宋简体" w:cs="Arial"/>
          <w:sz w:val="44"/>
          <w:szCs w:val="44"/>
        </w:rPr>
        <w:t>中共长春市双阳区委宣传部</w:t>
      </w:r>
      <w:r>
        <w:rPr>
          <w:rFonts w:ascii="Arial" w:hAnsi="Arial" w:eastAsia="方正小标宋简体" w:cs="Arial"/>
          <w:sz w:val="44"/>
          <w:szCs w:val="44"/>
        </w:rPr>
        <w:t>部门决算</w:t>
      </w: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方正小标宋_GBK" w:hAnsi="Arial" w:eastAsia="方正小标宋_GBK" w:cs="Arial"/>
          <w:sz w:val="44"/>
          <w:szCs w:val="44"/>
        </w:rPr>
      </w:pPr>
      <w:r>
        <w:rPr>
          <w:rFonts w:hint="eastAsia" w:ascii="方正小标宋_GBK" w:hAnsi="Arial" w:eastAsia="方正小标宋_GBK" w:cs="Arial"/>
          <w:sz w:val="44"/>
          <w:szCs w:val="44"/>
        </w:rPr>
        <w:t>2020年9月29日</w:t>
      </w: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spacing w:line="520" w:lineRule="exact"/>
        <w:jc w:val="center"/>
        <w:rPr>
          <w:rFonts w:ascii="方正小标宋简体" w:hAnsi="方正小标宋简体" w:eastAsia="方正小标宋简体"/>
          <w:sz w:val="44"/>
        </w:rPr>
      </w:pPr>
      <w:r>
        <w:rPr>
          <w:rFonts w:hint="eastAsia" w:ascii="方正小标宋简体" w:hAnsi="方正小标宋简体" w:eastAsia="方正小标宋简体"/>
          <w:sz w:val="44"/>
        </w:rPr>
        <w:t>目   录</w:t>
      </w:r>
    </w:p>
    <w:p>
      <w:pPr>
        <w:spacing w:line="520" w:lineRule="exact"/>
        <w:jc w:val="center"/>
        <w:rPr>
          <w:rFonts w:ascii="方正小标宋简体" w:hAnsi="方正小标宋简体" w:eastAsia="方正小标宋简体"/>
          <w:sz w:val="44"/>
        </w:rPr>
      </w:pPr>
    </w:p>
    <w:p>
      <w:pPr>
        <w:spacing w:line="560" w:lineRule="exact"/>
        <w:rPr>
          <w:rFonts w:ascii="黑体" w:hAnsi="黑体" w:eastAsia="黑体"/>
          <w:sz w:val="32"/>
          <w:szCs w:val="32"/>
        </w:rPr>
      </w:pPr>
      <w:r>
        <w:rPr>
          <w:rFonts w:hint="eastAsia" w:ascii="黑体" w:hAnsi="黑体" w:eastAsia="黑体"/>
          <w:sz w:val="32"/>
          <w:szCs w:val="32"/>
        </w:rPr>
        <w:t>第一部分  部门概况</w:t>
      </w:r>
    </w:p>
    <w:p>
      <w:pPr>
        <w:spacing w:line="560" w:lineRule="exact"/>
        <w:rPr>
          <w:rFonts w:ascii="仿宋" w:hAnsi="仿宋" w:eastAsia="仿宋"/>
          <w:sz w:val="32"/>
          <w:szCs w:val="32"/>
        </w:rPr>
      </w:pPr>
      <w:r>
        <w:rPr>
          <w:rFonts w:hint="eastAsia" w:ascii="仿宋" w:hAnsi="仿宋" w:eastAsia="仿宋"/>
          <w:sz w:val="32"/>
          <w:szCs w:val="32"/>
        </w:rPr>
        <w:t>一、部门职能</w:t>
      </w:r>
    </w:p>
    <w:p>
      <w:pPr>
        <w:spacing w:line="560" w:lineRule="exact"/>
        <w:rPr>
          <w:rFonts w:ascii="黑体" w:hAnsi="黑体" w:eastAsia="黑体"/>
          <w:sz w:val="32"/>
          <w:szCs w:val="32"/>
        </w:rPr>
      </w:pPr>
      <w:bookmarkStart w:id="6" w:name="_GoBack"/>
      <w:bookmarkEnd w:id="6"/>
      <w:r>
        <w:rPr>
          <w:rFonts w:hint="eastAsia" w:ascii="黑体" w:hAnsi="黑体" w:eastAsia="黑体"/>
          <w:sz w:val="32"/>
          <w:szCs w:val="32"/>
        </w:rPr>
        <w:t>第二部分 2019年度部门决算表</w:t>
      </w:r>
    </w:p>
    <w:p>
      <w:pPr>
        <w:spacing w:line="560" w:lineRule="exact"/>
        <w:rPr>
          <w:rFonts w:ascii="仿宋" w:hAnsi="仿宋" w:eastAsia="仿宋"/>
          <w:sz w:val="32"/>
          <w:szCs w:val="32"/>
        </w:rPr>
      </w:pPr>
      <w:r>
        <w:rPr>
          <w:rFonts w:hint="eastAsia" w:ascii="仿宋" w:hAnsi="仿宋" w:eastAsia="仿宋"/>
          <w:sz w:val="32"/>
          <w:szCs w:val="32"/>
        </w:rPr>
        <w:t>一、收入支出决算总表</w:t>
      </w:r>
    </w:p>
    <w:p>
      <w:pPr>
        <w:spacing w:line="560" w:lineRule="exact"/>
        <w:rPr>
          <w:rFonts w:ascii="仿宋" w:hAnsi="仿宋" w:eastAsia="仿宋"/>
          <w:sz w:val="32"/>
          <w:szCs w:val="32"/>
        </w:rPr>
      </w:pPr>
      <w:r>
        <w:rPr>
          <w:rFonts w:hint="eastAsia" w:ascii="仿宋" w:hAnsi="仿宋" w:eastAsia="仿宋"/>
          <w:sz w:val="32"/>
          <w:szCs w:val="32"/>
        </w:rPr>
        <w:t>二、收入决算表</w:t>
      </w:r>
    </w:p>
    <w:p>
      <w:pPr>
        <w:spacing w:line="560" w:lineRule="exact"/>
        <w:rPr>
          <w:rFonts w:ascii="仿宋" w:hAnsi="仿宋" w:eastAsia="仿宋"/>
          <w:sz w:val="32"/>
          <w:szCs w:val="32"/>
        </w:rPr>
      </w:pPr>
      <w:r>
        <w:rPr>
          <w:rFonts w:hint="eastAsia" w:ascii="仿宋" w:hAnsi="仿宋" w:eastAsia="仿宋"/>
          <w:sz w:val="32"/>
          <w:szCs w:val="32"/>
        </w:rPr>
        <w:t>三、支出决算表</w:t>
      </w:r>
    </w:p>
    <w:p>
      <w:pPr>
        <w:spacing w:line="560" w:lineRule="exact"/>
        <w:rPr>
          <w:rFonts w:ascii="仿宋" w:hAnsi="仿宋" w:eastAsia="仿宋"/>
          <w:sz w:val="32"/>
          <w:szCs w:val="32"/>
        </w:rPr>
      </w:pPr>
      <w:r>
        <w:rPr>
          <w:rFonts w:hint="eastAsia" w:ascii="仿宋" w:hAnsi="仿宋" w:eastAsia="仿宋"/>
          <w:sz w:val="32"/>
          <w:szCs w:val="32"/>
        </w:rPr>
        <w:t>四、财政拨款收入支出决算总表</w:t>
      </w:r>
    </w:p>
    <w:p>
      <w:pPr>
        <w:spacing w:line="560" w:lineRule="exact"/>
        <w:rPr>
          <w:rFonts w:ascii="仿宋" w:hAnsi="仿宋" w:eastAsia="仿宋"/>
          <w:sz w:val="32"/>
          <w:szCs w:val="32"/>
        </w:rPr>
      </w:pPr>
      <w:r>
        <w:rPr>
          <w:rFonts w:hint="eastAsia" w:ascii="仿宋" w:hAnsi="仿宋" w:eastAsia="仿宋"/>
          <w:sz w:val="32"/>
          <w:szCs w:val="32"/>
        </w:rPr>
        <w:t>五、一般公共预算财政拨款支出决算表</w:t>
      </w:r>
    </w:p>
    <w:p>
      <w:pPr>
        <w:spacing w:line="560" w:lineRule="exact"/>
        <w:rPr>
          <w:rFonts w:ascii="仿宋" w:hAnsi="仿宋" w:eastAsia="仿宋"/>
          <w:sz w:val="32"/>
          <w:szCs w:val="32"/>
        </w:rPr>
      </w:pPr>
      <w:r>
        <w:rPr>
          <w:rFonts w:hint="eastAsia" w:ascii="仿宋" w:hAnsi="仿宋" w:eastAsia="仿宋"/>
          <w:sz w:val="32"/>
          <w:szCs w:val="32"/>
        </w:rPr>
        <w:t>六、一般公共预算财政拨款基本支出决算表</w:t>
      </w:r>
    </w:p>
    <w:p>
      <w:pPr>
        <w:spacing w:line="560" w:lineRule="exact"/>
        <w:rPr>
          <w:rFonts w:ascii="仿宋" w:hAnsi="仿宋" w:eastAsia="仿宋"/>
          <w:sz w:val="32"/>
          <w:szCs w:val="32"/>
        </w:rPr>
      </w:pPr>
      <w:r>
        <w:rPr>
          <w:rFonts w:hint="eastAsia" w:ascii="仿宋" w:hAnsi="仿宋" w:eastAsia="仿宋"/>
          <w:sz w:val="32"/>
          <w:szCs w:val="32"/>
        </w:rPr>
        <w:t>七、一般公共预算财政拨款“三公”经费支出决算表</w:t>
      </w:r>
    </w:p>
    <w:p>
      <w:pPr>
        <w:spacing w:line="560" w:lineRule="exact"/>
        <w:rPr>
          <w:rFonts w:ascii="仿宋" w:hAnsi="仿宋" w:eastAsia="仿宋"/>
          <w:sz w:val="32"/>
          <w:szCs w:val="32"/>
        </w:rPr>
      </w:pPr>
      <w:r>
        <w:rPr>
          <w:rFonts w:hint="eastAsia" w:ascii="仿宋" w:hAnsi="仿宋" w:eastAsia="仿宋"/>
          <w:sz w:val="32"/>
          <w:szCs w:val="32"/>
        </w:rPr>
        <w:t>八、政府性基金预算财政拨款收入支出决算表</w:t>
      </w:r>
    </w:p>
    <w:p>
      <w:pPr>
        <w:spacing w:line="560" w:lineRule="exact"/>
        <w:rPr>
          <w:rFonts w:ascii="黑体" w:hAnsi="黑体" w:eastAsia="黑体"/>
          <w:sz w:val="32"/>
          <w:szCs w:val="32"/>
        </w:rPr>
      </w:pPr>
      <w:r>
        <w:rPr>
          <w:rFonts w:hint="eastAsia" w:ascii="黑体" w:hAnsi="黑体" w:eastAsia="黑体"/>
          <w:sz w:val="32"/>
          <w:szCs w:val="32"/>
        </w:rPr>
        <w:t>第三部分  2019年度部门决算情况说明</w:t>
      </w:r>
    </w:p>
    <w:p>
      <w:pPr>
        <w:spacing w:line="560" w:lineRule="exact"/>
        <w:rPr>
          <w:rFonts w:ascii="仿宋" w:hAnsi="仿宋" w:eastAsia="仿宋"/>
          <w:sz w:val="32"/>
          <w:szCs w:val="32"/>
        </w:rPr>
      </w:pPr>
      <w:r>
        <w:rPr>
          <w:rFonts w:hint="eastAsia" w:ascii="仿宋" w:hAnsi="仿宋" w:eastAsia="仿宋"/>
          <w:sz w:val="32"/>
          <w:szCs w:val="32"/>
        </w:rPr>
        <w:t>一、收入支出决算总体情况说明</w:t>
      </w:r>
    </w:p>
    <w:p>
      <w:pPr>
        <w:spacing w:line="560" w:lineRule="exact"/>
        <w:rPr>
          <w:rFonts w:ascii="仿宋" w:hAnsi="仿宋" w:eastAsia="仿宋"/>
          <w:sz w:val="32"/>
          <w:szCs w:val="32"/>
        </w:rPr>
      </w:pPr>
      <w:r>
        <w:rPr>
          <w:rFonts w:hint="eastAsia" w:ascii="仿宋" w:hAnsi="仿宋" w:eastAsia="仿宋"/>
          <w:sz w:val="32"/>
          <w:szCs w:val="32"/>
        </w:rPr>
        <w:t>二、收入决算情况说明</w:t>
      </w:r>
    </w:p>
    <w:p>
      <w:pPr>
        <w:spacing w:line="560" w:lineRule="exact"/>
        <w:rPr>
          <w:rFonts w:ascii="仿宋" w:hAnsi="仿宋" w:eastAsia="仿宋"/>
          <w:sz w:val="32"/>
          <w:szCs w:val="32"/>
        </w:rPr>
      </w:pPr>
      <w:r>
        <w:rPr>
          <w:rFonts w:hint="eastAsia" w:ascii="仿宋" w:hAnsi="仿宋" w:eastAsia="仿宋"/>
          <w:sz w:val="32"/>
          <w:szCs w:val="32"/>
        </w:rPr>
        <w:t>三、支出决算情况说明</w:t>
      </w:r>
    </w:p>
    <w:p>
      <w:pPr>
        <w:spacing w:line="560" w:lineRule="exact"/>
        <w:rPr>
          <w:rFonts w:ascii="仿宋" w:hAnsi="仿宋" w:eastAsia="仿宋"/>
          <w:sz w:val="32"/>
          <w:szCs w:val="32"/>
        </w:rPr>
      </w:pPr>
      <w:r>
        <w:rPr>
          <w:rFonts w:hint="eastAsia" w:ascii="仿宋" w:hAnsi="仿宋" w:eastAsia="仿宋"/>
          <w:sz w:val="32"/>
          <w:szCs w:val="32"/>
        </w:rPr>
        <w:t>四、财政拨款收入支出决算总体情况说明</w:t>
      </w:r>
    </w:p>
    <w:p>
      <w:pPr>
        <w:spacing w:line="560" w:lineRule="exact"/>
        <w:rPr>
          <w:rFonts w:ascii="仿宋" w:hAnsi="仿宋" w:eastAsia="仿宋"/>
          <w:sz w:val="32"/>
          <w:szCs w:val="32"/>
        </w:rPr>
      </w:pPr>
      <w:r>
        <w:rPr>
          <w:rFonts w:hint="eastAsia" w:ascii="仿宋" w:hAnsi="仿宋" w:eastAsia="仿宋"/>
          <w:sz w:val="32"/>
          <w:szCs w:val="32"/>
        </w:rPr>
        <w:t>五、一般公共预算财政拨款支出决算情况说明</w:t>
      </w:r>
    </w:p>
    <w:p>
      <w:pPr>
        <w:spacing w:line="560" w:lineRule="exact"/>
        <w:rPr>
          <w:rFonts w:ascii="仿宋" w:hAnsi="仿宋" w:eastAsia="仿宋"/>
          <w:sz w:val="32"/>
          <w:szCs w:val="32"/>
        </w:rPr>
      </w:pPr>
      <w:r>
        <w:rPr>
          <w:rFonts w:hint="eastAsia" w:ascii="仿宋" w:hAnsi="仿宋" w:eastAsia="仿宋"/>
          <w:sz w:val="32"/>
          <w:szCs w:val="32"/>
        </w:rPr>
        <w:t>六、一般公共预算财政拨款基本支出决算情况说明</w:t>
      </w:r>
    </w:p>
    <w:p>
      <w:pPr>
        <w:spacing w:line="560" w:lineRule="exact"/>
        <w:rPr>
          <w:rFonts w:ascii="仿宋" w:hAnsi="仿宋" w:eastAsia="仿宋"/>
          <w:sz w:val="32"/>
          <w:szCs w:val="32"/>
        </w:rPr>
      </w:pPr>
      <w:r>
        <w:rPr>
          <w:rFonts w:hint="eastAsia" w:ascii="仿宋" w:hAnsi="仿宋" w:eastAsia="仿宋"/>
          <w:sz w:val="32"/>
          <w:szCs w:val="32"/>
        </w:rPr>
        <w:t>七、一般公共预算财政拨款“三公”经费支出决算情况说明</w:t>
      </w:r>
    </w:p>
    <w:p>
      <w:pPr>
        <w:spacing w:line="560" w:lineRule="exact"/>
        <w:rPr>
          <w:rFonts w:ascii="仿宋" w:hAnsi="仿宋" w:eastAsia="仿宋"/>
          <w:sz w:val="32"/>
          <w:szCs w:val="32"/>
        </w:rPr>
      </w:pPr>
      <w:r>
        <w:rPr>
          <w:rFonts w:hint="eastAsia" w:ascii="仿宋" w:hAnsi="仿宋" w:eastAsia="仿宋"/>
          <w:sz w:val="32"/>
          <w:szCs w:val="32"/>
        </w:rPr>
        <w:t>八、政府性基金预算财政拨款收入支出决算情况说明</w:t>
      </w:r>
    </w:p>
    <w:p>
      <w:pPr>
        <w:spacing w:line="560" w:lineRule="exact"/>
        <w:rPr>
          <w:rFonts w:ascii="仿宋" w:hAnsi="仿宋" w:eastAsia="仿宋"/>
          <w:sz w:val="32"/>
          <w:szCs w:val="32"/>
        </w:rPr>
      </w:pPr>
      <w:r>
        <w:rPr>
          <w:rFonts w:hint="eastAsia" w:ascii="仿宋" w:hAnsi="仿宋" w:eastAsia="仿宋"/>
          <w:sz w:val="32"/>
          <w:szCs w:val="32"/>
        </w:rPr>
        <w:t>九、其他重要事项情况说明</w:t>
      </w:r>
    </w:p>
    <w:p>
      <w:pPr>
        <w:spacing w:line="560" w:lineRule="exact"/>
        <w:rPr>
          <w:rFonts w:ascii="黑体" w:hAnsi="黑体" w:eastAsia="黑体"/>
          <w:sz w:val="32"/>
          <w:szCs w:val="32"/>
        </w:rPr>
      </w:pPr>
      <w:r>
        <w:rPr>
          <w:rFonts w:hint="eastAsia" w:ascii="黑体" w:hAnsi="黑体" w:eastAsia="黑体"/>
          <w:sz w:val="32"/>
          <w:szCs w:val="32"/>
        </w:rPr>
        <w:t>第四部分  名词解释</w:t>
      </w:r>
    </w:p>
    <w:p>
      <w:pPr>
        <w:jc w:val="center"/>
        <w:rPr>
          <w:rFonts w:ascii="方正小标宋_GBK" w:hAnsi="方正小标宋简体" w:eastAsia="方正小标宋_GBK"/>
          <w:sz w:val="44"/>
        </w:rPr>
      </w:pPr>
      <w:r>
        <w:rPr>
          <w:rFonts w:hint="eastAsia" w:ascii="方正小标宋_GBK" w:hAnsi="方正小标宋简体" w:eastAsia="方正小标宋_GBK"/>
          <w:sz w:val="44"/>
        </w:rPr>
        <w:t>第一部分  部门概况</w:t>
      </w:r>
    </w:p>
    <w:p>
      <w:pPr>
        <w:jc w:val="center"/>
        <w:rPr>
          <w:rFonts w:ascii="黑体" w:hAnsi="黑体" w:eastAsia="黑体"/>
          <w:sz w:val="32"/>
        </w:rPr>
      </w:pPr>
    </w:p>
    <w:p>
      <w:pPr>
        <w:rPr>
          <w:rFonts w:ascii="黑体" w:hAnsi="黑体" w:eastAsia="黑体"/>
          <w:sz w:val="32"/>
        </w:rPr>
      </w:pPr>
      <w:r>
        <w:rPr>
          <w:rFonts w:hint="eastAsia" w:ascii="黑体" w:hAnsi="黑体" w:eastAsia="黑体"/>
          <w:sz w:val="32"/>
        </w:rPr>
        <w:t xml:space="preserve">    一、部门职能</w:t>
      </w:r>
    </w:p>
    <w:p>
      <w:pPr>
        <w:spacing w:line="560" w:lineRule="exact"/>
        <w:rPr>
          <w:rFonts w:ascii="仿宋" w:hAnsi="仿宋" w:eastAsia="仿宋"/>
          <w:sz w:val="32"/>
        </w:rPr>
      </w:pPr>
      <w:r>
        <w:rPr>
          <w:rFonts w:hint="eastAsia" w:ascii="仿宋" w:hAnsi="仿宋" w:eastAsia="仿宋"/>
          <w:sz w:val="32"/>
        </w:rPr>
        <w:t xml:space="preserve">     贯彻执行党的宣传思想工作的方针、政策；根据中宣部和省委、市委、区委的安排部署，制订全区宣传思想工作规划并提出宣传系统社会事业发展的指导意见，促进全区文化体育、卫生、广电、计生等社会事业发展；指导街（镇）、区直部门党委（党工委、党组、党总支部）的宣传工作；协调全区宣传系统各部门之间的关系。</w:t>
      </w:r>
    </w:p>
    <w:p>
      <w:pPr>
        <w:ind w:firstLine="880" w:firstLineChars="200"/>
        <w:jc w:val="center"/>
        <w:rPr>
          <w:rFonts w:ascii="方正小标宋_GBK" w:hAnsi="方正小标宋简体" w:eastAsia="方正小标宋_GBK"/>
          <w:sz w:val="44"/>
        </w:rPr>
      </w:pPr>
      <w:r>
        <w:rPr>
          <w:rFonts w:hint="eastAsia" w:ascii="方正小标宋_GBK" w:hAnsi="方正小标宋简体" w:eastAsia="方正小标宋_GBK"/>
          <w:sz w:val="44"/>
        </w:rPr>
        <w:t>第二部分 2019年度部门决算表</w:t>
      </w:r>
    </w:p>
    <w:p>
      <w:pPr>
        <w:spacing w:line="560" w:lineRule="exact"/>
        <w:rPr>
          <w:rFonts w:ascii="黑体" w:hAnsi="黑体" w:eastAsia="黑体"/>
          <w:sz w:val="32"/>
        </w:rPr>
      </w:pPr>
      <w:r>
        <w:rPr>
          <w:rFonts w:hint="eastAsia" w:ascii="黑体" w:hAnsi="黑体" w:eastAsia="黑体"/>
          <w:sz w:val="32"/>
        </w:rPr>
        <w:t>一、收入支出决算总表</w:t>
      </w:r>
    </w:p>
    <w:tbl>
      <w:tblPr>
        <w:tblStyle w:val="4"/>
        <w:tblW w:w="9142" w:type="dxa"/>
        <w:tblInd w:w="-34" w:type="dxa"/>
        <w:tblLayout w:type="autofit"/>
        <w:tblCellMar>
          <w:top w:w="0" w:type="dxa"/>
          <w:left w:w="108" w:type="dxa"/>
          <w:bottom w:w="0" w:type="dxa"/>
          <w:right w:w="108" w:type="dxa"/>
        </w:tblCellMar>
      </w:tblPr>
      <w:tblGrid>
        <w:gridCol w:w="2662"/>
        <w:gridCol w:w="1800"/>
        <w:gridCol w:w="2644"/>
        <w:gridCol w:w="236"/>
        <w:gridCol w:w="1800"/>
      </w:tblGrid>
      <w:tr>
        <w:tblPrEx>
          <w:tblCellMar>
            <w:top w:w="0" w:type="dxa"/>
            <w:left w:w="108" w:type="dxa"/>
            <w:bottom w:w="0" w:type="dxa"/>
            <w:right w:w="108" w:type="dxa"/>
          </w:tblCellMar>
        </w:tblPrEx>
        <w:trPr>
          <w:trHeight w:val="360" w:hRule="atLeast"/>
        </w:trPr>
        <w:tc>
          <w:tcPr>
            <w:tcW w:w="9142" w:type="dxa"/>
            <w:gridSpan w:val="5"/>
            <w:tcBorders>
              <w:top w:val="nil"/>
              <w:left w:val="nil"/>
              <w:bottom w:val="nil"/>
              <w:right w:val="nil"/>
            </w:tcBorders>
            <w:shd w:val="clear" w:color="auto" w:fill="auto"/>
            <w:noWrap/>
            <w:vAlign w:val="center"/>
          </w:tcPr>
          <w:p>
            <w:pPr>
              <w:widowControl/>
              <w:spacing w:line="560" w:lineRule="exact"/>
              <w:jc w:val="center"/>
              <w:rPr>
                <w:rFonts w:ascii="仿宋" w:hAnsi="仿宋" w:eastAsia="仿宋" w:cs="宋体"/>
                <w:b/>
                <w:color w:val="000000"/>
                <w:kern w:val="0"/>
                <w:sz w:val="32"/>
                <w:szCs w:val="32"/>
              </w:rPr>
            </w:pPr>
            <w:bookmarkStart w:id="0" w:name="RANGE!A1:F21"/>
            <w:bookmarkEnd w:id="0"/>
            <w:r>
              <w:rPr>
                <w:rFonts w:hint="eastAsia" w:ascii="仿宋" w:hAnsi="仿宋" w:eastAsia="仿宋" w:cs="宋体"/>
                <w:b/>
                <w:color w:val="000000"/>
                <w:kern w:val="0"/>
                <w:sz w:val="32"/>
                <w:szCs w:val="32"/>
              </w:rPr>
              <w:t>收入支出决算总表</w:t>
            </w:r>
          </w:p>
        </w:tc>
      </w:tr>
      <w:tr>
        <w:tblPrEx>
          <w:tblCellMar>
            <w:top w:w="0" w:type="dxa"/>
            <w:left w:w="108" w:type="dxa"/>
            <w:bottom w:w="0" w:type="dxa"/>
            <w:right w:w="108" w:type="dxa"/>
          </w:tblCellMar>
        </w:tblPrEx>
        <w:trPr>
          <w:trHeight w:val="317" w:hRule="atLeast"/>
        </w:trPr>
        <w:tc>
          <w:tcPr>
            <w:tcW w:w="2662"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80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2644"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2036"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r>
              <w:rPr>
                <w:rFonts w:hint="eastAsia" w:ascii="仿宋" w:hAnsi="仿宋" w:eastAsia="仿宋" w:cs="宋体"/>
                <w:b/>
                <w:color w:val="000000"/>
                <w:kern w:val="0"/>
                <w:sz w:val="20"/>
              </w:rPr>
              <w:t>公开01表</w:t>
            </w:r>
          </w:p>
        </w:tc>
      </w:tr>
      <w:tr>
        <w:tblPrEx>
          <w:tblCellMar>
            <w:top w:w="0" w:type="dxa"/>
            <w:left w:w="108" w:type="dxa"/>
            <w:bottom w:w="0" w:type="dxa"/>
            <w:right w:w="108" w:type="dxa"/>
          </w:tblCellMar>
        </w:tblPrEx>
        <w:trPr>
          <w:trHeight w:val="293" w:hRule="atLeast"/>
        </w:trPr>
        <w:tc>
          <w:tcPr>
            <w:tcW w:w="2662" w:type="dxa"/>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p>
        </w:tc>
        <w:tc>
          <w:tcPr>
            <w:tcW w:w="180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2644"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2036"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439" w:hRule="atLeast"/>
        </w:trPr>
        <w:tc>
          <w:tcPr>
            <w:tcW w:w="4462" w:type="dxa"/>
            <w:gridSpan w:val="2"/>
            <w:tcBorders>
              <w:top w:val="single" w:color="auto" w:sz="8"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收入</w:t>
            </w:r>
          </w:p>
        </w:tc>
        <w:tc>
          <w:tcPr>
            <w:tcW w:w="4680" w:type="dxa"/>
            <w:gridSpan w:val="3"/>
            <w:tcBorders>
              <w:top w:val="single" w:color="auto" w:sz="8" w:space="0"/>
              <w:left w:val="nil"/>
              <w:bottom w:val="single" w:color="auto" w:sz="4" w:space="0"/>
              <w:right w:val="single" w:color="000000" w:sz="8"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支出</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    目</w:t>
            </w:r>
          </w:p>
        </w:tc>
        <w:tc>
          <w:tcPr>
            <w:tcW w:w="1800"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决算数</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    目</w:t>
            </w:r>
          </w:p>
        </w:tc>
        <w:tc>
          <w:tcPr>
            <w:tcW w:w="1800" w:type="dxa"/>
            <w:tcBorders>
              <w:top w:val="nil"/>
              <w:left w:val="nil"/>
              <w:bottom w:val="single" w:color="auto" w:sz="4" w:space="0"/>
              <w:right w:val="single" w:color="auto" w:sz="8"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决算数</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一、财政拨款收入</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347.87　</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b/>
                <w:sz w:val="22"/>
                <w:szCs w:val="22"/>
              </w:rPr>
              <w:t>一、一般公共服务支出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310.06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二、上级补助收入</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二、</w:t>
            </w:r>
            <w:r>
              <w:rPr>
                <w:rFonts w:hint="eastAsia" w:ascii="仿宋" w:hAnsi="仿宋" w:eastAsia="仿宋"/>
                <w:b/>
                <w:sz w:val="22"/>
                <w:szCs w:val="22"/>
              </w:rPr>
              <w:t>公共安全支出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三、事业收入</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三、</w:t>
            </w:r>
            <w:r>
              <w:rPr>
                <w:rFonts w:hint="eastAsia" w:ascii="仿宋" w:hAnsi="仿宋" w:eastAsia="仿宋"/>
                <w:b/>
                <w:sz w:val="22"/>
                <w:szCs w:val="22"/>
              </w:rPr>
              <w:t>教育支出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四、经营收入</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四、</w:t>
            </w:r>
            <w:r>
              <w:rPr>
                <w:rFonts w:hint="eastAsia" w:ascii="仿宋" w:hAnsi="仿宋" w:eastAsia="仿宋"/>
                <w:b/>
                <w:sz w:val="22"/>
                <w:szCs w:val="22"/>
              </w:rPr>
              <w:t>科学技术支出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五、附属单位上缴收入</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五、</w:t>
            </w:r>
            <w:r>
              <w:rPr>
                <w:rFonts w:hint="eastAsia" w:ascii="仿宋" w:hAnsi="仿宋" w:eastAsia="仿宋"/>
                <w:b/>
                <w:sz w:val="22"/>
                <w:szCs w:val="22"/>
              </w:rPr>
              <w:t>文化体育与传媒支出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六、其他收入</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0.12　</w:t>
            </w:r>
          </w:p>
        </w:tc>
        <w:tc>
          <w:tcPr>
            <w:tcW w:w="2880" w:type="dxa"/>
            <w:gridSpan w:val="2"/>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六、</w:t>
            </w:r>
            <w:r>
              <w:rPr>
                <w:rFonts w:hint="eastAsia" w:ascii="仿宋" w:hAnsi="仿宋" w:eastAsia="仿宋"/>
                <w:b/>
                <w:sz w:val="22"/>
                <w:szCs w:val="22"/>
              </w:rPr>
              <w:t>社会保障和就业支出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七、</w:t>
            </w:r>
            <w:r>
              <w:rPr>
                <w:rFonts w:hint="eastAsia" w:ascii="仿宋" w:hAnsi="仿宋" w:eastAsia="仿宋"/>
                <w:b/>
                <w:sz w:val="22"/>
                <w:szCs w:val="22"/>
              </w:rPr>
              <w:t>医疗卫生与计划生育支出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八、</w:t>
            </w:r>
            <w:r>
              <w:rPr>
                <w:rFonts w:hint="eastAsia" w:ascii="仿宋" w:hAnsi="仿宋" w:eastAsia="仿宋"/>
                <w:b/>
                <w:sz w:val="22"/>
                <w:szCs w:val="22"/>
              </w:rPr>
              <w:t>节能环保支出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九、</w:t>
            </w:r>
            <w:r>
              <w:rPr>
                <w:rFonts w:hint="eastAsia" w:ascii="仿宋" w:hAnsi="仿宋" w:eastAsia="仿宋"/>
                <w:b/>
                <w:sz w:val="22"/>
                <w:szCs w:val="22"/>
              </w:rPr>
              <w:t>城乡社区支出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w:t>
            </w:r>
            <w:r>
              <w:rPr>
                <w:rFonts w:hint="eastAsia" w:ascii="仿宋" w:hAnsi="仿宋" w:eastAsia="仿宋"/>
                <w:b/>
                <w:sz w:val="22"/>
                <w:szCs w:val="22"/>
              </w:rPr>
              <w:t>农林水支出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十一、</w:t>
            </w:r>
            <w:r>
              <w:rPr>
                <w:rFonts w:hint="eastAsia" w:ascii="仿宋" w:hAnsi="仿宋" w:eastAsia="仿宋"/>
                <w:b/>
                <w:sz w:val="22"/>
                <w:szCs w:val="22"/>
              </w:rPr>
              <w:t>交通运输支出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十二、</w:t>
            </w:r>
            <w:r>
              <w:rPr>
                <w:rFonts w:hint="eastAsia" w:ascii="仿宋" w:hAnsi="仿宋" w:eastAsia="仿宋"/>
                <w:b/>
                <w:sz w:val="22"/>
                <w:szCs w:val="22"/>
              </w:rPr>
              <w:t>资源勘探信息等支出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十三、</w:t>
            </w:r>
            <w:r>
              <w:rPr>
                <w:rFonts w:hint="eastAsia" w:ascii="仿宋" w:hAnsi="仿宋" w:eastAsia="仿宋"/>
                <w:b/>
                <w:sz w:val="22"/>
                <w:szCs w:val="22"/>
              </w:rPr>
              <w:t>商业服务业等支出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十四、</w:t>
            </w:r>
            <w:r>
              <w:rPr>
                <w:rFonts w:hint="eastAsia" w:ascii="仿宋" w:hAnsi="仿宋" w:eastAsia="仿宋"/>
                <w:b/>
                <w:sz w:val="22"/>
                <w:szCs w:val="22"/>
              </w:rPr>
              <w:t>国土海洋气象等支出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十五、</w:t>
            </w:r>
            <w:r>
              <w:rPr>
                <w:rFonts w:hint="eastAsia" w:ascii="仿宋" w:hAnsi="仿宋" w:eastAsia="仿宋"/>
                <w:b/>
                <w:sz w:val="22"/>
                <w:szCs w:val="22"/>
              </w:rPr>
              <w:t>住房保障支出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十六、</w:t>
            </w:r>
            <w:r>
              <w:rPr>
                <w:rFonts w:hint="eastAsia" w:ascii="仿宋" w:hAnsi="仿宋" w:eastAsia="仿宋"/>
                <w:b/>
                <w:sz w:val="22"/>
                <w:szCs w:val="22"/>
              </w:rPr>
              <w:t>粮油物资储备支出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十七、</w:t>
            </w:r>
            <w:r>
              <w:rPr>
                <w:rFonts w:hint="eastAsia" w:ascii="仿宋" w:hAnsi="仿宋" w:eastAsia="仿宋"/>
                <w:b/>
                <w:sz w:val="22"/>
                <w:szCs w:val="22"/>
              </w:rPr>
              <w:t>其他支出</w:t>
            </w:r>
          </w:p>
        </w:tc>
        <w:tc>
          <w:tcPr>
            <w:tcW w:w="1800"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本年收入合计</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347.99　</w:t>
            </w: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本年支出合计</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bCs/>
                <w:kern w:val="0"/>
                <w:sz w:val="22"/>
                <w:szCs w:val="22"/>
              </w:rPr>
            </w:pPr>
            <w:r>
              <w:rPr>
                <w:rFonts w:hint="eastAsia" w:ascii="仿宋" w:hAnsi="仿宋" w:eastAsia="仿宋" w:cs="宋体"/>
                <w:b/>
                <w:bCs/>
                <w:kern w:val="0"/>
                <w:sz w:val="22"/>
                <w:szCs w:val="22"/>
              </w:rPr>
              <w:t>336.66　</w:t>
            </w:r>
          </w:p>
        </w:tc>
      </w:tr>
      <w:tr>
        <w:tblPrEx>
          <w:tblCellMar>
            <w:top w:w="0" w:type="dxa"/>
            <w:left w:w="108" w:type="dxa"/>
            <w:bottom w:w="0" w:type="dxa"/>
            <w:right w:w="108" w:type="dxa"/>
          </w:tblCellMar>
        </w:tblPrEx>
        <w:trPr>
          <w:trHeight w:val="511" w:hRule="atLeast"/>
        </w:trPr>
        <w:tc>
          <w:tcPr>
            <w:tcW w:w="2662"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用事业基金弥补收支差额</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结余分配</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39" w:hRule="atLeast"/>
        </w:trPr>
        <w:tc>
          <w:tcPr>
            <w:tcW w:w="2662"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xml:space="preserve">     年初结转和结余</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157.89　</w:t>
            </w:r>
          </w:p>
        </w:tc>
        <w:tc>
          <w:tcPr>
            <w:tcW w:w="28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年末结转和结余</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169.22　</w:t>
            </w:r>
          </w:p>
        </w:tc>
      </w:tr>
      <w:tr>
        <w:tblPrEx>
          <w:tblCellMar>
            <w:top w:w="0" w:type="dxa"/>
            <w:left w:w="108" w:type="dxa"/>
            <w:bottom w:w="0" w:type="dxa"/>
            <w:right w:w="108" w:type="dxa"/>
          </w:tblCellMar>
        </w:tblPrEx>
        <w:trPr>
          <w:trHeight w:val="439" w:hRule="atLeast"/>
        </w:trPr>
        <w:tc>
          <w:tcPr>
            <w:tcW w:w="2662" w:type="dxa"/>
            <w:tcBorders>
              <w:top w:val="single" w:color="auto" w:sz="4" w:space="0"/>
              <w:left w:val="single" w:color="auto" w:sz="8" w:space="0"/>
              <w:bottom w:val="single" w:color="auto" w:sz="8" w:space="0"/>
              <w:right w:val="single" w:color="auto" w:sz="4" w:space="0"/>
            </w:tcBorders>
            <w:shd w:val="clear" w:color="auto" w:fill="FFFFFF"/>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 xml:space="preserve">  总计</w:t>
            </w:r>
          </w:p>
        </w:tc>
        <w:tc>
          <w:tcPr>
            <w:tcW w:w="1800" w:type="dxa"/>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505.88　</w:t>
            </w:r>
          </w:p>
        </w:tc>
        <w:tc>
          <w:tcPr>
            <w:tcW w:w="2880" w:type="dxa"/>
            <w:gridSpan w:val="2"/>
            <w:tcBorders>
              <w:top w:val="single" w:color="auto" w:sz="4" w:space="0"/>
              <w:left w:val="nil"/>
              <w:bottom w:val="single" w:color="auto" w:sz="8" w:space="0"/>
              <w:right w:val="single" w:color="auto" w:sz="8" w:space="0"/>
            </w:tcBorders>
            <w:shd w:val="clear" w:color="auto" w:fill="FFFFFF"/>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总计</w:t>
            </w:r>
          </w:p>
        </w:tc>
        <w:tc>
          <w:tcPr>
            <w:tcW w:w="1800" w:type="dxa"/>
            <w:tcBorders>
              <w:top w:val="single" w:color="auto" w:sz="4" w:space="0"/>
              <w:left w:val="nil"/>
              <w:bottom w:val="single" w:color="auto" w:sz="8" w:space="0"/>
              <w:right w:val="single" w:color="auto" w:sz="8" w:space="0"/>
            </w:tcBorders>
            <w:shd w:val="clear" w:color="auto" w:fill="FFFFFF"/>
            <w:vAlign w:val="center"/>
          </w:tcPr>
          <w:p>
            <w:pPr>
              <w:widowControl/>
              <w:jc w:val="right"/>
              <w:rPr>
                <w:rFonts w:ascii="仿宋" w:hAnsi="仿宋" w:eastAsia="仿宋" w:cs="宋体"/>
                <w:b/>
                <w:bCs/>
                <w:kern w:val="0"/>
                <w:sz w:val="22"/>
                <w:szCs w:val="22"/>
              </w:rPr>
            </w:pPr>
            <w:r>
              <w:rPr>
                <w:rFonts w:hint="eastAsia" w:ascii="仿宋" w:hAnsi="仿宋" w:eastAsia="仿宋" w:cs="宋体"/>
                <w:b/>
                <w:bCs/>
                <w:kern w:val="0"/>
                <w:sz w:val="22"/>
                <w:szCs w:val="22"/>
              </w:rPr>
              <w:t>505.88　</w:t>
            </w:r>
          </w:p>
        </w:tc>
      </w:tr>
      <w:tr>
        <w:tblPrEx>
          <w:tblCellMar>
            <w:top w:w="0" w:type="dxa"/>
            <w:left w:w="108" w:type="dxa"/>
            <w:bottom w:w="0" w:type="dxa"/>
            <w:right w:w="108" w:type="dxa"/>
          </w:tblCellMar>
        </w:tblPrEx>
        <w:trPr>
          <w:trHeight w:val="585" w:hRule="atLeast"/>
        </w:trPr>
        <w:tc>
          <w:tcPr>
            <w:tcW w:w="9142" w:type="dxa"/>
            <w:gridSpan w:val="5"/>
            <w:tcBorders>
              <w:top w:val="single" w:color="auto" w:sz="8" w:space="0"/>
              <w:left w:val="nil"/>
              <w:bottom w:val="nil"/>
              <w:right w:val="nil"/>
            </w:tcBorders>
            <w:shd w:val="clear" w:color="auto" w:fill="auto"/>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注：本表反映部门本年度的总收支和年末结转结余情况。</w:t>
            </w:r>
          </w:p>
        </w:tc>
      </w:tr>
    </w:tbl>
    <w:p>
      <w:pPr>
        <w:rPr>
          <w:rFonts w:ascii="黑体" w:hAnsi="黑体" w:eastAsia="黑体"/>
          <w:sz w:val="32"/>
        </w:rPr>
        <w:sectPr>
          <w:footerReference r:id="rId3" w:type="default"/>
          <w:pgSz w:w="11906" w:h="16838"/>
          <w:pgMar w:top="1440" w:right="1797" w:bottom="1440" w:left="1797" w:header="851" w:footer="992" w:gutter="0"/>
          <w:cols w:space="720" w:num="1"/>
          <w:docGrid w:type="linesAndChars" w:linePitch="312" w:charSpace="0"/>
        </w:sectPr>
      </w:pPr>
    </w:p>
    <w:p>
      <w:pPr>
        <w:widowControl/>
        <w:jc w:val="left"/>
        <w:rPr>
          <w:rFonts w:ascii="黑体" w:hAnsi="黑体" w:eastAsia="黑体"/>
          <w:sz w:val="32"/>
        </w:rPr>
      </w:pPr>
      <w:r>
        <w:rPr>
          <w:rFonts w:hint="eastAsia" w:ascii="黑体" w:hAnsi="黑体" w:eastAsia="黑体"/>
          <w:sz w:val="32"/>
        </w:rPr>
        <w:t>二、收入决算表</w:t>
      </w:r>
    </w:p>
    <w:tbl>
      <w:tblPr>
        <w:tblStyle w:val="4"/>
        <w:tblW w:w="14055" w:type="dxa"/>
        <w:tblInd w:w="93" w:type="dxa"/>
        <w:tblLayout w:type="autofit"/>
        <w:tblCellMar>
          <w:top w:w="0" w:type="dxa"/>
          <w:left w:w="108" w:type="dxa"/>
          <w:bottom w:w="0" w:type="dxa"/>
          <w:right w:w="108" w:type="dxa"/>
        </w:tblCellMar>
      </w:tblPr>
      <w:tblGrid>
        <w:gridCol w:w="315"/>
        <w:gridCol w:w="780"/>
        <w:gridCol w:w="180"/>
        <w:gridCol w:w="2284"/>
        <w:gridCol w:w="1191"/>
        <w:gridCol w:w="1727"/>
        <w:gridCol w:w="1657"/>
        <w:gridCol w:w="1393"/>
        <w:gridCol w:w="1393"/>
        <w:gridCol w:w="1341"/>
        <w:gridCol w:w="1794"/>
      </w:tblGrid>
      <w:tr>
        <w:tblPrEx>
          <w:tblCellMar>
            <w:top w:w="0" w:type="dxa"/>
            <w:left w:w="108" w:type="dxa"/>
            <w:bottom w:w="0" w:type="dxa"/>
            <w:right w:w="108" w:type="dxa"/>
          </w:tblCellMar>
        </w:tblPrEx>
        <w:trPr>
          <w:trHeight w:val="405" w:hRule="atLeast"/>
        </w:trPr>
        <w:tc>
          <w:tcPr>
            <w:tcW w:w="14055" w:type="dxa"/>
            <w:gridSpan w:val="11"/>
            <w:tcBorders>
              <w:top w:val="nil"/>
              <w:left w:val="nil"/>
              <w:bottom w:val="nil"/>
              <w:right w:val="nil"/>
            </w:tcBorders>
            <w:shd w:val="clear" w:color="auto" w:fill="auto"/>
            <w:noWrap/>
            <w:vAlign w:val="center"/>
          </w:tcPr>
          <w:p>
            <w:pPr>
              <w:widowControl/>
              <w:spacing w:line="560" w:lineRule="exact"/>
              <w:jc w:val="center"/>
              <w:rPr>
                <w:rFonts w:ascii="仿宋" w:hAnsi="仿宋" w:eastAsia="仿宋" w:cs="宋体"/>
                <w:b/>
                <w:color w:val="000000"/>
                <w:kern w:val="0"/>
                <w:sz w:val="32"/>
                <w:szCs w:val="32"/>
              </w:rPr>
            </w:pPr>
            <w:r>
              <w:rPr>
                <w:rFonts w:hint="eastAsia" w:ascii="仿宋" w:hAnsi="仿宋" w:eastAsia="仿宋" w:cs="宋体"/>
                <w:b/>
                <w:color w:val="000000"/>
                <w:kern w:val="0"/>
                <w:sz w:val="32"/>
                <w:szCs w:val="32"/>
              </w:rPr>
              <w:t>收入决算表</w:t>
            </w:r>
          </w:p>
        </w:tc>
      </w:tr>
      <w:tr>
        <w:tblPrEx>
          <w:tblCellMar>
            <w:top w:w="0" w:type="dxa"/>
            <w:left w:w="108" w:type="dxa"/>
            <w:bottom w:w="0" w:type="dxa"/>
            <w:right w:w="108" w:type="dxa"/>
          </w:tblCellMar>
        </w:tblPrEx>
        <w:trPr>
          <w:trHeight w:val="285" w:hRule="atLeast"/>
        </w:trPr>
        <w:tc>
          <w:tcPr>
            <w:tcW w:w="315"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78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2464"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191"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727"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657"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393"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393"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341"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794"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公开02表</w:t>
            </w:r>
          </w:p>
        </w:tc>
      </w:tr>
      <w:tr>
        <w:tblPrEx>
          <w:tblCellMar>
            <w:top w:w="0" w:type="dxa"/>
            <w:left w:w="108" w:type="dxa"/>
            <w:bottom w:w="0" w:type="dxa"/>
            <w:right w:w="108" w:type="dxa"/>
          </w:tblCellMar>
        </w:tblPrEx>
        <w:trPr>
          <w:trHeight w:val="285" w:hRule="atLeast"/>
        </w:trPr>
        <w:tc>
          <w:tcPr>
            <w:tcW w:w="1095" w:type="dxa"/>
            <w:gridSpan w:val="2"/>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p>
        </w:tc>
        <w:tc>
          <w:tcPr>
            <w:tcW w:w="2464"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191"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727"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657" w:type="dxa"/>
            <w:tcBorders>
              <w:top w:val="nil"/>
              <w:left w:val="nil"/>
              <w:bottom w:val="nil"/>
              <w:right w:val="nil"/>
            </w:tcBorders>
            <w:shd w:val="clear" w:color="auto" w:fill="FFFFFF"/>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393"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393"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341"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794"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450" w:hRule="atLeast"/>
        </w:trPr>
        <w:tc>
          <w:tcPr>
            <w:tcW w:w="3559" w:type="dxa"/>
            <w:gridSpan w:val="4"/>
            <w:tcBorders>
              <w:top w:val="single" w:color="auto" w:sz="8" w:space="0"/>
              <w:left w:val="single" w:color="auto" w:sz="8" w:space="0"/>
              <w:bottom w:val="single" w:color="auto" w:sz="4" w:space="0"/>
              <w:right w:val="nil"/>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    目</w:t>
            </w:r>
          </w:p>
        </w:tc>
        <w:tc>
          <w:tcPr>
            <w:tcW w:w="1191"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本年收入合计</w:t>
            </w:r>
          </w:p>
        </w:tc>
        <w:tc>
          <w:tcPr>
            <w:tcW w:w="1727"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财政拨款收入</w:t>
            </w:r>
          </w:p>
        </w:tc>
        <w:tc>
          <w:tcPr>
            <w:tcW w:w="1657"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上级补助收入</w:t>
            </w:r>
          </w:p>
        </w:tc>
        <w:tc>
          <w:tcPr>
            <w:tcW w:w="1393"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事业收入</w:t>
            </w:r>
          </w:p>
        </w:tc>
        <w:tc>
          <w:tcPr>
            <w:tcW w:w="1393"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经营收入</w:t>
            </w:r>
          </w:p>
        </w:tc>
        <w:tc>
          <w:tcPr>
            <w:tcW w:w="1341"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附属单位上缴收入</w:t>
            </w:r>
          </w:p>
        </w:tc>
        <w:tc>
          <w:tcPr>
            <w:tcW w:w="1794" w:type="dxa"/>
            <w:vMerge w:val="restart"/>
            <w:tcBorders>
              <w:top w:val="single" w:color="auto" w:sz="8" w:space="0"/>
              <w:left w:val="single" w:color="auto" w:sz="4" w:space="0"/>
              <w:bottom w:val="single" w:color="000000" w:sz="4" w:space="0"/>
              <w:right w:val="single" w:color="auto" w:sz="8"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其他收入</w:t>
            </w:r>
          </w:p>
        </w:tc>
      </w:tr>
      <w:tr>
        <w:tblPrEx>
          <w:tblCellMar>
            <w:top w:w="0" w:type="dxa"/>
            <w:left w:w="108" w:type="dxa"/>
            <w:bottom w:w="0" w:type="dxa"/>
            <w:right w:w="108" w:type="dxa"/>
          </w:tblCellMar>
        </w:tblPrEx>
        <w:trPr>
          <w:trHeight w:val="450" w:hRule="atLeast"/>
        </w:trPr>
        <w:tc>
          <w:tcPr>
            <w:tcW w:w="1275" w:type="dxa"/>
            <w:gridSpan w:val="3"/>
            <w:vMerge w:val="restart"/>
            <w:tcBorders>
              <w:top w:val="single" w:color="auto" w:sz="4" w:space="0"/>
              <w:left w:val="single" w:color="auto" w:sz="8" w:space="0"/>
              <w:bottom w:val="single" w:color="000000" w:sz="4" w:space="0"/>
              <w:right w:val="nil"/>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功能分类科目编码</w:t>
            </w:r>
          </w:p>
        </w:tc>
        <w:tc>
          <w:tcPr>
            <w:tcW w:w="2284"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科目名称</w:t>
            </w:r>
          </w:p>
        </w:tc>
        <w:tc>
          <w:tcPr>
            <w:tcW w:w="11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72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65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39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39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34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79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311" w:hRule="atLeast"/>
        </w:trPr>
        <w:tc>
          <w:tcPr>
            <w:tcW w:w="1275" w:type="dxa"/>
            <w:gridSpan w:val="3"/>
            <w:vMerge w:val="continue"/>
            <w:tcBorders>
              <w:top w:val="single" w:color="auto" w:sz="4" w:space="0"/>
              <w:left w:val="single" w:color="auto" w:sz="8" w:space="0"/>
              <w:bottom w:val="single" w:color="000000" w:sz="4" w:space="0"/>
              <w:right w:val="nil"/>
            </w:tcBorders>
            <w:vAlign w:val="center"/>
          </w:tcPr>
          <w:p>
            <w:pPr>
              <w:widowControl/>
              <w:jc w:val="left"/>
              <w:rPr>
                <w:rFonts w:ascii="仿宋" w:hAnsi="仿宋" w:eastAsia="仿宋" w:cs="宋体"/>
                <w:b/>
                <w:kern w:val="0"/>
                <w:sz w:val="24"/>
                <w:szCs w:val="24"/>
              </w:rPr>
            </w:pPr>
          </w:p>
        </w:tc>
        <w:tc>
          <w:tcPr>
            <w:tcW w:w="22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1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72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65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39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39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34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79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450" w:hRule="atLeast"/>
        </w:trPr>
        <w:tc>
          <w:tcPr>
            <w:tcW w:w="3559" w:type="dxa"/>
            <w:gridSpan w:val="4"/>
            <w:tcBorders>
              <w:top w:val="single" w:color="auto" w:sz="4" w:space="0"/>
              <w:left w:val="single" w:color="auto" w:sz="8" w:space="0"/>
              <w:bottom w:val="single" w:color="auto" w:sz="4" w:space="0"/>
              <w:right w:val="single" w:color="000000"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栏次</w:t>
            </w:r>
          </w:p>
        </w:tc>
        <w:tc>
          <w:tcPr>
            <w:tcW w:w="1191"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1</w:t>
            </w:r>
          </w:p>
        </w:tc>
        <w:tc>
          <w:tcPr>
            <w:tcW w:w="1727"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w:t>
            </w:r>
          </w:p>
        </w:tc>
        <w:tc>
          <w:tcPr>
            <w:tcW w:w="1657"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3</w:t>
            </w:r>
          </w:p>
        </w:tc>
        <w:tc>
          <w:tcPr>
            <w:tcW w:w="1393"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4</w:t>
            </w:r>
          </w:p>
        </w:tc>
        <w:tc>
          <w:tcPr>
            <w:tcW w:w="1393"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5</w:t>
            </w:r>
          </w:p>
        </w:tc>
        <w:tc>
          <w:tcPr>
            <w:tcW w:w="1341"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6</w:t>
            </w:r>
          </w:p>
        </w:tc>
        <w:tc>
          <w:tcPr>
            <w:tcW w:w="1794" w:type="dxa"/>
            <w:tcBorders>
              <w:top w:val="nil"/>
              <w:left w:val="nil"/>
              <w:bottom w:val="single" w:color="auto" w:sz="4" w:space="0"/>
              <w:right w:val="single" w:color="auto" w:sz="8"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7</w:t>
            </w:r>
          </w:p>
        </w:tc>
      </w:tr>
      <w:tr>
        <w:tblPrEx>
          <w:tblCellMar>
            <w:top w:w="0" w:type="dxa"/>
            <w:left w:w="108" w:type="dxa"/>
            <w:bottom w:w="0" w:type="dxa"/>
            <w:right w:w="108" w:type="dxa"/>
          </w:tblCellMar>
        </w:tblPrEx>
        <w:trPr>
          <w:trHeight w:val="450" w:hRule="atLeast"/>
        </w:trPr>
        <w:tc>
          <w:tcPr>
            <w:tcW w:w="3559" w:type="dxa"/>
            <w:gridSpan w:val="4"/>
            <w:tcBorders>
              <w:top w:val="nil"/>
              <w:left w:val="single" w:color="auto" w:sz="8" w:space="0"/>
              <w:bottom w:val="single" w:color="auto" w:sz="4" w:space="0"/>
              <w:right w:val="single" w:color="000000"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19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347.99　</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347.87　</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0.12　</w:t>
            </w: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w:t>
            </w:r>
          </w:p>
        </w:tc>
        <w:tc>
          <w:tcPr>
            <w:tcW w:w="2284"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一般公共服务支出</w:t>
            </w:r>
          </w:p>
        </w:tc>
        <w:tc>
          <w:tcPr>
            <w:tcW w:w="119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321.39　</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321.27　</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0.12　</w:t>
            </w: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20133</w:t>
            </w:r>
          </w:p>
        </w:tc>
        <w:tc>
          <w:tcPr>
            <w:tcW w:w="2284"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宣传事务</w:t>
            </w:r>
          </w:p>
        </w:tc>
        <w:tc>
          <w:tcPr>
            <w:tcW w:w="119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321.39　</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321.27　</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0.12　</w:t>
            </w: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2013301</w:t>
            </w:r>
          </w:p>
        </w:tc>
        <w:tc>
          <w:tcPr>
            <w:tcW w:w="2284"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行政运行</w:t>
            </w:r>
          </w:p>
        </w:tc>
        <w:tc>
          <w:tcPr>
            <w:tcW w:w="119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205.13　</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205.01　</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0.12　</w:t>
            </w: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ascii="仿宋" w:hAnsi="仿宋" w:eastAsia="仿宋" w:cs="宋体"/>
                <w:b/>
                <w:kern w:val="0"/>
                <w:sz w:val="22"/>
                <w:szCs w:val="22"/>
              </w:rPr>
              <w:t>2013350</w:t>
            </w:r>
          </w:p>
        </w:tc>
        <w:tc>
          <w:tcPr>
            <w:tcW w:w="2284"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事业运行</w:t>
            </w:r>
          </w:p>
        </w:tc>
        <w:tc>
          <w:tcPr>
            <w:tcW w:w="119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14.93　</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14.93　</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2013399</w:t>
            </w:r>
          </w:p>
        </w:tc>
        <w:tc>
          <w:tcPr>
            <w:tcW w:w="2284"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其他宣传事务支出</w:t>
            </w:r>
          </w:p>
        </w:tc>
        <w:tc>
          <w:tcPr>
            <w:tcW w:w="119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101.33</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101.33</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207</w:t>
            </w:r>
          </w:p>
        </w:tc>
        <w:tc>
          <w:tcPr>
            <w:tcW w:w="2284"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文化旅游体育与传媒支出</w:t>
            </w:r>
          </w:p>
        </w:tc>
        <w:tc>
          <w:tcPr>
            <w:tcW w:w="119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20701</w:t>
            </w:r>
          </w:p>
        </w:tc>
        <w:tc>
          <w:tcPr>
            <w:tcW w:w="2284"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文化和旅游</w:t>
            </w:r>
          </w:p>
        </w:tc>
        <w:tc>
          <w:tcPr>
            <w:tcW w:w="119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50" w:hRule="atLeast"/>
        </w:trPr>
        <w:tc>
          <w:tcPr>
            <w:tcW w:w="1275" w:type="dxa"/>
            <w:gridSpan w:val="3"/>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2070199</w:t>
            </w:r>
          </w:p>
        </w:tc>
        <w:tc>
          <w:tcPr>
            <w:tcW w:w="2284"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其他文化和旅游支出</w:t>
            </w:r>
          </w:p>
        </w:tc>
        <w:tc>
          <w:tcPr>
            <w:tcW w:w="119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72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657"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341"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794"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615" w:hRule="atLeast"/>
        </w:trPr>
        <w:tc>
          <w:tcPr>
            <w:tcW w:w="14055" w:type="dxa"/>
            <w:gridSpan w:val="11"/>
            <w:tcBorders>
              <w:top w:val="single" w:color="auto" w:sz="8" w:space="0"/>
              <w:left w:val="nil"/>
              <w:bottom w:val="nil"/>
              <w:right w:val="nil"/>
            </w:tcBorders>
            <w:shd w:val="clear" w:color="auto" w:fill="auto"/>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注：本表反映部门本年度取得的各项收入情况。</w:t>
            </w:r>
          </w:p>
        </w:tc>
      </w:tr>
    </w:tbl>
    <w:p>
      <w:pPr>
        <w:widowControl/>
        <w:jc w:val="left"/>
        <w:rPr>
          <w:rFonts w:ascii="黑体" w:hAnsi="黑体" w:eastAsia="黑体"/>
          <w:sz w:val="32"/>
        </w:rPr>
      </w:pPr>
      <w:r>
        <w:rPr>
          <w:rFonts w:ascii="黑体" w:hAnsi="黑体" w:eastAsia="黑体"/>
          <w:sz w:val="32"/>
        </w:rPr>
        <w:br w:type="page"/>
      </w:r>
      <w:r>
        <w:rPr>
          <w:rFonts w:hint="eastAsia" w:ascii="黑体" w:hAnsi="黑体" w:eastAsia="黑体"/>
          <w:sz w:val="32"/>
        </w:rPr>
        <w:t>三、支出决算表</w:t>
      </w:r>
    </w:p>
    <w:tbl>
      <w:tblPr>
        <w:tblStyle w:val="4"/>
        <w:tblW w:w="14867" w:type="dxa"/>
        <w:tblInd w:w="93" w:type="dxa"/>
        <w:tblLayout w:type="autofit"/>
        <w:tblCellMar>
          <w:top w:w="0" w:type="dxa"/>
          <w:left w:w="108" w:type="dxa"/>
          <w:bottom w:w="0" w:type="dxa"/>
          <w:right w:w="108" w:type="dxa"/>
        </w:tblCellMar>
      </w:tblPr>
      <w:tblGrid>
        <w:gridCol w:w="735"/>
        <w:gridCol w:w="540"/>
        <w:gridCol w:w="86"/>
        <w:gridCol w:w="2056"/>
        <w:gridCol w:w="1458"/>
        <w:gridCol w:w="1440"/>
        <w:gridCol w:w="1440"/>
        <w:gridCol w:w="1440"/>
        <w:gridCol w:w="1418"/>
        <w:gridCol w:w="1418"/>
        <w:gridCol w:w="1418"/>
        <w:gridCol w:w="1418"/>
      </w:tblGrid>
      <w:tr>
        <w:tblPrEx>
          <w:tblCellMar>
            <w:top w:w="0" w:type="dxa"/>
            <w:left w:w="108" w:type="dxa"/>
            <w:bottom w:w="0" w:type="dxa"/>
            <w:right w:w="108" w:type="dxa"/>
          </w:tblCellMar>
        </w:tblPrEx>
        <w:trPr>
          <w:trHeight w:val="405" w:hRule="atLeast"/>
        </w:trPr>
        <w:tc>
          <w:tcPr>
            <w:tcW w:w="14867" w:type="dxa"/>
            <w:gridSpan w:val="12"/>
            <w:tcBorders>
              <w:top w:val="nil"/>
              <w:left w:val="nil"/>
              <w:bottom w:val="nil"/>
              <w:right w:val="nil"/>
            </w:tcBorders>
            <w:shd w:val="clear" w:color="auto" w:fill="auto"/>
            <w:noWrap/>
            <w:vAlign w:val="center"/>
          </w:tcPr>
          <w:p>
            <w:pPr>
              <w:widowControl/>
              <w:spacing w:line="560" w:lineRule="exact"/>
              <w:jc w:val="center"/>
              <w:rPr>
                <w:rFonts w:ascii="仿宋" w:hAnsi="仿宋" w:eastAsia="仿宋" w:cs="宋体"/>
                <w:b/>
                <w:color w:val="000000"/>
                <w:kern w:val="0"/>
                <w:sz w:val="32"/>
                <w:szCs w:val="32"/>
              </w:rPr>
            </w:pPr>
            <w:r>
              <w:rPr>
                <w:rFonts w:hint="eastAsia" w:ascii="仿宋" w:hAnsi="仿宋" w:eastAsia="仿宋" w:cs="宋体"/>
                <w:b/>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735"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626"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2056"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58"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18"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18"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18"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18"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公开03表</w:t>
            </w:r>
          </w:p>
        </w:tc>
      </w:tr>
      <w:tr>
        <w:tblPrEx>
          <w:tblCellMar>
            <w:top w:w="0" w:type="dxa"/>
            <w:left w:w="108" w:type="dxa"/>
            <w:bottom w:w="0" w:type="dxa"/>
            <w:right w:w="108" w:type="dxa"/>
          </w:tblCellMar>
        </w:tblPrEx>
        <w:trPr>
          <w:trHeight w:val="285" w:hRule="atLeast"/>
        </w:trPr>
        <w:tc>
          <w:tcPr>
            <w:tcW w:w="735" w:type="dxa"/>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p>
        </w:tc>
        <w:tc>
          <w:tcPr>
            <w:tcW w:w="626"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2056"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58"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18" w:type="dxa"/>
            <w:tcBorders>
              <w:top w:val="nil"/>
              <w:left w:val="nil"/>
              <w:bottom w:val="nil"/>
              <w:right w:val="nil"/>
            </w:tcBorders>
            <w:shd w:val="clear" w:color="auto" w:fill="FFFFFF"/>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418"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2836" w:type="dxa"/>
            <w:gridSpan w:val="2"/>
            <w:tcBorders>
              <w:top w:val="nil"/>
              <w:left w:val="nil"/>
              <w:bottom w:val="nil"/>
              <w:right w:val="nil"/>
            </w:tcBorders>
            <w:shd w:val="clear" w:color="auto" w:fill="FFFFFF"/>
            <w:noWrap/>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378" w:hRule="atLeast"/>
        </w:trPr>
        <w:tc>
          <w:tcPr>
            <w:tcW w:w="3417" w:type="dxa"/>
            <w:gridSpan w:val="4"/>
            <w:tcBorders>
              <w:top w:val="single" w:color="auto" w:sz="8" w:space="0"/>
              <w:left w:val="single" w:color="auto" w:sz="8"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    目</w:t>
            </w:r>
          </w:p>
        </w:tc>
        <w:tc>
          <w:tcPr>
            <w:tcW w:w="1458" w:type="dxa"/>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本年支出合计</w:t>
            </w:r>
          </w:p>
        </w:tc>
        <w:tc>
          <w:tcPr>
            <w:tcW w:w="4320" w:type="dxa"/>
            <w:gridSpan w:val="3"/>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基本支出</w:t>
            </w:r>
          </w:p>
        </w:tc>
        <w:tc>
          <w:tcPr>
            <w:tcW w:w="1418" w:type="dxa"/>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项目支出</w:t>
            </w:r>
          </w:p>
        </w:tc>
        <w:tc>
          <w:tcPr>
            <w:tcW w:w="1418" w:type="dxa"/>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上缴上级支出</w:t>
            </w:r>
          </w:p>
        </w:tc>
        <w:tc>
          <w:tcPr>
            <w:tcW w:w="1418" w:type="dxa"/>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经营支出</w:t>
            </w:r>
          </w:p>
        </w:tc>
        <w:tc>
          <w:tcPr>
            <w:tcW w:w="1418" w:type="dxa"/>
            <w:vMerge w:val="restart"/>
            <w:tcBorders>
              <w:top w:val="single" w:color="auto" w:sz="8" w:space="0"/>
              <w:left w:val="single" w:color="auto" w:sz="4" w:space="0"/>
              <w:bottom w:val="single" w:color="auto" w:sz="4" w:space="0"/>
              <w:right w:val="single" w:color="auto" w:sz="8"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对附属单位补助支出</w:t>
            </w:r>
          </w:p>
        </w:tc>
      </w:tr>
      <w:tr>
        <w:tblPrEx>
          <w:tblCellMar>
            <w:top w:w="0" w:type="dxa"/>
            <w:left w:w="108" w:type="dxa"/>
            <w:bottom w:w="0" w:type="dxa"/>
            <w:right w:w="108" w:type="dxa"/>
          </w:tblCellMar>
        </w:tblPrEx>
        <w:trPr>
          <w:trHeight w:val="450" w:hRule="atLeast"/>
        </w:trPr>
        <w:tc>
          <w:tcPr>
            <w:tcW w:w="1275" w:type="dxa"/>
            <w:gridSpan w:val="2"/>
            <w:vMerge w:val="restart"/>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功能分类科目编码</w:t>
            </w:r>
          </w:p>
        </w:tc>
        <w:tc>
          <w:tcPr>
            <w:tcW w:w="2142" w:type="dxa"/>
            <w:gridSpan w:val="2"/>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科目名称</w:t>
            </w:r>
          </w:p>
        </w:tc>
        <w:tc>
          <w:tcPr>
            <w:tcW w:w="145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4320" w:type="dxa"/>
            <w:gridSpan w:val="3"/>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450" w:hRule="atLeast"/>
        </w:trPr>
        <w:tc>
          <w:tcPr>
            <w:tcW w:w="127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214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5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40"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440"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人员经费</w:t>
            </w:r>
          </w:p>
        </w:tc>
        <w:tc>
          <w:tcPr>
            <w:tcW w:w="1440"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公用经费</w:t>
            </w:r>
          </w:p>
        </w:tc>
        <w:tc>
          <w:tcPr>
            <w:tcW w:w="141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418"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454" w:hRule="atLeast"/>
        </w:trPr>
        <w:tc>
          <w:tcPr>
            <w:tcW w:w="3417" w:type="dxa"/>
            <w:gridSpan w:val="4"/>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栏次</w:t>
            </w:r>
          </w:p>
        </w:tc>
        <w:tc>
          <w:tcPr>
            <w:tcW w:w="1458"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1</w:t>
            </w:r>
          </w:p>
        </w:tc>
        <w:tc>
          <w:tcPr>
            <w:tcW w:w="4320" w:type="dxa"/>
            <w:gridSpan w:val="3"/>
            <w:tcBorders>
              <w:top w:val="single" w:color="auto" w:sz="4" w:space="0"/>
              <w:left w:val="nil"/>
              <w:bottom w:val="single" w:color="auto" w:sz="4" w:space="0"/>
              <w:right w:val="single" w:color="000000"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w:t>
            </w:r>
          </w:p>
        </w:tc>
        <w:tc>
          <w:tcPr>
            <w:tcW w:w="1418"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3</w:t>
            </w:r>
          </w:p>
        </w:tc>
        <w:tc>
          <w:tcPr>
            <w:tcW w:w="1418"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4</w:t>
            </w:r>
          </w:p>
        </w:tc>
        <w:tc>
          <w:tcPr>
            <w:tcW w:w="1418"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5</w:t>
            </w:r>
          </w:p>
        </w:tc>
        <w:tc>
          <w:tcPr>
            <w:tcW w:w="1418" w:type="dxa"/>
            <w:tcBorders>
              <w:top w:val="nil"/>
              <w:left w:val="nil"/>
              <w:bottom w:val="single" w:color="auto" w:sz="4" w:space="0"/>
              <w:right w:val="single" w:color="auto" w:sz="8"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6</w:t>
            </w:r>
          </w:p>
        </w:tc>
      </w:tr>
      <w:tr>
        <w:tblPrEx>
          <w:tblCellMar>
            <w:top w:w="0" w:type="dxa"/>
            <w:left w:w="108" w:type="dxa"/>
            <w:bottom w:w="0" w:type="dxa"/>
            <w:right w:w="108" w:type="dxa"/>
          </w:tblCellMar>
        </w:tblPrEx>
        <w:trPr>
          <w:trHeight w:val="454" w:hRule="atLeast"/>
        </w:trPr>
        <w:tc>
          <w:tcPr>
            <w:tcW w:w="3417" w:type="dxa"/>
            <w:gridSpan w:val="4"/>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45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336.66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159.38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50.02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109.37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177.28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4" w:hRule="atLeast"/>
        </w:trPr>
        <w:tc>
          <w:tcPr>
            <w:tcW w:w="1275" w:type="dxa"/>
            <w:gridSpan w:val="2"/>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w:t>
            </w:r>
          </w:p>
        </w:tc>
        <w:tc>
          <w:tcPr>
            <w:tcW w:w="2142"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一般公共服务支出</w:t>
            </w:r>
          </w:p>
        </w:tc>
        <w:tc>
          <w:tcPr>
            <w:tcW w:w="145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310.06</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159.38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50.02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109.37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150.68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341" w:hRule="atLeast"/>
        </w:trPr>
        <w:tc>
          <w:tcPr>
            <w:tcW w:w="1275" w:type="dxa"/>
            <w:gridSpan w:val="2"/>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20133</w:t>
            </w:r>
          </w:p>
        </w:tc>
        <w:tc>
          <w:tcPr>
            <w:tcW w:w="2142"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宣传事务</w:t>
            </w:r>
          </w:p>
        </w:tc>
        <w:tc>
          <w:tcPr>
            <w:tcW w:w="145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310.06</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159.38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50.02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109.37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150.68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4" w:hRule="atLeast"/>
        </w:trPr>
        <w:tc>
          <w:tcPr>
            <w:tcW w:w="1275" w:type="dxa"/>
            <w:gridSpan w:val="2"/>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2013301</w:t>
            </w:r>
          </w:p>
        </w:tc>
        <w:tc>
          <w:tcPr>
            <w:tcW w:w="2142"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行政运行</w:t>
            </w:r>
          </w:p>
        </w:tc>
        <w:tc>
          <w:tcPr>
            <w:tcW w:w="145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144.45</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144.45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50.01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94.44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12" w:hRule="atLeast"/>
        </w:trPr>
        <w:tc>
          <w:tcPr>
            <w:tcW w:w="1275" w:type="dxa"/>
            <w:gridSpan w:val="2"/>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ascii="仿宋" w:hAnsi="仿宋" w:eastAsia="仿宋" w:cs="宋体"/>
                <w:b/>
                <w:kern w:val="0"/>
                <w:sz w:val="22"/>
                <w:szCs w:val="22"/>
              </w:rPr>
              <w:t>2013350</w:t>
            </w:r>
          </w:p>
        </w:tc>
        <w:tc>
          <w:tcPr>
            <w:tcW w:w="2142"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事业运行</w:t>
            </w:r>
          </w:p>
        </w:tc>
        <w:tc>
          <w:tcPr>
            <w:tcW w:w="145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14.93</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14.93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14.93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4" w:hRule="atLeast"/>
        </w:trPr>
        <w:tc>
          <w:tcPr>
            <w:tcW w:w="1275" w:type="dxa"/>
            <w:gridSpan w:val="2"/>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2013399</w:t>
            </w:r>
          </w:p>
        </w:tc>
        <w:tc>
          <w:tcPr>
            <w:tcW w:w="2142"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其他宣传事务支出</w:t>
            </w:r>
          </w:p>
        </w:tc>
        <w:tc>
          <w:tcPr>
            <w:tcW w:w="145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150.68</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150.68</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54" w:hRule="atLeast"/>
        </w:trPr>
        <w:tc>
          <w:tcPr>
            <w:tcW w:w="1275" w:type="dxa"/>
            <w:gridSpan w:val="2"/>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207</w:t>
            </w:r>
          </w:p>
        </w:tc>
        <w:tc>
          <w:tcPr>
            <w:tcW w:w="2142"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文化旅游体育与传媒支出</w:t>
            </w:r>
          </w:p>
        </w:tc>
        <w:tc>
          <w:tcPr>
            <w:tcW w:w="145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54" w:hRule="atLeast"/>
        </w:trPr>
        <w:tc>
          <w:tcPr>
            <w:tcW w:w="1275" w:type="dxa"/>
            <w:gridSpan w:val="2"/>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20701</w:t>
            </w:r>
          </w:p>
        </w:tc>
        <w:tc>
          <w:tcPr>
            <w:tcW w:w="2142"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文化和旅游</w:t>
            </w:r>
          </w:p>
        </w:tc>
        <w:tc>
          <w:tcPr>
            <w:tcW w:w="145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54" w:hRule="atLeast"/>
        </w:trPr>
        <w:tc>
          <w:tcPr>
            <w:tcW w:w="1275" w:type="dxa"/>
            <w:gridSpan w:val="2"/>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2070199</w:t>
            </w:r>
          </w:p>
        </w:tc>
        <w:tc>
          <w:tcPr>
            <w:tcW w:w="2142"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其他文化和旅游支出</w:t>
            </w:r>
          </w:p>
        </w:tc>
        <w:tc>
          <w:tcPr>
            <w:tcW w:w="145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1418" w:type="dxa"/>
            <w:tcBorders>
              <w:top w:val="nil"/>
              <w:left w:val="nil"/>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bl>
    <w:p/>
    <w:p>
      <w:pPr>
        <w:widowControl/>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注：本表反映部门本年度各项支出情况。</w:t>
      </w:r>
    </w:p>
    <w:p/>
    <w:tbl>
      <w:tblPr>
        <w:tblStyle w:val="4"/>
        <w:tblW w:w="14867" w:type="dxa"/>
        <w:tblInd w:w="93" w:type="dxa"/>
        <w:tblLayout w:type="autofit"/>
        <w:tblCellMar>
          <w:top w:w="0" w:type="dxa"/>
          <w:left w:w="108" w:type="dxa"/>
          <w:bottom w:w="0" w:type="dxa"/>
          <w:right w:w="108" w:type="dxa"/>
        </w:tblCellMar>
      </w:tblPr>
      <w:tblGrid>
        <w:gridCol w:w="14867"/>
      </w:tblGrid>
      <w:tr>
        <w:tblPrEx>
          <w:tblCellMar>
            <w:top w:w="0" w:type="dxa"/>
            <w:left w:w="108" w:type="dxa"/>
            <w:bottom w:w="0" w:type="dxa"/>
            <w:right w:w="108" w:type="dxa"/>
          </w:tblCellMar>
        </w:tblPrEx>
        <w:trPr>
          <w:trHeight w:val="630" w:hRule="atLeast"/>
        </w:trPr>
        <w:tc>
          <w:tcPr>
            <w:tcW w:w="14867" w:type="dxa"/>
            <w:tcBorders>
              <w:top w:val="nil"/>
              <w:left w:val="nil"/>
              <w:bottom w:val="nil"/>
              <w:right w:val="nil"/>
            </w:tcBorders>
            <w:shd w:val="clear" w:color="auto" w:fill="auto"/>
            <w:vAlign w:val="center"/>
          </w:tcPr>
          <w:p>
            <w:pPr>
              <w:widowControl/>
              <w:jc w:val="left"/>
              <w:rPr>
                <w:rFonts w:ascii="仿宋" w:hAnsi="仿宋" w:eastAsia="仿宋" w:cs="宋体"/>
                <w:b/>
                <w:kern w:val="0"/>
                <w:sz w:val="24"/>
                <w:szCs w:val="24"/>
              </w:rPr>
            </w:pPr>
          </w:p>
        </w:tc>
      </w:tr>
    </w:tbl>
    <w:p>
      <w:pPr>
        <w:spacing w:line="560" w:lineRule="exact"/>
        <w:rPr>
          <w:rFonts w:ascii="黑体" w:hAnsi="黑体" w:eastAsia="黑体"/>
          <w:sz w:val="32"/>
        </w:rPr>
      </w:pPr>
      <w:r>
        <w:rPr>
          <w:rFonts w:hint="eastAsia" w:ascii="黑体" w:hAnsi="黑体" w:eastAsia="黑体"/>
          <w:sz w:val="32"/>
        </w:rPr>
        <w:t>四、财政拨款收入支出决算总表</w:t>
      </w:r>
    </w:p>
    <w:tbl>
      <w:tblPr>
        <w:tblStyle w:val="4"/>
        <w:tblW w:w="13875" w:type="dxa"/>
        <w:tblInd w:w="93" w:type="dxa"/>
        <w:tblLayout w:type="autofit"/>
        <w:tblCellMar>
          <w:top w:w="0" w:type="dxa"/>
          <w:left w:w="108" w:type="dxa"/>
          <w:bottom w:w="0" w:type="dxa"/>
          <w:right w:w="108" w:type="dxa"/>
        </w:tblCellMar>
      </w:tblPr>
      <w:tblGrid>
        <w:gridCol w:w="3255"/>
        <w:gridCol w:w="540"/>
        <w:gridCol w:w="1440"/>
        <w:gridCol w:w="3060"/>
        <w:gridCol w:w="180"/>
        <w:gridCol w:w="540"/>
        <w:gridCol w:w="1260"/>
        <w:gridCol w:w="360"/>
        <w:gridCol w:w="1440"/>
        <w:gridCol w:w="1800"/>
      </w:tblGrid>
      <w:tr>
        <w:tblPrEx>
          <w:tblCellMar>
            <w:top w:w="0" w:type="dxa"/>
            <w:left w:w="108" w:type="dxa"/>
            <w:bottom w:w="0" w:type="dxa"/>
            <w:right w:w="108" w:type="dxa"/>
          </w:tblCellMar>
        </w:tblPrEx>
        <w:trPr>
          <w:trHeight w:val="360" w:hRule="atLeast"/>
        </w:trPr>
        <w:tc>
          <w:tcPr>
            <w:tcW w:w="13875" w:type="dxa"/>
            <w:gridSpan w:val="10"/>
            <w:tcBorders>
              <w:top w:val="nil"/>
              <w:left w:val="nil"/>
              <w:bottom w:val="nil"/>
              <w:right w:val="nil"/>
            </w:tcBorders>
            <w:shd w:val="clear" w:color="auto" w:fill="auto"/>
            <w:noWrap/>
            <w:vAlign w:val="center"/>
          </w:tcPr>
          <w:p>
            <w:pPr>
              <w:widowControl/>
              <w:spacing w:line="560" w:lineRule="exact"/>
              <w:jc w:val="center"/>
              <w:rPr>
                <w:rFonts w:ascii="仿宋" w:hAnsi="仿宋" w:eastAsia="仿宋" w:cs="宋体"/>
                <w:b/>
                <w:color w:val="000000"/>
                <w:kern w:val="0"/>
                <w:sz w:val="32"/>
                <w:szCs w:val="32"/>
              </w:rPr>
            </w:pPr>
            <w:bookmarkStart w:id="1" w:name="RANGE!A1:H22"/>
            <w:bookmarkEnd w:id="1"/>
            <w:r>
              <w:rPr>
                <w:rFonts w:hint="eastAsia" w:ascii="仿宋" w:hAnsi="仿宋" w:eastAsia="仿宋" w:cs="宋体"/>
                <w:b/>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255"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5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3240"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5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620"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3240"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r>
              <w:rPr>
                <w:rFonts w:hint="eastAsia" w:ascii="仿宋" w:hAnsi="仿宋" w:eastAsia="仿宋" w:cs="宋体"/>
                <w:b/>
                <w:color w:val="000000"/>
                <w:kern w:val="0"/>
                <w:sz w:val="20"/>
              </w:rPr>
              <w:t>公开04表</w:t>
            </w:r>
          </w:p>
        </w:tc>
      </w:tr>
      <w:tr>
        <w:tblPrEx>
          <w:tblCellMar>
            <w:top w:w="0" w:type="dxa"/>
            <w:left w:w="108" w:type="dxa"/>
            <w:bottom w:w="0" w:type="dxa"/>
            <w:right w:w="108" w:type="dxa"/>
          </w:tblCellMar>
        </w:tblPrEx>
        <w:trPr>
          <w:trHeight w:val="300" w:hRule="atLeast"/>
        </w:trPr>
        <w:tc>
          <w:tcPr>
            <w:tcW w:w="3255" w:type="dxa"/>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p>
        </w:tc>
        <w:tc>
          <w:tcPr>
            <w:tcW w:w="5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3240"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540" w:type="dxa"/>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1620"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p>
        </w:tc>
        <w:tc>
          <w:tcPr>
            <w:tcW w:w="3240"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　</w:t>
            </w: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402" w:hRule="atLeast"/>
        </w:trPr>
        <w:tc>
          <w:tcPr>
            <w:tcW w:w="5235" w:type="dxa"/>
            <w:gridSpan w:val="3"/>
            <w:tcBorders>
              <w:top w:val="single" w:color="auto" w:sz="8" w:space="0"/>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收入</w:t>
            </w:r>
          </w:p>
        </w:tc>
        <w:tc>
          <w:tcPr>
            <w:tcW w:w="8640" w:type="dxa"/>
            <w:gridSpan w:val="7"/>
            <w:tcBorders>
              <w:top w:val="single" w:color="auto" w:sz="8" w:space="0"/>
              <w:left w:val="nil"/>
              <w:bottom w:val="single" w:color="auto" w:sz="4" w:space="0"/>
              <w:right w:val="single" w:color="000000" w:sz="8"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支出</w:t>
            </w:r>
          </w:p>
        </w:tc>
      </w:tr>
      <w:tr>
        <w:tblPrEx>
          <w:tblCellMar>
            <w:top w:w="0" w:type="dxa"/>
            <w:left w:w="108" w:type="dxa"/>
            <w:bottom w:w="0" w:type="dxa"/>
            <w:right w:w="108" w:type="dxa"/>
          </w:tblCellMar>
        </w:tblPrEx>
        <w:trPr>
          <w:trHeight w:val="630"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    目</w:t>
            </w:r>
          </w:p>
        </w:tc>
        <w:tc>
          <w:tcPr>
            <w:tcW w:w="1980" w:type="dxa"/>
            <w:gridSpan w:val="2"/>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金额</w:t>
            </w:r>
          </w:p>
        </w:tc>
        <w:tc>
          <w:tcPr>
            <w:tcW w:w="3060" w:type="dxa"/>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    目</w:t>
            </w:r>
          </w:p>
        </w:tc>
        <w:tc>
          <w:tcPr>
            <w:tcW w:w="1980" w:type="dxa"/>
            <w:gridSpan w:val="3"/>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80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一般公共预算财政拨款</w:t>
            </w:r>
          </w:p>
        </w:tc>
        <w:tc>
          <w:tcPr>
            <w:tcW w:w="1800" w:type="dxa"/>
            <w:tcBorders>
              <w:top w:val="nil"/>
              <w:left w:val="nil"/>
              <w:bottom w:val="single" w:color="auto" w:sz="4" w:space="0"/>
              <w:right w:val="single" w:color="auto" w:sz="8" w:space="0"/>
            </w:tcBorders>
            <w:shd w:val="clear" w:color="auto"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政府性基金预算财政拨款</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一、一般公共预算财政拨款</w:t>
            </w: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347.87　</w:t>
            </w: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ascii="仿宋" w:hAnsi="仿宋" w:eastAsia="仿宋"/>
                <w:b/>
                <w:sz w:val="22"/>
                <w:szCs w:val="22"/>
              </w:rPr>
              <w:t>一、一般公共服务支出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309.94　</w:t>
            </w: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309.94　</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二、政府性基金预算财政拨款</w:t>
            </w: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二、</w:t>
            </w:r>
            <w:r>
              <w:rPr>
                <w:rFonts w:ascii="仿宋" w:hAnsi="仿宋" w:eastAsia="仿宋"/>
                <w:b/>
                <w:sz w:val="22"/>
                <w:szCs w:val="22"/>
              </w:rPr>
              <w:t>公共安全支出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三、</w:t>
            </w:r>
            <w:r>
              <w:rPr>
                <w:rFonts w:ascii="仿宋" w:hAnsi="仿宋" w:eastAsia="仿宋"/>
                <w:b/>
                <w:sz w:val="22"/>
                <w:szCs w:val="22"/>
              </w:rPr>
              <w:t>教育支出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四、</w:t>
            </w:r>
            <w:r>
              <w:rPr>
                <w:rFonts w:ascii="仿宋" w:hAnsi="仿宋" w:eastAsia="仿宋"/>
                <w:b/>
                <w:sz w:val="22"/>
                <w:szCs w:val="22"/>
              </w:rPr>
              <w:t>科学技术支出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五、</w:t>
            </w:r>
            <w:r>
              <w:rPr>
                <w:rFonts w:ascii="仿宋" w:hAnsi="仿宋" w:eastAsia="仿宋"/>
                <w:b/>
                <w:sz w:val="22"/>
                <w:szCs w:val="22"/>
              </w:rPr>
              <w:t>文化体育与传媒支出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　</w:t>
            </w: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　</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六、</w:t>
            </w:r>
            <w:r>
              <w:rPr>
                <w:rFonts w:ascii="仿宋" w:hAnsi="仿宋" w:eastAsia="仿宋"/>
                <w:b/>
                <w:sz w:val="22"/>
                <w:szCs w:val="22"/>
              </w:rPr>
              <w:t>社会保障和就业支出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七、</w:t>
            </w:r>
            <w:r>
              <w:rPr>
                <w:rFonts w:ascii="仿宋" w:hAnsi="仿宋" w:eastAsia="仿宋"/>
                <w:b/>
                <w:sz w:val="22"/>
                <w:szCs w:val="22"/>
              </w:rPr>
              <w:t>医疗卫生与计划生育支出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八、</w:t>
            </w:r>
            <w:r>
              <w:rPr>
                <w:rFonts w:ascii="仿宋" w:hAnsi="仿宋" w:eastAsia="仿宋"/>
                <w:b/>
                <w:sz w:val="22"/>
                <w:szCs w:val="22"/>
              </w:rPr>
              <w:t>节能环保支出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九、</w:t>
            </w:r>
            <w:r>
              <w:rPr>
                <w:rFonts w:ascii="仿宋" w:hAnsi="仿宋" w:eastAsia="仿宋"/>
                <w:b/>
                <w:sz w:val="22"/>
                <w:szCs w:val="22"/>
              </w:rPr>
              <w:t>城乡社区支出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w:t>
            </w:r>
            <w:r>
              <w:rPr>
                <w:rFonts w:ascii="仿宋" w:hAnsi="仿宋" w:eastAsia="仿宋"/>
                <w:b/>
                <w:sz w:val="22"/>
                <w:szCs w:val="22"/>
              </w:rPr>
              <w:t>农林水支出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十一、</w:t>
            </w:r>
            <w:r>
              <w:rPr>
                <w:rFonts w:ascii="仿宋" w:hAnsi="仿宋" w:eastAsia="仿宋"/>
                <w:b/>
                <w:sz w:val="22"/>
                <w:szCs w:val="22"/>
              </w:rPr>
              <w:t>交通运输支出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十二、</w:t>
            </w:r>
            <w:r>
              <w:rPr>
                <w:rFonts w:ascii="仿宋" w:hAnsi="仿宋" w:eastAsia="仿宋"/>
                <w:b/>
                <w:sz w:val="22"/>
                <w:szCs w:val="22"/>
              </w:rPr>
              <w:t>资源勘探信息等支出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十三、</w:t>
            </w:r>
            <w:r>
              <w:rPr>
                <w:rFonts w:ascii="仿宋" w:hAnsi="仿宋" w:eastAsia="仿宋"/>
                <w:b/>
                <w:sz w:val="22"/>
                <w:szCs w:val="22"/>
              </w:rPr>
              <w:t>商业服务业等支出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十四、</w:t>
            </w:r>
            <w:r>
              <w:rPr>
                <w:rFonts w:ascii="仿宋" w:hAnsi="仿宋" w:eastAsia="仿宋"/>
                <w:b/>
                <w:sz w:val="22"/>
                <w:szCs w:val="22"/>
              </w:rPr>
              <w:t>国土海洋气象等支出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十五、</w:t>
            </w:r>
            <w:r>
              <w:rPr>
                <w:rFonts w:ascii="仿宋" w:hAnsi="仿宋" w:eastAsia="仿宋"/>
                <w:b/>
                <w:sz w:val="22"/>
                <w:szCs w:val="22"/>
              </w:rPr>
              <w:t>住房保障支出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十六、</w:t>
            </w:r>
            <w:r>
              <w:rPr>
                <w:rFonts w:ascii="仿宋" w:hAnsi="仿宋" w:eastAsia="仿宋"/>
                <w:b/>
                <w:sz w:val="22"/>
                <w:szCs w:val="22"/>
              </w:rPr>
              <w:t>粮油物资储备支出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p>
        </w:tc>
        <w:tc>
          <w:tcPr>
            <w:tcW w:w="19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c>
          <w:tcPr>
            <w:tcW w:w="3060" w:type="dxa"/>
            <w:tcBorders>
              <w:top w:val="nil"/>
              <w:left w:val="nil"/>
              <w:bottom w:val="single" w:color="auto" w:sz="4" w:space="0"/>
              <w:right w:val="single" w:color="auto" w:sz="4" w:space="0"/>
            </w:tcBorders>
            <w:shd w:val="clear" w:color="auto" w:fill="FFFFFF"/>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十七、</w:t>
            </w:r>
            <w:r>
              <w:rPr>
                <w:rFonts w:ascii="仿宋" w:hAnsi="仿宋" w:eastAsia="仿宋"/>
                <w:b/>
                <w:sz w:val="22"/>
                <w:szCs w:val="22"/>
              </w:rPr>
              <w:t>其他支出</w:t>
            </w:r>
          </w:p>
        </w:tc>
        <w:tc>
          <w:tcPr>
            <w:tcW w:w="1980" w:type="dxa"/>
            <w:gridSpan w:val="3"/>
            <w:tcBorders>
              <w:top w:val="nil"/>
              <w:left w:val="nil"/>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gridSpan w:val="2"/>
            <w:tcBorders>
              <w:top w:val="nil"/>
              <w:left w:val="single" w:color="auto" w:sz="4" w:space="0"/>
              <w:bottom w:val="single" w:color="auto" w:sz="4" w:space="0"/>
              <w:right w:val="nil"/>
            </w:tcBorders>
            <w:shd w:val="clear" w:color="auto" w:fill="FFFFFF"/>
            <w:noWrap/>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本年收入合计</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347.87　</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本年支出合计</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336.54　</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336.54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bCs/>
                <w:kern w:val="0"/>
                <w:sz w:val="22"/>
                <w:szCs w:val="22"/>
              </w:rPr>
            </w:pPr>
            <w:r>
              <w:rPr>
                <w:rFonts w:hint="eastAsia" w:ascii="仿宋" w:hAnsi="仿宋" w:eastAsia="仿宋" w:cs="宋体"/>
                <w:b/>
                <w:bCs/>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年初财政拨款结转和结余</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157.89　</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年末结转和结余</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169.22　</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169.22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一般公共预算财政拨款</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政府性基金预算财政拨款</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　</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02" w:hRule="atLeast"/>
        </w:trPr>
        <w:tc>
          <w:tcPr>
            <w:tcW w:w="32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2"/>
                <w:szCs w:val="22"/>
              </w:rPr>
            </w:pPr>
            <w:r>
              <w:rPr>
                <w:rFonts w:hint="eastAsia" w:ascii="仿宋" w:hAnsi="仿宋" w:eastAsia="仿宋" w:cs="宋体"/>
                <w:b/>
                <w:bCs/>
                <w:kern w:val="0"/>
                <w:sz w:val="22"/>
                <w:szCs w:val="22"/>
              </w:rPr>
              <w:t>总计</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505.76</w:t>
            </w:r>
          </w:p>
        </w:tc>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2"/>
                <w:szCs w:val="22"/>
              </w:rPr>
            </w:pPr>
            <w:r>
              <w:rPr>
                <w:rFonts w:hint="eastAsia" w:ascii="仿宋" w:hAnsi="仿宋" w:eastAsia="仿宋" w:cs="宋体"/>
                <w:b/>
                <w:bCs/>
                <w:kern w:val="0"/>
                <w:sz w:val="22"/>
                <w:szCs w:val="22"/>
              </w:rPr>
              <w:t xml:space="preserve">           总计</w:t>
            </w:r>
          </w:p>
        </w:tc>
        <w:tc>
          <w:tcPr>
            <w:tcW w:w="1980"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505.76</w:t>
            </w: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505.76</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585" w:hRule="atLeast"/>
        </w:trPr>
        <w:tc>
          <w:tcPr>
            <w:tcW w:w="13875" w:type="dxa"/>
            <w:gridSpan w:val="10"/>
            <w:tcBorders>
              <w:top w:val="single" w:color="auto" w:sz="8" w:space="0"/>
              <w:left w:val="nil"/>
              <w:bottom w:val="nil"/>
              <w:right w:val="nil"/>
            </w:tcBorders>
            <w:shd w:val="clear" w:color="auto" w:fill="auto"/>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注：本表反映部门本年度一般公共预算财政拨款和政府性基金预算财政拨款的总收支和年末结转结余情况。</w:t>
            </w:r>
          </w:p>
        </w:tc>
      </w:tr>
    </w:tbl>
    <w:p>
      <w:pPr>
        <w:widowControl/>
        <w:jc w:val="left"/>
        <w:rPr>
          <w:rFonts w:ascii="黑体" w:hAnsi="黑体" w:eastAsia="黑体"/>
          <w:sz w:val="32"/>
        </w:rPr>
      </w:pPr>
      <w:r>
        <w:rPr>
          <w:rFonts w:ascii="黑体" w:hAnsi="黑体" w:eastAsia="黑体"/>
          <w:sz w:val="32"/>
        </w:rPr>
        <w:br w:type="page"/>
      </w:r>
      <w:r>
        <w:rPr>
          <w:rFonts w:hint="eastAsia" w:ascii="黑体" w:hAnsi="黑体" w:eastAsia="黑体"/>
          <w:sz w:val="32"/>
        </w:rPr>
        <w:t>五、一般公共预算财政拨款支出决算表</w:t>
      </w:r>
    </w:p>
    <w:tbl>
      <w:tblPr>
        <w:tblStyle w:val="4"/>
        <w:tblW w:w="14055" w:type="dxa"/>
        <w:tblInd w:w="93" w:type="dxa"/>
        <w:tblLayout w:type="autofit"/>
        <w:tblCellMar>
          <w:top w:w="0" w:type="dxa"/>
          <w:left w:w="108" w:type="dxa"/>
          <w:bottom w:w="0" w:type="dxa"/>
          <w:right w:w="108" w:type="dxa"/>
        </w:tblCellMar>
      </w:tblPr>
      <w:tblGrid>
        <w:gridCol w:w="680"/>
        <w:gridCol w:w="760"/>
        <w:gridCol w:w="2686"/>
        <w:gridCol w:w="1894"/>
        <w:gridCol w:w="1960"/>
        <w:gridCol w:w="1935"/>
        <w:gridCol w:w="1800"/>
        <w:gridCol w:w="2340"/>
      </w:tblGrid>
      <w:tr>
        <w:tblPrEx>
          <w:tblCellMar>
            <w:top w:w="0" w:type="dxa"/>
            <w:left w:w="108" w:type="dxa"/>
            <w:bottom w:w="0" w:type="dxa"/>
            <w:right w:w="108" w:type="dxa"/>
          </w:tblCellMar>
        </w:tblPrEx>
        <w:trPr>
          <w:trHeight w:val="600" w:hRule="atLeast"/>
        </w:trPr>
        <w:tc>
          <w:tcPr>
            <w:tcW w:w="14055" w:type="dxa"/>
            <w:gridSpan w:val="8"/>
            <w:tcBorders>
              <w:top w:val="nil"/>
              <w:left w:val="nil"/>
              <w:bottom w:val="nil"/>
              <w:right w:val="nil"/>
            </w:tcBorders>
            <w:shd w:val="clear" w:color="auto" w:fill="FFFFFF"/>
            <w:vAlign w:val="center"/>
          </w:tcPr>
          <w:p>
            <w:pPr>
              <w:widowControl/>
              <w:spacing w:line="560" w:lineRule="exact"/>
              <w:jc w:val="center"/>
              <w:rPr>
                <w:rFonts w:ascii="仿宋" w:hAnsi="仿宋" w:eastAsia="仿宋" w:cs="宋体"/>
                <w:b/>
                <w:kern w:val="0"/>
                <w:sz w:val="32"/>
                <w:szCs w:val="32"/>
              </w:rPr>
            </w:pPr>
            <w:bookmarkStart w:id="2" w:name="RANGE!A1:H16"/>
            <w:r>
              <w:rPr>
                <w:rFonts w:hint="eastAsia" w:ascii="仿宋" w:hAnsi="仿宋" w:eastAsia="仿宋" w:cs="宋体"/>
                <w:b/>
                <w:kern w:val="0"/>
                <w:sz w:val="32"/>
                <w:szCs w:val="32"/>
              </w:rPr>
              <w:t>一般公共预算财政拨款支出决算表</w:t>
            </w:r>
            <w:bookmarkEnd w:id="2"/>
          </w:p>
        </w:tc>
      </w:tr>
      <w:tr>
        <w:tblPrEx>
          <w:tblCellMar>
            <w:top w:w="0" w:type="dxa"/>
            <w:left w:w="108" w:type="dxa"/>
            <w:bottom w:w="0" w:type="dxa"/>
            <w:right w:w="108" w:type="dxa"/>
          </w:tblCellMar>
        </w:tblPrEx>
        <w:trPr>
          <w:trHeight w:val="222" w:hRule="atLeast"/>
        </w:trPr>
        <w:tc>
          <w:tcPr>
            <w:tcW w:w="68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76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2686"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1894"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96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93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80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2340"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公开05表</w:t>
            </w:r>
          </w:p>
        </w:tc>
      </w:tr>
      <w:tr>
        <w:tblPrEx>
          <w:tblCellMar>
            <w:top w:w="0" w:type="dxa"/>
            <w:left w:w="108" w:type="dxa"/>
            <w:bottom w:w="0" w:type="dxa"/>
            <w:right w:w="108" w:type="dxa"/>
          </w:tblCellMar>
        </w:tblPrEx>
        <w:trPr>
          <w:trHeight w:val="300" w:hRule="atLeast"/>
        </w:trPr>
        <w:tc>
          <w:tcPr>
            <w:tcW w:w="1440" w:type="dxa"/>
            <w:gridSpan w:val="2"/>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p>
        </w:tc>
        <w:tc>
          <w:tcPr>
            <w:tcW w:w="2686"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1894"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96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93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80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2340"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405" w:hRule="atLeast"/>
        </w:trPr>
        <w:tc>
          <w:tcPr>
            <w:tcW w:w="412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 xml:space="preserve">项 </w:t>
            </w:r>
            <w:r>
              <w:rPr>
                <w:rFonts w:hint="eastAsia" w:ascii="仿宋" w:hAnsi="仿宋" w:eastAsia="仿宋" w:cs="宋体"/>
                <w:b/>
                <w:color w:val="000000"/>
                <w:kern w:val="0"/>
                <w:sz w:val="22"/>
                <w:szCs w:val="22"/>
              </w:rPr>
              <w:t xml:space="preserve">   </w:t>
            </w:r>
            <w:r>
              <w:rPr>
                <w:rFonts w:hint="eastAsia" w:ascii="仿宋" w:hAnsi="仿宋" w:eastAsia="仿宋" w:cs="宋体"/>
                <w:b/>
                <w:kern w:val="0"/>
                <w:sz w:val="24"/>
                <w:szCs w:val="24"/>
              </w:rPr>
              <w:t>目</w:t>
            </w:r>
          </w:p>
        </w:tc>
        <w:tc>
          <w:tcPr>
            <w:tcW w:w="1894" w:type="dxa"/>
            <w:vMerge w:val="restart"/>
            <w:tcBorders>
              <w:top w:val="single" w:color="auto" w:sz="8" w:space="0"/>
              <w:left w:val="single" w:color="auto" w:sz="4" w:space="0"/>
              <w:bottom w:val="single" w:color="000000"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本年支出合计</w:t>
            </w:r>
          </w:p>
        </w:tc>
        <w:tc>
          <w:tcPr>
            <w:tcW w:w="5695"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 xml:space="preserve">基本支出  </w:t>
            </w:r>
          </w:p>
        </w:tc>
        <w:tc>
          <w:tcPr>
            <w:tcW w:w="2340"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项目支出</w:t>
            </w:r>
          </w:p>
        </w:tc>
      </w:tr>
      <w:tr>
        <w:tblPrEx>
          <w:tblCellMar>
            <w:top w:w="0" w:type="dxa"/>
            <w:left w:w="108" w:type="dxa"/>
            <w:bottom w:w="0" w:type="dxa"/>
            <w:right w:w="108" w:type="dxa"/>
          </w:tblCellMar>
        </w:tblPrEx>
        <w:trPr>
          <w:trHeight w:val="495" w:hRule="atLeast"/>
        </w:trPr>
        <w:tc>
          <w:tcPr>
            <w:tcW w:w="144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功能分类科目编码</w:t>
            </w:r>
          </w:p>
        </w:tc>
        <w:tc>
          <w:tcPr>
            <w:tcW w:w="268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科目名称</w:t>
            </w:r>
          </w:p>
        </w:tc>
        <w:tc>
          <w:tcPr>
            <w:tcW w:w="1894" w:type="dxa"/>
            <w:vMerge w:val="continue"/>
            <w:tcBorders>
              <w:top w:val="single" w:color="auto" w:sz="8" w:space="0"/>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5695" w:type="dxa"/>
            <w:gridSpan w:val="3"/>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234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360" w:hRule="atLeast"/>
        </w:trPr>
        <w:tc>
          <w:tcPr>
            <w:tcW w:w="144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268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894" w:type="dxa"/>
            <w:vMerge w:val="continue"/>
            <w:tcBorders>
              <w:top w:val="single" w:color="auto" w:sz="8" w:space="0"/>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1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9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人员经费</w:t>
            </w:r>
          </w:p>
        </w:tc>
        <w:tc>
          <w:tcPr>
            <w:tcW w:w="1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公用经费</w:t>
            </w:r>
          </w:p>
        </w:tc>
        <w:tc>
          <w:tcPr>
            <w:tcW w:w="234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311" w:hRule="atLeast"/>
        </w:trPr>
        <w:tc>
          <w:tcPr>
            <w:tcW w:w="144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268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894" w:type="dxa"/>
            <w:vMerge w:val="continue"/>
            <w:tcBorders>
              <w:top w:val="single" w:color="auto" w:sz="8" w:space="0"/>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9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234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397" w:hRule="atLeast"/>
        </w:trPr>
        <w:tc>
          <w:tcPr>
            <w:tcW w:w="4126"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栏次</w:t>
            </w:r>
          </w:p>
        </w:tc>
        <w:tc>
          <w:tcPr>
            <w:tcW w:w="18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1</w:t>
            </w:r>
          </w:p>
        </w:tc>
        <w:tc>
          <w:tcPr>
            <w:tcW w:w="5695" w:type="dxa"/>
            <w:gridSpan w:val="3"/>
            <w:tcBorders>
              <w:top w:val="single" w:color="auto" w:sz="4" w:space="0"/>
              <w:left w:val="nil"/>
              <w:bottom w:val="single" w:color="auto"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w:t>
            </w: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3</w:t>
            </w:r>
          </w:p>
        </w:tc>
      </w:tr>
      <w:tr>
        <w:tblPrEx>
          <w:tblCellMar>
            <w:top w:w="0" w:type="dxa"/>
            <w:left w:w="108" w:type="dxa"/>
            <w:bottom w:w="0" w:type="dxa"/>
            <w:right w:w="108" w:type="dxa"/>
          </w:tblCellMar>
        </w:tblPrEx>
        <w:trPr>
          <w:trHeight w:val="397" w:hRule="atLeast"/>
        </w:trPr>
        <w:tc>
          <w:tcPr>
            <w:tcW w:w="4126"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894"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336.54</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159.26　</w:t>
            </w: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50.02　</w:t>
            </w: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109.24　</w:t>
            </w: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177.28　</w:t>
            </w:r>
          </w:p>
        </w:tc>
      </w:tr>
      <w:tr>
        <w:tblPrEx>
          <w:tblCellMar>
            <w:top w:w="0" w:type="dxa"/>
            <w:left w:w="108" w:type="dxa"/>
            <w:bottom w:w="0" w:type="dxa"/>
            <w:right w:w="108" w:type="dxa"/>
          </w:tblCellMar>
        </w:tblPrEx>
        <w:trPr>
          <w:trHeight w:val="397" w:hRule="atLeast"/>
        </w:trPr>
        <w:tc>
          <w:tcPr>
            <w:tcW w:w="14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w:t>
            </w:r>
          </w:p>
        </w:tc>
        <w:tc>
          <w:tcPr>
            <w:tcW w:w="268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一般公共服务支出</w:t>
            </w:r>
          </w:p>
        </w:tc>
        <w:tc>
          <w:tcPr>
            <w:tcW w:w="1894"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309.94</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159.26　</w:t>
            </w: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50.02　</w:t>
            </w: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109.24　</w:t>
            </w: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150.68　</w:t>
            </w:r>
          </w:p>
        </w:tc>
      </w:tr>
      <w:tr>
        <w:tblPrEx>
          <w:tblCellMar>
            <w:top w:w="0" w:type="dxa"/>
            <w:left w:w="108" w:type="dxa"/>
            <w:bottom w:w="0" w:type="dxa"/>
            <w:right w:w="108" w:type="dxa"/>
          </w:tblCellMar>
        </w:tblPrEx>
        <w:trPr>
          <w:trHeight w:val="397" w:hRule="atLeast"/>
        </w:trPr>
        <w:tc>
          <w:tcPr>
            <w:tcW w:w="14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20133</w:t>
            </w:r>
          </w:p>
        </w:tc>
        <w:tc>
          <w:tcPr>
            <w:tcW w:w="268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宣传事务</w:t>
            </w:r>
          </w:p>
        </w:tc>
        <w:tc>
          <w:tcPr>
            <w:tcW w:w="1894"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309.94</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159.26　</w:t>
            </w: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50.02　</w:t>
            </w: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109.24　</w:t>
            </w: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150.68　</w:t>
            </w:r>
          </w:p>
        </w:tc>
      </w:tr>
      <w:tr>
        <w:tblPrEx>
          <w:tblCellMar>
            <w:top w:w="0" w:type="dxa"/>
            <w:left w:w="108" w:type="dxa"/>
            <w:bottom w:w="0" w:type="dxa"/>
            <w:right w:w="108" w:type="dxa"/>
          </w:tblCellMar>
        </w:tblPrEx>
        <w:trPr>
          <w:trHeight w:val="397" w:hRule="atLeast"/>
        </w:trPr>
        <w:tc>
          <w:tcPr>
            <w:tcW w:w="14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2013301</w:t>
            </w:r>
          </w:p>
        </w:tc>
        <w:tc>
          <w:tcPr>
            <w:tcW w:w="268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行政运行</w:t>
            </w:r>
          </w:p>
        </w:tc>
        <w:tc>
          <w:tcPr>
            <w:tcW w:w="1894"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144.33</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144.33　</w:t>
            </w: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50.02　</w:t>
            </w: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94.31　</w:t>
            </w: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397" w:hRule="atLeast"/>
        </w:trPr>
        <w:tc>
          <w:tcPr>
            <w:tcW w:w="14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ascii="仿宋" w:hAnsi="仿宋" w:eastAsia="仿宋" w:cs="宋体"/>
                <w:b/>
                <w:kern w:val="0"/>
                <w:sz w:val="22"/>
                <w:szCs w:val="22"/>
              </w:rPr>
              <w:t>2013350</w:t>
            </w:r>
          </w:p>
        </w:tc>
        <w:tc>
          <w:tcPr>
            <w:tcW w:w="268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事业运行</w:t>
            </w:r>
          </w:p>
        </w:tc>
        <w:tc>
          <w:tcPr>
            <w:tcW w:w="1894"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14.93</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14.93　</w:t>
            </w: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14.93　</w:t>
            </w: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397" w:hRule="atLeast"/>
        </w:trPr>
        <w:tc>
          <w:tcPr>
            <w:tcW w:w="14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2013399</w:t>
            </w:r>
          </w:p>
        </w:tc>
        <w:tc>
          <w:tcPr>
            <w:tcW w:w="268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其他宣传事务支出</w:t>
            </w:r>
          </w:p>
        </w:tc>
        <w:tc>
          <w:tcPr>
            <w:tcW w:w="1894"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150.68</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150.68</w:t>
            </w:r>
          </w:p>
        </w:tc>
      </w:tr>
      <w:tr>
        <w:tblPrEx>
          <w:tblCellMar>
            <w:top w:w="0" w:type="dxa"/>
            <w:left w:w="108" w:type="dxa"/>
            <w:bottom w:w="0" w:type="dxa"/>
            <w:right w:w="108" w:type="dxa"/>
          </w:tblCellMar>
        </w:tblPrEx>
        <w:trPr>
          <w:trHeight w:val="397" w:hRule="atLeast"/>
        </w:trPr>
        <w:tc>
          <w:tcPr>
            <w:tcW w:w="14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207</w:t>
            </w:r>
          </w:p>
        </w:tc>
        <w:tc>
          <w:tcPr>
            <w:tcW w:w="268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文化旅游体育与传媒支出</w:t>
            </w:r>
          </w:p>
        </w:tc>
        <w:tc>
          <w:tcPr>
            <w:tcW w:w="1894"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r>
      <w:tr>
        <w:tblPrEx>
          <w:tblCellMar>
            <w:top w:w="0" w:type="dxa"/>
            <w:left w:w="108" w:type="dxa"/>
            <w:bottom w:w="0" w:type="dxa"/>
            <w:right w:w="108" w:type="dxa"/>
          </w:tblCellMar>
        </w:tblPrEx>
        <w:trPr>
          <w:trHeight w:val="397" w:hRule="atLeast"/>
        </w:trPr>
        <w:tc>
          <w:tcPr>
            <w:tcW w:w="14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20701</w:t>
            </w:r>
          </w:p>
        </w:tc>
        <w:tc>
          <w:tcPr>
            <w:tcW w:w="268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文化和旅游</w:t>
            </w:r>
          </w:p>
        </w:tc>
        <w:tc>
          <w:tcPr>
            <w:tcW w:w="1894"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r>
      <w:tr>
        <w:tblPrEx>
          <w:tblCellMar>
            <w:top w:w="0" w:type="dxa"/>
            <w:left w:w="108" w:type="dxa"/>
            <w:bottom w:w="0" w:type="dxa"/>
            <w:right w:w="108" w:type="dxa"/>
          </w:tblCellMar>
        </w:tblPrEx>
        <w:trPr>
          <w:trHeight w:val="397" w:hRule="atLeast"/>
        </w:trPr>
        <w:tc>
          <w:tcPr>
            <w:tcW w:w="14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2070199</w:t>
            </w:r>
          </w:p>
        </w:tc>
        <w:tc>
          <w:tcPr>
            <w:tcW w:w="268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其他文化和旅游支出</w:t>
            </w:r>
          </w:p>
        </w:tc>
        <w:tc>
          <w:tcPr>
            <w:tcW w:w="1894"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c>
          <w:tcPr>
            <w:tcW w:w="19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935"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180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2340"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26.6</w:t>
            </w:r>
          </w:p>
        </w:tc>
      </w:tr>
      <w:tr>
        <w:tblPrEx>
          <w:tblCellMar>
            <w:top w:w="0" w:type="dxa"/>
            <w:left w:w="108" w:type="dxa"/>
            <w:bottom w:w="0" w:type="dxa"/>
            <w:right w:w="108" w:type="dxa"/>
          </w:tblCellMar>
        </w:tblPrEx>
        <w:trPr>
          <w:trHeight w:val="645" w:hRule="atLeast"/>
        </w:trPr>
        <w:tc>
          <w:tcPr>
            <w:tcW w:w="14055" w:type="dxa"/>
            <w:gridSpan w:val="8"/>
            <w:tcBorders>
              <w:top w:val="single" w:color="auto" w:sz="8" w:space="0"/>
              <w:left w:val="nil"/>
              <w:bottom w:val="nil"/>
              <w:right w:val="nil"/>
            </w:tcBorders>
            <w:shd w:val="clear" w:color="auto" w:fill="auto"/>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注：本表反映部门本年度一般公共预算财政拨款实际支出情况。</w:t>
            </w:r>
          </w:p>
        </w:tc>
      </w:tr>
    </w:tbl>
    <w:p>
      <w:pPr>
        <w:widowControl/>
        <w:jc w:val="left"/>
        <w:rPr>
          <w:rFonts w:ascii="黑体" w:hAnsi="黑体" w:eastAsia="黑体"/>
          <w:sz w:val="32"/>
        </w:rPr>
      </w:pPr>
      <w:r>
        <w:rPr>
          <w:rFonts w:ascii="黑体" w:hAnsi="黑体" w:eastAsia="黑体"/>
          <w:sz w:val="32"/>
        </w:rPr>
        <w:br w:type="page"/>
      </w:r>
      <w:r>
        <w:rPr>
          <w:rFonts w:hint="eastAsia" w:ascii="黑体" w:hAnsi="黑体" w:eastAsia="黑体"/>
          <w:sz w:val="32"/>
        </w:rPr>
        <w:t>六、一般公共预算财政拨款基本支出决算表</w:t>
      </w:r>
    </w:p>
    <w:tbl>
      <w:tblPr>
        <w:tblStyle w:val="4"/>
        <w:tblW w:w="14067" w:type="dxa"/>
        <w:tblInd w:w="93" w:type="dxa"/>
        <w:tblLayout w:type="autofit"/>
        <w:tblCellMar>
          <w:top w:w="0" w:type="dxa"/>
          <w:left w:w="108" w:type="dxa"/>
          <w:bottom w:w="0" w:type="dxa"/>
          <w:right w:w="108" w:type="dxa"/>
        </w:tblCellMar>
      </w:tblPr>
      <w:tblGrid>
        <w:gridCol w:w="720"/>
        <w:gridCol w:w="3100"/>
        <w:gridCol w:w="1300"/>
        <w:gridCol w:w="720"/>
        <w:gridCol w:w="2200"/>
        <w:gridCol w:w="1300"/>
        <w:gridCol w:w="720"/>
        <w:gridCol w:w="2567"/>
        <w:gridCol w:w="1440"/>
      </w:tblGrid>
      <w:tr>
        <w:tblPrEx>
          <w:tblCellMar>
            <w:top w:w="0" w:type="dxa"/>
            <w:left w:w="108" w:type="dxa"/>
            <w:bottom w:w="0" w:type="dxa"/>
            <w:right w:w="108" w:type="dxa"/>
          </w:tblCellMar>
        </w:tblPrEx>
        <w:trPr>
          <w:trHeight w:val="480" w:hRule="atLeast"/>
        </w:trPr>
        <w:tc>
          <w:tcPr>
            <w:tcW w:w="14067" w:type="dxa"/>
            <w:gridSpan w:val="9"/>
            <w:tcBorders>
              <w:top w:val="nil"/>
              <w:left w:val="nil"/>
              <w:bottom w:val="nil"/>
              <w:right w:val="nil"/>
            </w:tcBorders>
            <w:shd w:val="clear" w:color="auto" w:fill="FFFFFF"/>
            <w:vAlign w:val="center"/>
          </w:tcPr>
          <w:p>
            <w:pPr>
              <w:widowControl/>
              <w:spacing w:line="560" w:lineRule="exact"/>
              <w:jc w:val="center"/>
              <w:rPr>
                <w:rFonts w:ascii="仿宋" w:hAnsi="仿宋" w:eastAsia="仿宋" w:cs="宋体"/>
                <w:b/>
                <w:kern w:val="0"/>
                <w:sz w:val="32"/>
                <w:szCs w:val="32"/>
              </w:rPr>
            </w:pPr>
            <w:bookmarkStart w:id="3" w:name="RANGE!A1:I36"/>
            <w:r>
              <w:rPr>
                <w:rFonts w:hint="eastAsia" w:ascii="仿宋" w:hAnsi="仿宋" w:eastAsia="仿宋" w:cs="宋体"/>
                <w:b/>
                <w:kern w:val="0"/>
                <w:sz w:val="32"/>
                <w:szCs w:val="32"/>
              </w:rPr>
              <w:t>一般公共预算财政拨款基本支出决算表</w:t>
            </w:r>
            <w:bookmarkEnd w:id="3"/>
          </w:p>
        </w:tc>
      </w:tr>
      <w:tr>
        <w:tblPrEx>
          <w:tblCellMar>
            <w:top w:w="0" w:type="dxa"/>
            <w:left w:w="108" w:type="dxa"/>
            <w:bottom w:w="0" w:type="dxa"/>
            <w:right w:w="108" w:type="dxa"/>
          </w:tblCellMar>
        </w:tblPrEx>
        <w:trPr>
          <w:trHeight w:val="222" w:hRule="atLeast"/>
        </w:trPr>
        <w:tc>
          <w:tcPr>
            <w:tcW w:w="72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310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130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72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220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300"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72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2567"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公开06表</w:t>
            </w:r>
          </w:p>
        </w:tc>
      </w:tr>
      <w:tr>
        <w:tblPrEx>
          <w:tblCellMar>
            <w:top w:w="0" w:type="dxa"/>
            <w:left w:w="108" w:type="dxa"/>
            <w:bottom w:w="0" w:type="dxa"/>
            <w:right w:w="108" w:type="dxa"/>
          </w:tblCellMar>
        </w:tblPrEx>
        <w:trPr>
          <w:trHeight w:val="300" w:hRule="atLeast"/>
        </w:trPr>
        <w:tc>
          <w:tcPr>
            <w:tcW w:w="720" w:type="dxa"/>
            <w:tcBorders>
              <w:top w:val="nil"/>
              <w:left w:val="nil"/>
              <w:bottom w:val="nil"/>
              <w:right w:val="nil"/>
            </w:tcBorders>
            <w:shd w:val="clear" w:color="auto" w:fill="FFFFFF"/>
            <w:noWrap/>
            <w:vAlign w:val="center"/>
          </w:tcPr>
          <w:p>
            <w:pPr>
              <w:widowControl/>
              <w:jc w:val="left"/>
              <w:rPr>
                <w:rFonts w:ascii="仿宋" w:hAnsi="仿宋" w:eastAsia="仿宋" w:cs="Arial"/>
                <w:b/>
                <w:color w:val="000000"/>
                <w:kern w:val="0"/>
                <w:sz w:val="20"/>
              </w:rPr>
            </w:pPr>
            <w:r>
              <w:rPr>
                <w:rFonts w:ascii="仿宋" w:hAnsi="仿宋" w:eastAsia="仿宋" w:cs="Arial"/>
                <w:b/>
                <w:color w:val="000000"/>
                <w:kern w:val="0"/>
                <w:sz w:val="20"/>
              </w:rPr>
              <w:t>部门：</w:t>
            </w:r>
          </w:p>
        </w:tc>
        <w:tc>
          <w:tcPr>
            <w:tcW w:w="3100" w:type="dxa"/>
            <w:tcBorders>
              <w:top w:val="nil"/>
              <w:left w:val="nil"/>
              <w:bottom w:val="nil"/>
              <w:right w:val="nil"/>
            </w:tcBorders>
            <w:shd w:val="clear" w:color="auto" w:fill="FFFFFF"/>
            <w:vAlign w:val="center"/>
          </w:tcPr>
          <w:p>
            <w:pPr>
              <w:widowControl/>
              <w:jc w:val="left"/>
              <w:rPr>
                <w:rFonts w:ascii="仿宋" w:hAnsi="仿宋" w:eastAsia="仿宋" w:cs="Arial"/>
                <w:b/>
                <w:color w:val="000000"/>
                <w:kern w:val="0"/>
                <w:sz w:val="20"/>
              </w:rPr>
            </w:pPr>
          </w:p>
        </w:tc>
        <w:tc>
          <w:tcPr>
            <w:tcW w:w="1300" w:type="dxa"/>
            <w:tcBorders>
              <w:top w:val="nil"/>
              <w:left w:val="nil"/>
              <w:bottom w:val="nil"/>
              <w:right w:val="nil"/>
            </w:tcBorders>
            <w:shd w:val="clear" w:color="auto" w:fill="FFFFFF"/>
            <w:vAlign w:val="center"/>
          </w:tcPr>
          <w:p>
            <w:pPr>
              <w:widowControl/>
              <w:jc w:val="left"/>
              <w:rPr>
                <w:rFonts w:ascii="仿宋" w:hAnsi="仿宋" w:eastAsia="仿宋" w:cs="Arial"/>
                <w:b/>
                <w:color w:val="000000"/>
                <w:kern w:val="0"/>
                <w:sz w:val="20"/>
              </w:rPr>
            </w:pPr>
          </w:p>
        </w:tc>
        <w:tc>
          <w:tcPr>
            <w:tcW w:w="720" w:type="dxa"/>
            <w:tcBorders>
              <w:top w:val="nil"/>
              <w:left w:val="nil"/>
              <w:bottom w:val="single" w:color="auto" w:sz="8" w:space="0"/>
              <w:right w:val="nil"/>
            </w:tcBorders>
            <w:shd w:val="clear" w:color="auto" w:fill="FFFFFF"/>
            <w:vAlign w:val="center"/>
          </w:tcPr>
          <w:p>
            <w:pPr>
              <w:widowControl/>
              <w:jc w:val="left"/>
              <w:rPr>
                <w:rFonts w:ascii="仿宋" w:hAnsi="仿宋" w:eastAsia="仿宋" w:cs="Arial"/>
                <w:b/>
                <w:color w:val="000000"/>
                <w:kern w:val="0"/>
                <w:sz w:val="20"/>
              </w:rPr>
            </w:pPr>
          </w:p>
        </w:tc>
        <w:tc>
          <w:tcPr>
            <w:tcW w:w="2200" w:type="dxa"/>
            <w:tcBorders>
              <w:top w:val="nil"/>
              <w:left w:val="nil"/>
              <w:bottom w:val="single" w:color="auto" w:sz="8" w:space="0"/>
              <w:right w:val="nil"/>
            </w:tcBorders>
            <w:shd w:val="clear" w:color="auto" w:fill="FFFFFF"/>
            <w:vAlign w:val="center"/>
          </w:tcPr>
          <w:p>
            <w:pPr>
              <w:widowControl/>
              <w:jc w:val="left"/>
              <w:rPr>
                <w:rFonts w:ascii="仿宋" w:hAnsi="仿宋" w:eastAsia="仿宋" w:cs="Arial"/>
                <w:b/>
                <w:color w:val="000000"/>
                <w:kern w:val="0"/>
                <w:sz w:val="20"/>
              </w:rPr>
            </w:pPr>
          </w:p>
        </w:tc>
        <w:tc>
          <w:tcPr>
            <w:tcW w:w="1300" w:type="dxa"/>
            <w:tcBorders>
              <w:top w:val="nil"/>
              <w:left w:val="nil"/>
              <w:bottom w:val="nil"/>
              <w:right w:val="nil"/>
            </w:tcBorders>
            <w:shd w:val="clear" w:color="auto" w:fill="FFFFFF"/>
            <w:noWrap/>
            <w:vAlign w:val="center"/>
          </w:tcPr>
          <w:p>
            <w:pPr>
              <w:widowControl/>
              <w:jc w:val="left"/>
              <w:rPr>
                <w:rFonts w:ascii="仿宋" w:hAnsi="仿宋" w:eastAsia="仿宋" w:cs="Arial"/>
                <w:b/>
                <w:color w:val="000000"/>
                <w:kern w:val="0"/>
                <w:sz w:val="20"/>
              </w:rPr>
            </w:pPr>
          </w:p>
        </w:tc>
        <w:tc>
          <w:tcPr>
            <w:tcW w:w="720" w:type="dxa"/>
            <w:tcBorders>
              <w:top w:val="nil"/>
              <w:left w:val="nil"/>
              <w:bottom w:val="nil"/>
              <w:right w:val="nil"/>
            </w:tcBorders>
            <w:shd w:val="clear" w:color="auto" w:fill="FFFFFF"/>
            <w:vAlign w:val="center"/>
          </w:tcPr>
          <w:p>
            <w:pPr>
              <w:widowControl/>
              <w:jc w:val="left"/>
              <w:rPr>
                <w:rFonts w:ascii="仿宋" w:hAnsi="仿宋" w:eastAsia="仿宋" w:cs="Arial"/>
                <w:b/>
                <w:color w:val="000000"/>
                <w:kern w:val="0"/>
                <w:sz w:val="20"/>
              </w:rPr>
            </w:pPr>
          </w:p>
        </w:tc>
        <w:tc>
          <w:tcPr>
            <w:tcW w:w="2567" w:type="dxa"/>
            <w:tcBorders>
              <w:top w:val="nil"/>
              <w:left w:val="nil"/>
              <w:bottom w:val="nil"/>
              <w:right w:val="nil"/>
            </w:tcBorders>
            <w:shd w:val="clear" w:color="auto" w:fill="FFFFFF"/>
            <w:vAlign w:val="center"/>
          </w:tcPr>
          <w:p>
            <w:pPr>
              <w:widowControl/>
              <w:jc w:val="left"/>
              <w:rPr>
                <w:rFonts w:ascii="仿宋" w:hAnsi="仿宋" w:eastAsia="仿宋" w:cs="Arial"/>
                <w:b/>
                <w:color w:val="000000"/>
                <w:kern w:val="0"/>
                <w:sz w:val="20"/>
              </w:rPr>
            </w:pPr>
          </w:p>
        </w:tc>
        <w:tc>
          <w:tcPr>
            <w:tcW w:w="1440"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300" w:hRule="atLeast"/>
        </w:trPr>
        <w:tc>
          <w:tcPr>
            <w:tcW w:w="5120" w:type="dxa"/>
            <w:gridSpan w:val="3"/>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经济分类科目编码</w:t>
            </w:r>
          </w:p>
        </w:tc>
        <w:tc>
          <w:tcPr>
            <w:tcW w:w="8947" w:type="dxa"/>
            <w:gridSpan w:val="6"/>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科目名称</w:t>
            </w:r>
          </w:p>
        </w:tc>
      </w:tr>
      <w:tr>
        <w:tblPrEx>
          <w:tblCellMar>
            <w:top w:w="0" w:type="dxa"/>
            <w:left w:w="108" w:type="dxa"/>
            <w:bottom w:w="0" w:type="dxa"/>
            <w:right w:w="108" w:type="dxa"/>
          </w:tblCellMar>
        </w:tblPrEx>
        <w:trPr>
          <w:trHeight w:val="259" w:hRule="atLeast"/>
        </w:trPr>
        <w:tc>
          <w:tcPr>
            <w:tcW w:w="720" w:type="dxa"/>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w:t>
            </w:r>
          </w:p>
        </w:tc>
        <w:tc>
          <w:tcPr>
            <w:tcW w:w="31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工资福利支出</w:t>
            </w:r>
          </w:p>
        </w:tc>
        <w:tc>
          <w:tcPr>
            <w:tcW w:w="13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40.15</w:t>
            </w:r>
          </w:p>
        </w:tc>
        <w:tc>
          <w:tcPr>
            <w:tcW w:w="72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w:t>
            </w:r>
          </w:p>
        </w:tc>
        <w:tc>
          <w:tcPr>
            <w:tcW w:w="22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商品和服务支出</w:t>
            </w:r>
          </w:p>
        </w:tc>
        <w:tc>
          <w:tcPr>
            <w:tcW w:w="13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109.24</w:t>
            </w:r>
          </w:p>
        </w:tc>
        <w:tc>
          <w:tcPr>
            <w:tcW w:w="72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w:t>
            </w:r>
          </w:p>
        </w:tc>
        <w:tc>
          <w:tcPr>
            <w:tcW w:w="256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资本性支出</w:t>
            </w:r>
          </w:p>
        </w:tc>
        <w:tc>
          <w:tcPr>
            <w:tcW w:w="1440" w:type="dxa"/>
            <w:tcBorders>
              <w:top w:val="nil"/>
              <w:left w:val="single" w:color="auto" w:sz="4" w:space="0"/>
              <w:bottom w:val="single" w:color="auto" w:sz="4" w:space="0"/>
              <w:right w:val="single" w:color="auto" w:sz="8"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w:t>
            </w:r>
          </w:p>
        </w:tc>
      </w:tr>
      <w:tr>
        <w:tblPrEx>
          <w:tblCellMar>
            <w:top w:w="0" w:type="dxa"/>
            <w:left w:w="108" w:type="dxa"/>
            <w:bottom w:w="0" w:type="dxa"/>
            <w:right w:w="108" w:type="dxa"/>
          </w:tblCellMar>
        </w:tblPrEx>
        <w:trPr>
          <w:trHeight w:val="312" w:hRule="atLeast"/>
        </w:trPr>
        <w:tc>
          <w:tcPr>
            <w:tcW w:w="720" w:type="dxa"/>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30101</w:t>
            </w:r>
          </w:p>
        </w:tc>
        <w:tc>
          <w:tcPr>
            <w:tcW w:w="31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基本工资</w:t>
            </w:r>
          </w:p>
        </w:tc>
        <w:tc>
          <w:tcPr>
            <w:tcW w:w="13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9.33</w:t>
            </w:r>
          </w:p>
        </w:tc>
        <w:tc>
          <w:tcPr>
            <w:tcW w:w="72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30201</w:t>
            </w:r>
          </w:p>
        </w:tc>
        <w:tc>
          <w:tcPr>
            <w:tcW w:w="22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办公费</w:t>
            </w:r>
          </w:p>
        </w:tc>
        <w:tc>
          <w:tcPr>
            <w:tcW w:w="13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3.21</w:t>
            </w:r>
          </w:p>
        </w:tc>
        <w:tc>
          <w:tcPr>
            <w:tcW w:w="72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31001</w:t>
            </w:r>
          </w:p>
        </w:tc>
        <w:tc>
          <w:tcPr>
            <w:tcW w:w="256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房屋建筑物购建</w:t>
            </w:r>
          </w:p>
        </w:tc>
        <w:tc>
          <w:tcPr>
            <w:tcW w:w="1440" w:type="dxa"/>
            <w:tcBorders>
              <w:top w:val="nil"/>
              <w:left w:val="single" w:color="auto" w:sz="4" w:space="0"/>
              <w:bottom w:val="single" w:color="auto" w:sz="4" w:space="0"/>
              <w:right w:val="single" w:color="auto" w:sz="8" w:space="0"/>
            </w:tcBorders>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30102</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津贴补贴</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4.86</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30202</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印刷费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31002</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办公设备购置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30103</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奖金</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2.58</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30203</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咨询费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31003</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专用设备购置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30106</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伙食补助费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30204</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手续费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0.1</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31005</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基础设施建设</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30107</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绩效工资</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5.66</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30205</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水费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31006</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大型修缮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30108</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机关事业单位基本养老保险费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7.86</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30206</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电费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31007</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信息网络及软件购置更新</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30109</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职业年金缴费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30207</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邮电费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0.31</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31008</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物资储备</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30110</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职工基本医疗保险缴费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3.57</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30208</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取暖费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31009</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土地补偿</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30111</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公务员医疗补助缴费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30209</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物业管理费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31010</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安置补助</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30112</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其他社会保障缴费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0.65</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30211</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差旅费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10.16</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31011</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地上附着物和青苗补偿</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30113</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住房公积金</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5.65</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30212</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因公出国（境）费用</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31012</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拆迁补偿</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30114</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医疗费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30213</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维修（护）费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31013</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公务用车购置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30199</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其他工资福利支出</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30214</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租赁费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31019</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其他交通工具购置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对个人和家庭的补助</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9.87</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30215</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会议费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31021</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文物和陈列品购置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30301</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离休费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30216</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培训费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31022</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无形资产购置</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30302</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退休费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9.87</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30217</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公务招待费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31099</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其他资本性支出</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30303</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退职（役）费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30218</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专用材料费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312</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对企业补助</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30304</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抚恤金</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30224</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被装购置费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31201</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资本金注入</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30305</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生活补助</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30225</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专用燃料费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31203</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政府投资基金股权投资</w:t>
            </w:r>
          </w:p>
        </w:tc>
        <w:tc>
          <w:tcPr>
            <w:tcW w:w="1440"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30306</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救济费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30226</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劳务费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31204</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费用补贴</w:t>
            </w:r>
          </w:p>
        </w:tc>
        <w:tc>
          <w:tcPr>
            <w:tcW w:w="1440"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30307</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医疗费补助</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30227</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委托业务费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92.97</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31205</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利息补贴</w:t>
            </w:r>
          </w:p>
        </w:tc>
        <w:tc>
          <w:tcPr>
            <w:tcW w:w="1440"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30308</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助学金</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30228</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工会经费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31299</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其他对企业补助</w:t>
            </w:r>
          </w:p>
        </w:tc>
        <w:tc>
          <w:tcPr>
            <w:tcW w:w="1440"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30309</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奖励金</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30229</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福利费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313</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对社会保障基金补助</w:t>
            </w:r>
          </w:p>
        </w:tc>
        <w:tc>
          <w:tcPr>
            <w:tcW w:w="1440"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30310</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个人农业生产补贴</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30231</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公务用车运行维护费</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31302</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对社会保险基金补助</w:t>
            </w:r>
          </w:p>
        </w:tc>
        <w:tc>
          <w:tcPr>
            <w:tcW w:w="1440"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30399</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对其他个人和家庭的补助支出</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30239</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其他交通费用</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2.5</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31303</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补充全国社会保障基金</w:t>
            </w:r>
          </w:p>
        </w:tc>
        <w:tc>
          <w:tcPr>
            <w:tcW w:w="1440"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30240</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税金及附加费用</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399</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其他支出</w:t>
            </w:r>
          </w:p>
        </w:tc>
        <w:tc>
          <w:tcPr>
            <w:tcW w:w="1440"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30299</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其他商品和服务支出</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39906</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赠与</w:t>
            </w:r>
          </w:p>
        </w:tc>
        <w:tc>
          <w:tcPr>
            <w:tcW w:w="1440"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307</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债务利息及费用支出</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39907</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国家赔偿费用支出</w:t>
            </w:r>
          </w:p>
        </w:tc>
        <w:tc>
          <w:tcPr>
            <w:tcW w:w="1440"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30701</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国内债务付息</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39908</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对民间非营利组织和群众性自治组织补贴</w:t>
            </w:r>
          </w:p>
        </w:tc>
        <w:tc>
          <w:tcPr>
            <w:tcW w:w="1440"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30702</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国外债务付息</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39999</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其他支出</w:t>
            </w:r>
          </w:p>
        </w:tc>
        <w:tc>
          <w:tcPr>
            <w:tcW w:w="1440"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30703</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国内债务发行费用</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c>
          <w:tcPr>
            <w:tcW w:w="1440"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72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31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30704</w:t>
            </w:r>
          </w:p>
        </w:tc>
        <w:tc>
          <w:tcPr>
            <w:tcW w:w="220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国外债务发行费用</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　</w:t>
            </w:r>
          </w:p>
        </w:tc>
        <w:tc>
          <w:tcPr>
            <w:tcW w:w="256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　</w:t>
            </w:r>
          </w:p>
        </w:tc>
        <w:tc>
          <w:tcPr>
            <w:tcW w:w="1440"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p>
        </w:tc>
      </w:tr>
      <w:tr>
        <w:tblPrEx>
          <w:tblCellMar>
            <w:top w:w="0" w:type="dxa"/>
            <w:left w:w="108" w:type="dxa"/>
            <w:bottom w:w="0" w:type="dxa"/>
            <w:right w:w="108" w:type="dxa"/>
          </w:tblCellMar>
        </w:tblPrEx>
        <w:trPr>
          <w:trHeight w:val="300" w:hRule="atLeast"/>
        </w:trPr>
        <w:tc>
          <w:tcPr>
            <w:tcW w:w="38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xml:space="preserve">            人员经费合计　</w:t>
            </w:r>
          </w:p>
        </w:tc>
        <w:tc>
          <w:tcPr>
            <w:tcW w:w="1300" w:type="dxa"/>
            <w:tcBorders>
              <w:top w:val="nil"/>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50.02</w:t>
            </w:r>
          </w:p>
        </w:tc>
        <w:tc>
          <w:tcPr>
            <w:tcW w:w="7507" w:type="dxa"/>
            <w:gridSpan w:val="5"/>
            <w:tcBorders>
              <w:top w:val="single" w:color="auto" w:sz="4" w:space="0"/>
              <w:left w:val="nil"/>
              <w:bottom w:val="single" w:color="auto" w:sz="8" w:space="0"/>
              <w:right w:val="single" w:color="auto" w:sz="4" w:space="0"/>
            </w:tcBorders>
            <w:shd w:val="clear" w:color="auto" w:fill="auto"/>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公用经费合计</w:t>
            </w:r>
          </w:p>
        </w:tc>
        <w:tc>
          <w:tcPr>
            <w:tcW w:w="144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b/>
                <w:color w:val="000000"/>
                <w:kern w:val="0"/>
                <w:sz w:val="20"/>
              </w:rPr>
            </w:pPr>
            <w:r>
              <w:rPr>
                <w:rFonts w:hint="eastAsia" w:ascii="仿宋" w:hAnsi="仿宋" w:eastAsia="仿宋" w:cs="宋体"/>
                <w:b/>
                <w:color w:val="000000"/>
                <w:kern w:val="0"/>
                <w:sz w:val="20"/>
              </w:rPr>
              <w:t>109.21</w:t>
            </w:r>
          </w:p>
        </w:tc>
      </w:tr>
      <w:tr>
        <w:tblPrEx>
          <w:tblCellMar>
            <w:top w:w="0" w:type="dxa"/>
            <w:left w:w="108" w:type="dxa"/>
            <w:bottom w:w="0" w:type="dxa"/>
            <w:right w:w="108" w:type="dxa"/>
          </w:tblCellMar>
        </w:tblPrEx>
        <w:trPr>
          <w:trHeight w:val="379" w:hRule="atLeast"/>
        </w:trPr>
        <w:tc>
          <w:tcPr>
            <w:tcW w:w="9340" w:type="dxa"/>
            <w:gridSpan w:val="6"/>
            <w:tcBorders>
              <w:top w:val="single" w:color="auto" w:sz="8" w:space="0"/>
              <w:left w:val="nil"/>
              <w:bottom w:val="nil"/>
              <w:right w:val="nil"/>
            </w:tcBorders>
            <w:shd w:val="clear" w:color="auto" w:fill="auto"/>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r>
              <w:rPr>
                <w:rFonts w:hint="eastAsia" w:ascii="仿宋" w:hAnsi="仿宋" w:eastAsia="仿宋" w:cs="宋体"/>
                <w:b/>
                <w:color w:val="000000"/>
                <w:kern w:val="0"/>
                <w:sz w:val="24"/>
                <w:szCs w:val="24"/>
              </w:rPr>
              <w:t>注：本表反映部门本年度一般公共预算财政拨款基本支出明细情况。</w:t>
            </w:r>
          </w:p>
        </w:tc>
        <w:tc>
          <w:tcPr>
            <w:tcW w:w="4727" w:type="dxa"/>
            <w:gridSpan w:val="3"/>
            <w:tcBorders>
              <w:top w:val="single" w:color="auto" w:sz="8" w:space="0"/>
              <w:left w:val="nil"/>
              <w:bottom w:val="nil"/>
              <w:right w:val="nil"/>
            </w:tcBorders>
            <w:shd w:val="clear" w:color="auto" w:fill="auto"/>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　</w:t>
            </w:r>
          </w:p>
        </w:tc>
      </w:tr>
    </w:tbl>
    <w:p>
      <w:pPr>
        <w:widowControl/>
        <w:jc w:val="left"/>
        <w:rPr>
          <w:rFonts w:ascii="仿宋" w:hAnsi="仿宋" w:eastAsia="仿宋" w:cs="宋体"/>
          <w:b/>
          <w:kern w:val="0"/>
          <w:sz w:val="24"/>
          <w:szCs w:val="24"/>
        </w:rPr>
      </w:pPr>
    </w:p>
    <w:p>
      <w:r>
        <w:br w:type="page"/>
      </w:r>
    </w:p>
    <w:p>
      <w:pPr>
        <w:ind w:firstLine="645"/>
        <w:rPr>
          <w:rFonts w:ascii="黑体" w:hAnsi="黑体" w:eastAsia="黑体"/>
          <w:sz w:val="32"/>
        </w:rPr>
      </w:pPr>
      <w:r>
        <w:rPr>
          <w:rFonts w:hint="eastAsia" w:ascii="黑体" w:hAnsi="黑体" w:eastAsia="黑体"/>
          <w:sz w:val="32"/>
        </w:rPr>
        <w:t>七、一般公共预算财政拨款“三公”经费支出决算表</w:t>
      </w:r>
    </w:p>
    <w:tbl>
      <w:tblPr>
        <w:tblStyle w:val="4"/>
        <w:tblW w:w="14055" w:type="dxa"/>
        <w:tblInd w:w="93" w:type="dxa"/>
        <w:tblLayout w:type="autofit"/>
        <w:tblCellMar>
          <w:top w:w="0" w:type="dxa"/>
          <w:left w:w="108" w:type="dxa"/>
          <w:bottom w:w="0" w:type="dxa"/>
          <w:right w:w="108" w:type="dxa"/>
        </w:tblCellMar>
      </w:tblPr>
      <w:tblGrid>
        <w:gridCol w:w="1650"/>
        <w:gridCol w:w="1249"/>
        <w:gridCol w:w="1040"/>
        <w:gridCol w:w="1040"/>
        <w:gridCol w:w="1040"/>
        <w:gridCol w:w="972"/>
        <w:gridCol w:w="1107"/>
        <w:gridCol w:w="1268"/>
        <w:gridCol w:w="1094"/>
        <w:gridCol w:w="1115"/>
        <w:gridCol w:w="829"/>
        <w:gridCol w:w="275"/>
        <w:gridCol w:w="1402"/>
      </w:tblGrid>
      <w:tr>
        <w:tblPrEx>
          <w:tblCellMar>
            <w:top w:w="0" w:type="dxa"/>
            <w:left w:w="108" w:type="dxa"/>
            <w:bottom w:w="0" w:type="dxa"/>
            <w:right w:w="108" w:type="dxa"/>
          </w:tblCellMar>
        </w:tblPrEx>
        <w:trPr>
          <w:trHeight w:val="600" w:hRule="atLeast"/>
        </w:trPr>
        <w:tc>
          <w:tcPr>
            <w:tcW w:w="14055" w:type="dxa"/>
            <w:gridSpan w:val="13"/>
            <w:tcBorders>
              <w:top w:val="nil"/>
              <w:left w:val="nil"/>
              <w:bottom w:val="nil"/>
              <w:right w:val="nil"/>
            </w:tcBorders>
            <w:shd w:val="clear" w:color="auto" w:fill="FFFFFF"/>
            <w:vAlign w:val="center"/>
          </w:tcPr>
          <w:p>
            <w:pPr>
              <w:widowControl/>
              <w:jc w:val="center"/>
              <w:rPr>
                <w:rFonts w:ascii="仿宋" w:hAnsi="仿宋" w:eastAsia="仿宋" w:cs="宋体"/>
                <w:b/>
                <w:kern w:val="0"/>
                <w:sz w:val="32"/>
                <w:szCs w:val="32"/>
              </w:rPr>
            </w:pPr>
            <w:bookmarkStart w:id="4" w:name="RANGE!A1:L9"/>
            <w:r>
              <w:rPr>
                <w:rFonts w:hint="eastAsia" w:ascii="仿宋" w:hAnsi="仿宋" w:eastAsia="仿宋" w:cs="宋体"/>
                <w:b/>
                <w:kern w:val="0"/>
                <w:sz w:val="32"/>
                <w:szCs w:val="32"/>
              </w:rPr>
              <w:t>一般公共预算财政拨款“三公”经费支出决算表</w:t>
            </w:r>
            <w:bookmarkEnd w:id="4"/>
          </w:p>
        </w:tc>
      </w:tr>
      <w:tr>
        <w:tblPrEx>
          <w:tblCellMar>
            <w:top w:w="0" w:type="dxa"/>
            <w:left w:w="108" w:type="dxa"/>
            <w:bottom w:w="0" w:type="dxa"/>
            <w:right w:w="108" w:type="dxa"/>
          </w:tblCellMar>
        </w:tblPrEx>
        <w:trPr>
          <w:trHeight w:val="222" w:hRule="atLeast"/>
        </w:trPr>
        <w:tc>
          <w:tcPr>
            <w:tcW w:w="127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4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5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6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7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4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7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4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95"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公开07表</w:t>
            </w:r>
          </w:p>
        </w:tc>
      </w:tr>
      <w:tr>
        <w:tblPrEx>
          <w:tblCellMar>
            <w:top w:w="0" w:type="dxa"/>
            <w:left w:w="108" w:type="dxa"/>
            <w:bottom w:w="0" w:type="dxa"/>
            <w:right w:w="108" w:type="dxa"/>
          </w:tblCellMar>
        </w:tblPrEx>
        <w:trPr>
          <w:trHeight w:val="300" w:hRule="atLeast"/>
        </w:trPr>
        <w:tc>
          <w:tcPr>
            <w:tcW w:w="1275" w:type="dxa"/>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p>
        </w:tc>
        <w:tc>
          <w:tcPr>
            <w:tcW w:w="104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5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6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7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4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7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04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295" w:type="dxa"/>
            <w:gridSpan w:val="2"/>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743" w:hRule="atLeast"/>
        </w:trPr>
        <w:tc>
          <w:tcPr>
            <w:tcW w:w="6855"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2019年度预算数</w:t>
            </w:r>
          </w:p>
        </w:tc>
        <w:tc>
          <w:tcPr>
            <w:tcW w:w="7200" w:type="dxa"/>
            <w:gridSpan w:val="7"/>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2019年度决算数</w:t>
            </w:r>
          </w:p>
        </w:tc>
      </w:tr>
      <w:tr>
        <w:tblPrEx>
          <w:tblCellMar>
            <w:top w:w="0" w:type="dxa"/>
            <w:left w:w="108" w:type="dxa"/>
            <w:bottom w:w="0" w:type="dxa"/>
            <w:right w:w="108" w:type="dxa"/>
          </w:tblCellMar>
        </w:tblPrEx>
        <w:trPr>
          <w:trHeight w:val="600" w:hRule="atLeast"/>
        </w:trPr>
        <w:tc>
          <w:tcPr>
            <w:tcW w:w="1275"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合计</w:t>
            </w:r>
          </w:p>
        </w:tc>
        <w:tc>
          <w:tcPr>
            <w:tcW w:w="10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因公出国（境）费</w:t>
            </w:r>
          </w:p>
        </w:tc>
        <w:tc>
          <w:tcPr>
            <w:tcW w:w="34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公务用车购置及运行费</w:t>
            </w:r>
          </w:p>
        </w:tc>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公务接待费</w:t>
            </w:r>
          </w:p>
        </w:tc>
        <w:tc>
          <w:tcPr>
            <w:tcW w:w="1265"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合计</w:t>
            </w:r>
          </w:p>
        </w:tc>
        <w:tc>
          <w:tcPr>
            <w:tcW w:w="10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因公出国（境）费</w:t>
            </w:r>
          </w:p>
        </w:tc>
        <w:tc>
          <w:tcPr>
            <w:tcW w:w="37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公务用车购置及运行费</w:t>
            </w:r>
          </w:p>
        </w:tc>
        <w:tc>
          <w:tcPr>
            <w:tcW w:w="108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公务接待费</w:t>
            </w:r>
          </w:p>
        </w:tc>
      </w:tr>
      <w:tr>
        <w:tblPrEx>
          <w:tblCellMar>
            <w:top w:w="0" w:type="dxa"/>
            <w:left w:w="108" w:type="dxa"/>
            <w:bottom w:w="0" w:type="dxa"/>
            <w:right w:w="108" w:type="dxa"/>
          </w:tblCellMar>
        </w:tblPrEx>
        <w:trPr>
          <w:trHeight w:val="810" w:hRule="atLeast"/>
        </w:trPr>
        <w:tc>
          <w:tcPr>
            <w:tcW w:w="1275" w:type="dxa"/>
            <w:vMerge w:val="continue"/>
            <w:tcBorders>
              <w:top w:val="nil"/>
              <w:left w:val="single" w:color="auto" w:sz="8" w:space="0"/>
              <w:bottom w:val="single" w:color="000000" w:sz="4" w:space="0"/>
              <w:right w:val="single" w:color="auto" w:sz="4" w:space="0"/>
            </w:tcBorders>
            <w:vAlign w:val="center"/>
          </w:tcPr>
          <w:p>
            <w:pPr>
              <w:widowControl/>
              <w:jc w:val="left"/>
              <w:rPr>
                <w:rFonts w:ascii="仿宋" w:hAnsi="仿宋" w:eastAsia="仿宋" w:cs="宋体"/>
                <w:b/>
                <w:kern w:val="0"/>
                <w:sz w:val="22"/>
                <w:szCs w:val="22"/>
              </w:rPr>
            </w:pPr>
          </w:p>
        </w:tc>
        <w:tc>
          <w:tcPr>
            <w:tcW w:w="104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2"/>
                <w:szCs w:val="22"/>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小计</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公务用车</w:t>
            </w:r>
            <w:r>
              <w:rPr>
                <w:rFonts w:hint="eastAsia" w:ascii="仿宋" w:hAnsi="仿宋" w:eastAsia="仿宋" w:cs="宋体"/>
                <w:b/>
                <w:kern w:val="0"/>
                <w:sz w:val="22"/>
                <w:szCs w:val="22"/>
              </w:rPr>
              <w:br w:type="textWrapping"/>
            </w:r>
            <w:r>
              <w:rPr>
                <w:rFonts w:hint="eastAsia" w:ascii="仿宋" w:hAnsi="仿宋" w:eastAsia="仿宋" w:cs="宋体"/>
                <w:b/>
                <w:kern w:val="0"/>
                <w:sz w:val="22"/>
                <w:szCs w:val="22"/>
              </w:rPr>
              <w:t>购置费</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公务用车</w:t>
            </w:r>
            <w:r>
              <w:rPr>
                <w:rFonts w:hint="eastAsia" w:ascii="仿宋" w:hAnsi="仿宋" w:eastAsia="仿宋" w:cs="宋体"/>
                <w:b/>
                <w:kern w:val="0"/>
                <w:sz w:val="22"/>
                <w:szCs w:val="22"/>
              </w:rPr>
              <w:br w:type="textWrapping"/>
            </w:r>
            <w:r>
              <w:rPr>
                <w:rFonts w:hint="eastAsia" w:ascii="仿宋" w:hAnsi="仿宋" w:eastAsia="仿宋" w:cs="宋体"/>
                <w:b/>
                <w:kern w:val="0"/>
                <w:sz w:val="22"/>
                <w:szCs w:val="22"/>
              </w:rPr>
              <w:t>运行费</w:t>
            </w:r>
          </w:p>
        </w:tc>
        <w:tc>
          <w:tcPr>
            <w:tcW w:w="105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2"/>
                <w:szCs w:val="22"/>
              </w:rPr>
            </w:pPr>
          </w:p>
        </w:tc>
        <w:tc>
          <w:tcPr>
            <w:tcW w:w="1265"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cs="宋体"/>
                <w:b/>
                <w:kern w:val="0"/>
                <w:sz w:val="22"/>
                <w:szCs w:val="22"/>
              </w:rPr>
            </w:pPr>
          </w:p>
        </w:tc>
        <w:tc>
          <w:tcPr>
            <w:tcW w:w="10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2"/>
                <w:szCs w:val="22"/>
              </w:rPr>
            </w:pP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小计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公务用车</w:t>
            </w:r>
            <w:r>
              <w:rPr>
                <w:rFonts w:hint="eastAsia" w:ascii="仿宋" w:hAnsi="仿宋" w:eastAsia="仿宋" w:cs="宋体"/>
                <w:b/>
                <w:kern w:val="0"/>
                <w:sz w:val="22"/>
                <w:szCs w:val="22"/>
              </w:rPr>
              <w:br w:type="textWrapping"/>
            </w:r>
            <w:r>
              <w:rPr>
                <w:rFonts w:hint="eastAsia" w:ascii="仿宋" w:hAnsi="仿宋" w:eastAsia="仿宋" w:cs="宋体"/>
                <w:b/>
                <w:kern w:val="0"/>
                <w:sz w:val="22"/>
                <w:szCs w:val="22"/>
              </w:rPr>
              <w:t>购置费</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公务用车</w:t>
            </w:r>
            <w:r>
              <w:rPr>
                <w:rFonts w:hint="eastAsia" w:ascii="仿宋" w:hAnsi="仿宋" w:eastAsia="仿宋" w:cs="宋体"/>
                <w:b/>
                <w:kern w:val="0"/>
                <w:sz w:val="22"/>
                <w:szCs w:val="22"/>
              </w:rPr>
              <w:br w:type="textWrapping"/>
            </w:r>
            <w:r>
              <w:rPr>
                <w:rFonts w:hint="eastAsia" w:ascii="仿宋" w:hAnsi="仿宋" w:eastAsia="仿宋" w:cs="宋体"/>
                <w:b/>
                <w:kern w:val="0"/>
                <w:sz w:val="22"/>
                <w:szCs w:val="22"/>
              </w:rPr>
              <w:t>运行费</w:t>
            </w:r>
          </w:p>
        </w:tc>
        <w:tc>
          <w:tcPr>
            <w:tcW w:w="1080" w:type="dxa"/>
            <w:vMerge w:val="continue"/>
            <w:tcBorders>
              <w:top w:val="nil"/>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2"/>
                <w:szCs w:val="22"/>
              </w:rPr>
            </w:pPr>
          </w:p>
        </w:tc>
      </w:tr>
      <w:tr>
        <w:tblPrEx>
          <w:tblCellMar>
            <w:top w:w="0" w:type="dxa"/>
            <w:left w:w="108" w:type="dxa"/>
            <w:bottom w:w="0" w:type="dxa"/>
            <w:right w:w="108" w:type="dxa"/>
          </w:tblCellMar>
        </w:tblPrEx>
        <w:trPr>
          <w:trHeight w:val="964" w:hRule="atLeast"/>
        </w:trPr>
        <w:tc>
          <w:tcPr>
            <w:tcW w:w="127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1</w:t>
            </w:r>
          </w:p>
        </w:tc>
        <w:tc>
          <w:tcPr>
            <w:tcW w:w="10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2</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3</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4</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5</w:t>
            </w:r>
          </w:p>
        </w:tc>
        <w:tc>
          <w:tcPr>
            <w:tcW w:w="10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6</w:t>
            </w:r>
          </w:p>
        </w:tc>
        <w:tc>
          <w:tcPr>
            <w:tcW w:w="1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7</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8</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9</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10</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11</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12</w:t>
            </w:r>
          </w:p>
        </w:tc>
      </w:tr>
      <w:tr>
        <w:tblPrEx>
          <w:tblCellMar>
            <w:top w:w="0" w:type="dxa"/>
            <w:left w:w="108" w:type="dxa"/>
            <w:bottom w:w="0" w:type="dxa"/>
            <w:right w:w="108" w:type="dxa"/>
          </w:tblCellMar>
        </w:tblPrEx>
        <w:trPr>
          <w:trHeight w:val="1340" w:hRule="atLeast"/>
        </w:trPr>
        <w:tc>
          <w:tcPr>
            <w:tcW w:w="1275" w:type="dxa"/>
            <w:tcBorders>
              <w:top w:val="nil"/>
              <w:left w:val="single" w:color="auto" w:sz="8" w:space="0"/>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045"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055"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265"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075"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245"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275" w:type="dxa"/>
            <w:tcBorders>
              <w:top w:val="nil"/>
              <w:left w:val="nil"/>
              <w:bottom w:val="single" w:color="auto" w:sz="8"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260" w:type="dxa"/>
            <w:gridSpan w:val="2"/>
            <w:tcBorders>
              <w:top w:val="nil"/>
              <w:left w:val="nil"/>
              <w:bottom w:val="single" w:color="auto" w:sz="8"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080" w:type="dxa"/>
            <w:tcBorders>
              <w:top w:val="nil"/>
              <w:left w:val="single" w:color="auto" w:sz="4" w:space="0"/>
              <w:bottom w:val="single" w:color="auto" w:sz="8"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900" w:hRule="atLeast"/>
        </w:trPr>
        <w:tc>
          <w:tcPr>
            <w:tcW w:w="14055" w:type="dxa"/>
            <w:gridSpan w:val="13"/>
            <w:tcBorders>
              <w:top w:val="single" w:color="auto" w:sz="8" w:space="0"/>
              <w:left w:val="nil"/>
              <w:bottom w:val="nil"/>
              <w:right w:val="nil"/>
            </w:tcBorders>
            <w:shd w:val="clear" w:color="auto" w:fill="auto"/>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
              <w:br w:type="page"/>
            </w:r>
          </w:p>
          <w:tbl>
            <w:tblPr>
              <w:tblStyle w:val="4"/>
              <w:tblW w:w="14867" w:type="dxa"/>
              <w:tblInd w:w="93" w:type="dxa"/>
              <w:tblLayout w:type="autofit"/>
              <w:tblCellMar>
                <w:top w:w="0" w:type="dxa"/>
                <w:left w:w="108" w:type="dxa"/>
                <w:bottom w:w="0" w:type="dxa"/>
                <w:right w:w="108" w:type="dxa"/>
              </w:tblCellMar>
            </w:tblPr>
            <w:tblGrid>
              <w:gridCol w:w="14867"/>
            </w:tblGrid>
            <w:tr>
              <w:tblPrEx>
                <w:tblCellMar>
                  <w:top w:w="0" w:type="dxa"/>
                  <w:left w:w="108" w:type="dxa"/>
                  <w:bottom w:w="0" w:type="dxa"/>
                  <w:right w:w="108" w:type="dxa"/>
                </w:tblCellMar>
              </w:tblPrEx>
              <w:trPr>
                <w:trHeight w:val="630" w:hRule="atLeast"/>
              </w:trPr>
              <w:tc>
                <w:tcPr>
                  <w:tcW w:w="14867" w:type="dxa"/>
                  <w:tcBorders>
                    <w:top w:val="nil"/>
                    <w:left w:val="nil"/>
                    <w:bottom w:val="nil"/>
                    <w:right w:val="nil"/>
                  </w:tcBorders>
                  <w:shd w:val="clear" w:color="auto" w:fill="auto"/>
                  <w:vAlign w:val="center"/>
                </w:tcPr>
                <w:p>
                  <w:pPr>
                    <w:widowControl/>
                    <w:jc w:val="left"/>
                    <w:rPr>
                      <w:rFonts w:ascii="仿宋" w:hAnsi="仿宋" w:eastAsia="仿宋" w:cs="宋体"/>
                      <w:b/>
                      <w:kern w:val="0"/>
                      <w:sz w:val="24"/>
                      <w:szCs w:val="24"/>
                    </w:rPr>
                  </w:pPr>
                </w:p>
              </w:tc>
            </w:tr>
          </w:tbl>
          <w:p>
            <w:pPr>
              <w:widowControl/>
              <w:jc w:val="left"/>
              <w:rPr>
                <w:rFonts w:ascii="仿宋" w:hAnsi="仿宋" w:eastAsia="仿宋" w:cs="宋体"/>
                <w:b/>
                <w:kern w:val="0"/>
                <w:sz w:val="24"/>
                <w:szCs w:val="24"/>
              </w:rPr>
            </w:pPr>
          </w:p>
        </w:tc>
      </w:tr>
    </w:tbl>
    <w:p>
      <w:pPr>
        <w:widowControl/>
        <w:jc w:val="left"/>
        <w:rPr>
          <w:rFonts w:ascii="黑体" w:hAnsi="黑体" w:eastAsia="黑体"/>
          <w:sz w:val="32"/>
        </w:rPr>
      </w:pPr>
      <w:r>
        <w:rPr>
          <w:rFonts w:ascii="黑体" w:hAnsi="黑体" w:eastAsia="黑体"/>
          <w:sz w:val="32"/>
        </w:rPr>
        <w:br w:type="page"/>
      </w:r>
    </w:p>
    <w:p>
      <w:pPr>
        <w:ind w:firstLine="640" w:firstLineChars="200"/>
        <w:rPr>
          <w:rFonts w:ascii="黑体" w:hAnsi="黑体" w:eastAsia="黑体"/>
          <w:sz w:val="32"/>
        </w:rPr>
      </w:pPr>
      <w:r>
        <w:rPr>
          <w:rFonts w:hint="eastAsia" w:ascii="黑体" w:hAnsi="黑体" w:eastAsia="黑体"/>
          <w:sz w:val="32"/>
        </w:rPr>
        <w:t>八、政府性基金预算财政拨款收入支出决算表</w:t>
      </w:r>
    </w:p>
    <w:tbl>
      <w:tblPr>
        <w:tblStyle w:val="4"/>
        <w:tblW w:w="14055" w:type="dxa"/>
        <w:tblInd w:w="93" w:type="dxa"/>
        <w:tblLayout w:type="autofit"/>
        <w:tblCellMar>
          <w:top w:w="0" w:type="dxa"/>
          <w:left w:w="108" w:type="dxa"/>
          <w:bottom w:w="0" w:type="dxa"/>
          <w:right w:w="108" w:type="dxa"/>
        </w:tblCellMar>
      </w:tblPr>
      <w:tblGrid>
        <w:gridCol w:w="660"/>
        <w:gridCol w:w="760"/>
        <w:gridCol w:w="1655"/>
        <w:gridCol w:w="1905"/>
        <w:gridCol w:w="1160"/>
        <w:gridCol w:w="1180"/>
        <w:gridCol w:w="1180"/>
        <w:gridCol w:w="1180"/>
        <w:gridCol w:w="1180"/>
        <w:gridCol w:w="1180"/>
        <w:gridCol w:w="2015"/>
      </w:tblGrid>
      <w:tr>
        <w:tblPrEx>
          <w:tblCellMar>
            <w:top w:w="0" w:type="dxa"/>
            <w:left w:w="108" w:type="dxa"/>
            <w:bottom w:w="0" w:type="dxa"/>
            <w:right w:w="108" w:type="dxa"/>
          </w:tblCellMar>
        </w:tblPrEx>
        <w:trPr>
          <w:trHeight w:val="600" w:hRule="atLeast"/>
        </w:trPr>
        <w:tc>
          <w:tcPr>
            <w:tcW w:w="14055" w:type="dxa"/>
            <w:gridSpan w:val="11"/>
            <w:tcBorders>
              <w:top w:val="nil"/>
              <w:left w:val="nil"/>
              <w:bottom w:val="nil"/>
              <w:right w:val="nil"/>
            </w:tcBorders>
            <w:shd w:val="clear" w:color="auto" w:fill="FFFFFF"/>
            <w:vAlign w:val="center"/>
          </w:tcPr>
          <w:p>
            <w:pPr>
              <w:widowControl/>
              <w:jc w:val="center"/>
              <w:rPr>
                <w:rFonts w:ascii="仿宋" w:hAnsi="仿宋" w:eastAsia="仿宋" w:cs="宋体"/>
                <w:b/>
                <w:kern w:val="0"/>
                <w:sz w:val="32"/>
                <w:szCs w:val="32"/>
              </w:rPr>
            </w:pPr>
            <w:bookmarkStart w:id="5" w:name="RANGE!A1:K16"/>
            <w:r>
              <w:rPr>
                <w:rFonts w:hint="eastAsia" w:ascii="仿宋" w:hAnsi="仿宋" w:eastAsia="仿宋" w:cs="宋体"/>
                <w:b/>
                <w:kern w:val="0"/>
                <w:sz w:val="32"/>
                <w:szCs w:val="32"/>
              </w:rPr>
              <w:t>政府性基金预算财政拨款收入支出决算表</w:t>
            </w:r>
            <w:bookmarkEnd w:id="5"/>
          </w:p>
        </w:tc>
      </w:tr>
      <w:tr>
        <w:tblPrEx>
          <w:tblCellMar>
            <w:top w:w="0" w:type="dxa"/>
            <w:left w:w="108" w:type="dxa"/>
            <w:bottom w:w="0" w:type="dxa"/>
            <w:right w:w="108" w:type="dxa"/>
          </w:tblCellMar>
        </w:tblPrEx>
        <w:trPr>
          <w:trHeight w:val="222" w:hRule="atLeast"/>
        </w:trPr>
        <w:tc>
          <w:tcPr>
            <w:tcW w:w="66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760"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1655"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1905"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2015"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公开08表</w:t>
            </w:r>
          </w:p>
        </w:tc>
      </w:tr>
      <w:tr>
        <w:tblPrEx>
          <w:tblCellMar>
            <w:top w:w="0" w:type="dxa"/>
            <w:left w:w="108" w:type="dxa"/>
            <w:bottom w:w="0" w:type="dxa"/>
            <w:right w:w="108" w:type="dxa"/>
          </w:tblCellMar>
        </w:tblPrEx>
        <w:trPr>
          <w:trHeight w:val="300" w:hRule="atLeast"/>
        </w:trPr>
        <w:tc>
          <w:tcPr>
            <w:tcW w:w="1420" w:type="dxa"/>
            <w:gridSpan w:val="2"/>
            <w:tcBorders>
              <w:top w:val="nil"/>
              <w:left w:val="nil"/>
              <w:bottom w:val="nil"/>
              <w:right w:val="nil"/>
            </w:tcBorders>
            <w:shd w:val="clear" w:color="auto" w:fill="FFFFFF"/>
            <w:noWrap/>
            <w:vAlign w:val="center"/>
          </w:tcPr>
          <w:p>
            <w:pPr>
              <w:widowControl/>
              <w:jc w:val="left"/>
              <w:rPr>
                <w:rFonts w:ascii="仿宋" w:hAnsi="仿宋" w:eastAsia="仿宋" w:cs="宋体"/>
                <w:b/>
                <w:color w:val="000000"/>
                <w:kern w:val="0"/>
                <w:sz w:val="20"/>
              </w:rPr>
            </w:pPr>
            <w:r>
              <w:rPr>
                <w:rFonts w:hint="eastAsia" w:ascii="仿宋" w:hAnsi="仿宋" w:eastAsia="仿宋" w:cs="宋体"/>
                <w:b/>
                <w:color w:val="000000"/>
                <w:kern w:val="0"/>
                <w:sz w:val="20"/>
              </w:rPr>
              <w:t>部门：</w:t>
            </w:r>
            <w:r>
              <w:rPr>
                <w:rFonts w:hint="eastAsia" w:ascii="仿宋" w:hAnsi="仿宋" w:eastAsia="仿宋" w:cs="宋体"/>
                <w:b/>
                <w:kern w:val="0"/>
                <w:sz w:val="20"/>
              </w:rPr>
              <w:t>　</w:t>
            </w:r>
          </w:p>
        </w:tc>
        <w:tc>
          <w:tcPr>
            <w:tcW w:w="1655" w:type="dxa"/>
            <w:tcBorders>
              <w:top w:val="nil"/>
              <w:left w:val="nil"/>
              <w:bottom w:val="nil"/>
              <w:right w:val="nil"/>
            </w:tcBorders>
            <w:shd w:val="clear" w:color="auto" w:fill="FFFFFF"/>
            <w:vAlign w:val="center"/>
          </w:tcPr>
          <w:p>
            <w:pPr>
              <w:widowControl/>
              <w:jc w:val="center"/>
              <w:rPr>
                <w:rFonts w:ascii="仿宋" w:hAnsi="仿宋" w:eastAsia="仿宋" w:cs="宋体"/>
                <w:b/>
                <w:kern w:val="0"/>
                <w:sz w:val="20"/>
              </w:rPr>
            </w:pPr>
            <w:r>
              <w:rPr>
                <w:rFonts w:hint="eastAsia" w:ascii="仿宋" w:hAnsi="仿宋" w:eastAsia="仿宋" w:cs="宋体"/>
                <w:b/>
                <w:kern w:val="0"/>
                <w:sz w:val="20"/>
              </w:rPr>
              <w:t>　</w:t>
            </w:r>
          </w:p>
        </w:tc>
        <w:tc>
          <w:tcPr>
            <w:tcW w:w="1905"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60"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single" w:color="auto" w:sz="8" w:space="0"/>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1180" w:type="dxa"/>
            <w:tcBorders>
              <w:top w:val="nil"/>
              <w:left w:val="nil"/>
              <w:bottom w:val="nil"/>
              <w:right w:val="nil"/>
            </w:tcBorders>
            <w:shd w:val="clear" w:color="auto" w:fill="FFFFFF"/>
            <w:vAlign w:val="center"/>
          </w:tcPr>
          <w:p>
            <w:pPr>
              <w:widowControl/>
              <w:jc w:val="left"/>
              <w:rPr>
                <w:rFonts w:ascii="仿宋" w:hAnsi="仿宋" w:eastAsia="仿宋" w:cs="宋体"/>
                <w:b/>
                <w:kern w:val="0"/>
                <w:sz w:val="20"/>
              </w:rPr>
            </w:pPr>
            <w:r>
              <w:rPr>
                <w:rFonts w:hint="eastAsia" w:ascii="仿宋" w:hAnsi="仿宋" w:eastAsia="仿宋" w:cs="宋体"/>
                <w:b/>
                <w:kern w:val="0"/>
                <w:sz w:val="20"/>
              </w:rPr>
              <w:t>　</w:t>
            </w:r>
          </w:p>
        </w:tc>
        <w:tc>
          <w:tcPr>
            <w:tcW w:w="2015" w:type="dxa"/>
            <w:tcBorders>
              <w:top w:val="nil"/>
              <w:left w:val="nil"/>
              <w:bottom w:val="nil"/>
              <w:right w:val="nil"/>
            </w:tcBorders>
            <w:shd w:val="clear" w:color="auto" w:fill="FFFFFF"/>
            <w:noWrap/>
            <w:vAlign w:val="center"/>
          </w:tcPr>
          <w:p>
            <w:pPr>
              <w:widowControl/>
              <w:jc w:val="right"/>
              <w:rPr>
                <w:rFonts w:ascii="仿宋" w:hAnsi="仿宋" w:eastAsia="仿宋" w:cs="宋体"/>
                <w:b/>
                <w:color w:val="000000"/>
                <w:kern w:val="0"/>
                <w:sz w:val="20"/>
              </w:rPr>
            </w:pPr>
            <w:r>
              <w:rPr>
                <w:rFonts w:hint="eastAsia" w:ascii="仿宋" w:hAnsi="仿宋" w:eastAsia="仿宋" w:cs="宋体"/>
                <w:b/>
                <w:color w:val="000000"/>
                <w:kern w:val="0"/>
                <w:sz w:val="20"/>
              </w:rPr>
              <w:t>单位：万元</w:t>
            </w:r>
          </w:p>
        </w:tc>
      </w:tr>
      <w:tr>
        <w:tblPrEx>
          <w:tblCellMar>
            <w:top w:w="0" w:type="dxa"/>
            <w:left w:w="108" w:type="dxa"/>
            <w:bottom w:w="0" w:type="dxa"/>
            <w:right w:w="108" w:type="dxa"/>
          </w:tblCellMar>
        </w:tblPrEx>
        <w:trPr>
          <w:trHeight w:val="522" w:hRule="atLeast"/>
        </w:trPr>
        <w:tc>
          <w:tcPr>
            <w:tcW w:w="3075"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 xml:space="preserve">项 </w:t>
            </w:r>
            <w:r>
              <w:rPr>
                <w:rFonts w:hint="eastAsia" w:ascii="仿宋" w:hAnsi="仿宋" w:eastAsia="仿宋" w:cs="宋体"/>
                <w:b/>
                <w:color w:val="000000"/>
                <w:kern w:val="0"/>
                <w:sz w:val="22"/>
                <w:szCs w:val="22"/>
              </w:rPr>
              <w:t xml:space="preserve">   </w:t>
            </w:r>
            <w:r>
              <w:rPr>
                <w:rFonts w:hint="eastAsia" w:ascii="仿宋" w:hAnsi="仿宋" w:eastAsia="仿宋" w:cs="宋体"/>
                <w:b/>
                <w:kern w:val="0"/>
                <w:sz w:val="24"/>
                <w:szCs w:val="24"/>
              </w:rPr>
              <w:t>目</w:t>
            </w:r>
          </w:p>
        </w:tc>
        <w:tc>
          <w:tcPr>
            <w:tcW w:w="1905"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年初结转和结余</w:t>
            </w:r>
          </w:p>
        </w:tc>
        <w:tc>
          <w:tcPr>
            <w:tcW w:w="11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本年收入</w:t>
            </w:r>
          </w:p>
        </w:tc>
        <w:tc>
          <w:tcPr>
            <w:tcW w:w="5900" w:type="dxa"/>
            <w:gridSpan w:val="5"/>
            <w:tcBorders>
              <w:top w:val="single" w:color="auto" w:sz="8" w:space="0"/>
              <w:left w:val="nil"/>
              <w:bottom w:val="single" w:color="auto"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本年支出</w:t>
            </w:r>
          </w:p>
        </w:tc>
        <w:tc>
          <w:tcPr>
            <w:tcW w:w="2015"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年末结转和结余</w:t>
            </w:r>
          </w:p>
        </w:tc>
      </w:tr>
      <w:tr>
        <w:tblPrEx>
          <w:tblCellMar>
            <w:top w:w="0" w:type="dxa"/>
            <w:left w:w="108" w:type="dxa"/>
            <w:bottom w:w="0" w:type="dxa"/>
            <w:right w:w="108" w:type="dxa"/>
          </w:tblCellMar>
        </w:tblPrEx>
        <w:trPr>
          <w:trHeight w:val="420" w:hRule="atLeast"/>
        </w:trPr>
        <w:tc>
          <w:tcPr>
            <w:tcW w:w="142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功能分类科目编码</w:t>
            </w:r>
          </w:p>
        </w:tc>
        <w:tc>
          <w:tcPr>
            <w:tcW w:w="16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科目名称</w:t>
            </w:r>
          </w:p>
        </w:tc>
        <w:tc>
          <w:tcPr>
            <w:tcW w:w="1905"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小计</w:t>
            </w:r>
          </w:p>
        </w:tc>
        <w:tc>
          <w:tcPr>
            <w:tcW w:w="35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 xml:space="preserve">基本支出  </w:t>
            </w:r>
          </w:p>
        </w:tc>
        <w:tc>
          <w:tcPr>
            <w:tcW w:w="1180"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项目支出</w:t>
            </w:r>
          </w:p>
        </w:tc>
        <w:tc>
          <w:tcPr>
            <w:tcW w:w="201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312" w:hRule="atLeast"/>
        </w:trPr>
        <w:tc>
          <w:tcPr>
            <w:tcW w:w="14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905"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35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180"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201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450" w:hRule="atLeast"/>
        </w:trPr>
        <w:tc>
          <w:tcPr>
            <w:tcW w:w="14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905"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szCs w:val="24"/>
              </w:rPr>
            </w:pP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人员经费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公用经费</w:t>
            </w:r>
          </w:p>
        </w:tc>
        <w:tc>
          <w:tcPr>
            <w:tcW w:w="1180"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b/>
                <w:kern w:val="0"/>
                <w:sz w:val="24"/>
                <w:szCs w:val="24"/>
              </w:rPr>
            </w:pPr>
          </w:p>
        </w:tc>
        <w:tc>
          <w:tcPr>
            <w:tcW w:w="201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仿宋" w:hAnsi="仿宋" w:eastAsia="仿宋" w:cs="宋体"/>
                <w:b/>
                <w:kern w:val="0"/>
                <w:sz w:val="24"/>
                <w:szCs w:val="24"/>
              </w:rPr>
            </w:pPr>
          </w:p>
        </w:tc>
      </w:tr>
      <w:tr>
        <w:tblPrEx>
          <w:tblCellMar>
            <w:top w:w="0" w:type="dxa"/>
            <w:left w:w="108" w:type="dxa"/>
            <w:bottom w:w="0" w:type="dxa"/>
            <w:right w:w="108" w:type="dxa"/>
          </w:tblCellMar>
        </w:tblPrEx>
        <w:trPr>
          <w:trHeight w:val="450" w:hRule="atLeast"/>
        </w:trPr>
        <w:tc>
          <w:tcPr>
            <w:tcW w:w="3075"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栏次</w:t>
            </w:r>
          </w:p>
        </w:tc>
        <w:tc>
          <w:tcPr>
            <w:tcW w:w="19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1</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3</w:t>
            </w:r>
          </w:p>
        </w:tc>
        <w:tc>
          <w:tcPr>
            <w:tcW w:w="3540" w:type="dxa"/>
            <w:gridSpan w:val="3"/>
            <w:tcBorders>
              <w:top w:val="single" w:color="auto" w:sz="4" w:space="0"/>
              <w:left w:val="nil"/>
              <w:bottom w:val="single" w:color="auto"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4</w:t>
            </w:r>
          </w:p>
        </w:tc>
        <w:tc>
          <w:tcPr>
            <w:tcW w:w="1180" w:type="dxa"/>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5</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6</w:t>
            </w:r>
          </w:p>
        </w:tc>
      </w:tr>
      <w:tr>
        <w:tblPrEx>
          <w:tblCellMar>
            <w:top w:w="0" w:type="dxa"/>
            <w:left w:w="108" w:type="dxa"/>
            <w:bottom w:w="0" w:type="dxa"/>
            <w:right w:w="108" w:type="dxa"/>
          </w:tblCellMar>
        </w:tblPrEx>
        <w:trPr>
          <w:trHeight w:val="450" w:hRule="atLeast"/>
        </w:trPr>
        <w:tc>
          <w:tcPr>
            <w:tcW w:w="3075" w:type="dxa"/>
            <w:gridSpan w:val="3"/>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4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highlight w:val="yellow"/>
              </w:rPr>
            </w:pP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highlight w:val="yellow"/>
              </w:rPr>
            </w:pP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4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highlight w:val="yellow"/>
              </w:rPr>
            </w:pP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highlight w:val="yellow"/>
              </w:rPr>
            </w:pP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4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highlight w:val="yellow"/>
              </w:rPr>
            </w:pP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highlight w:val="yellow"/>
              </w:rPr>
            </w:pP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4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rPr>
            </w:pP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rPr>
            </w:pP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450" w:hRule="atLeast"/>
        </w:trPr>
        <w:tc>
          <w:tcPr>
            <w:tcW w:w="14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rPr>
            </w:pP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rPr>
            </w:pP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p>
        </w:tc>
      </w:tr>
      <w:tr>
        <w:tblPrEx>
          <w:tblCellMar>
            <w:top w:w="0" w:type="dxa"/>
            <w:left w:w="108" w:type="dxa"/>
            <w:bottom w:w="0" w:type="dxa"/>
            <w:right w:w="108" w:type="dxa"/>
          </w:tblCellMar>
        </w:tblPrEx>
        <w:trPr>
          <w:trHeight w:val="450" w:hRule="atLeast"/>
        </w:trPr>
        <w:tc>
          <w:tcPr>
            <w:tcW w:w="14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rPr>
            </w:pP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0"/>
              </w:rPr>
            </w:pPr>
          </w:p>
        </w:tc>
        <w:tc>
          <w:tcPr>
            <w:tcW w:w="190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nil"/>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1180" w:type="dxa"/>
            <w:tcBorders>
              <w:top w:val="nil"/>
              <w:left w:val="single" w:color="auto" w:sz="4" w:space="0"/>
              <w:bottom w:val="single" w:color="auto" w:sz="4" w:space="0"/>
              <w:right w:val="nil"/>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c>
          <w:tcPr>
            <w:tcW w:w="2015" w:type="dxa"/>
            <w:tcBorders>
              <w:top w:val="nil"/>
              <w:left w:val="single" w:color="auto" w:sz="4" w:space="0"/>
              <w:bottom w:val="single" w:color="auto" w:sz="4" w:space="0"/>
              <w:right w:val="single" w:color="auto" w:sz="8" w:space="0"/>
            </w:tcBorders>
            <w:shd w:val="clear" w:color="auto" w:fill="auto"/>
            <w:vAlign w:val="center"/>
          </w:tcPr>
          <w:p>
            <w:pPr>
              <w:widowControl/>
              <w:jc w:val="right"/>
              <w:rPr>
                <w:rFonts w:ascii="仿宋" w:hAnsi="仿宋" w:eastAsia="仿宋" w:cs="宋体"/>
                <w:b/>
                <w:kern w:val="0"/>
                <w:sz w:val="22"/>
                <w:szCs w:val="22"/>
              </w:rPr>
            </w:pPr>
            <w:r>
              <w:rPr>
                <w:rFonts w:hint="eastAsia" w:ascii="仿宋" w:hAnsi="仿宋" w:eastAsia="仿宋" w:cs="宋体"/>
                <w:b/>
                <w:kern w:val="0"/>
                <w:sz w:val="22"/>
                <w:szCs w:val="22"/>
              </w:rPr>
              <w:t>　</w:t>
            </w:r>
          </w:p>
        </w:tc>
      </w:tr>
      <w:tr>
        <w:tblPrEx>
          <w:tblCellMar>
            <w:top w:w="0" w:type="dxa"/>
            <w:left w:w="108" w:type="dxa"/>
            <w:bottom w:w="0" w:type="dxa"/>
            <w:right w:w="108" w:type="dxa"/>
          </w:tblCellMar>
        </w:tblPrEx>
        <w:trPr>
          <w:trHeight w:val="645" w:hRule="atLeast"/>
        </w:trPr>
        <w:tc>
          <w:tcPr>
            <w:tcW w:w="14055" w:type="dxa"/>
            <w:gridSpan w:val="11"/>
            <w:tcBorders>
              <w:top w:val="single" w:color="auto" w:sz="8" w:space="0"/>
              <w:left w:val="nil"/>
              <w:bottom w:val="nil"/>
              <w:right w:val="nil"/>
            </w:tcBorders>
            <w:shd w:val="clear" w:color="auto" w:fill="auto"/>
            <w:vAlign w:val="center"/>
          </w:tcPr>
          <w:p>
            <w:pPr>
              <w:widowControl/>
              <w:ind w:left="420" w:hanging="420"/>
              <w:jc w:val="left"/>
              <w:rPr>
                <w:rFonts w:ascii="仿宋" w:hAnsi="仿宋" w:eastAsia="仿宋" w:cs="宋体"/>
                <w:b/>
                <w:kern w:val="0"/>
                <w:sz w:val="24"/>
                <w:szCs w:val="24"/>
              </w:rPr>
            </w:pPr>
            <w:r>
              <w:rPr>
                <w:rFonts w:hint="eastAsia" w:ascii="仿宋" w:hAnsi="仿宋" w:eastAsia="仿宋" w:cs="宋体"/>
                <w:b/>
                <w:kern w:val="0"/>
                <w:sz w:val="24"/>
                <w:szCs w:val="24"/>
              </w:rPr>
              <w:t>注：本表反映部门本年度政府性基金预算财政拨款收入支出及结转和结余情况。</w:t>
            </w:r>
          </w:p>
        </w:tc>
      </w:tr>
    </w:tbl>
    <w:p>
      <w:pPr>
        <w:jc w:val="center"/>
        <w:rPr>
          <w:rFonts w:ascii="方正小标宋简体" w:hAnsi="方正小标宋简体" w:eastAsia="方正小标宋简体"/>
          <w:sz w:val="44"/>
        </w:rPr>
        <w:sectPr>
          <w:pgSz w:w="16838" w:h="11906" w:orient="landscape"/>
          <w:pgMar w:top="1797" w:right="1440" w:bottom="1797" w:left="1440" w:header="851" w:footer="992" w:gutter="0"/>
          <w:cols w:space="720" w:num="1"/>
          <w:docGrid w:linePitch="312" w:charSpace="0"/>
        </w:sectPr>
      </w:pPr>
    </w:p>
    <w:p>
      <w:pPr>
        <w:rPr>
          <w:rFonts w:ascii="方正小标宋_GBK" w:hAnsi="方正小标宋简体" w:eastAsia="方正小标宋_GBK"/>
          <w:sz w:val="44"/>
        </w:rPr>
      </w:pPr>
    </w:p>
    <w:p>
      <w:pPr>
        <w:jc w:val="center"/>
        <w:rPr>
          <w:rFonts w:ascii="方正小标宋_GBK" w:hAnsi="方正小标宋简体" w:eastAsia="方正小标宋_GBK"/>
          <w:sz w:val="44"/>
        </w:rPr>
      </w:pPr>
      <w:r>
        <w:rPr>
          <w:rFonts w:hint="eastAsia" w:ascii="方正小标宋_GBK" w:hAnsi="方正小标宋简体" w:eastAsia="方正小标宋_GBK"/>
          <w:sz w:val="44"/>
        </w:rPr>
        <w:t>第三部分  2019年度部门决算情况说明</w:t>
      </w:r>
    </w:p>
    <w:p>
      <w:pPr>
        <w:rPr>
          <w:rFonts w:ascii="仿宋" w:hAnsi="仿宋" w:eastAsia="仿宋"/>
          <w:sz w:val="32"/>
        </w:rPr>
      </w:pP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一、</w:t>
      </w:r>
      <w:r>
        <w:rPr>
          <w:rFonts w:hint="eastAsia" w:ascii="黑体" w:hAnsi="黑体" w:eastAsia="黑体"/>
          <w:sz w:val="32"/>
          <w:szCs w:val="30"/>
        </w:rPr>
        <w:t>2019年度收入支出决算总体情况说明</w:t>
      </w:r>
    </w:p>
    <w:p>
      <w:pPr>
        <w:spacing w:line="560" w:lineRule="exact"/>
        <w:rPr>
          <w:rFonts w:ascii="仿宋" w:hAnsi="仿宋" w:eastAsia="仿宋"/>
          <w:sz w:val="32"/>
          <w:szCs w:val="30"/>
        </w:rPr>
      </w:pPr>
      <w:r>
        <w:rPr>
          <w:rFonts w:hint="eastAsia" w:ascii="仿宋" w:hAnsi="仿宋" w:eastAsia="仿宋"/>
          <w:sz w:val="32"/>
        </w:rPr>
        <w:t xml:space="preserve">    按照部门决算与部门预算相衔接的原则，决算编制内容包括预算单位的全部收支情况。收入包括：财政拨款收入、其他收入、年初结转和结余；支出包括：一般公共服务支出。2019年</w:t>
      </w:r>
      <w:r>
        <w:rPr>
          <w:rFonts w:hint="eastAsia" w:ascii="仿宋" w:hAnsi="仿宋" w:eastAsia="仿宋"/>
          <w:sz w:val="32"/>
          <w:szCs w:val="30"/>
        </w:rPr>
        <w:t>收入总计347.99万元，支出总计336.66万元。</w:t>
      </w: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二、</w:t>
      </w:r>
      <w:r>
        <w:rPr>
          <w:rFonts w:hint="eastAsia" w:ascii="黑体" w:hAnsi="黑体" w:eastAsia="黑体"/>
          <w:sz w:val="32"/>
          <w:szCs w:val="30"/>
        </w:rPr>
        <w:t>2019年度收入决算情况说明</w:t>
      </w:r>
    </w:p>
    <w:p>
      <w:pPr>
        <w:spacing w:line="560" w:lineRule="exact"/>
        <w:rPr>
          <w:rFonts w:ascii="仿宋" w:hAnsi="仿宋" w:eastAsia="仿宋"/>
          <w:sz w:val="32"/>
        </w:rPr>
      </w:pPr>
      <w:r>
        <w:rPr>
          <w:rFonts w:hint="eastAsia" w:ascii="仿宋" w:hAnsi="仿宋" w:eastAsia="仿宋"/>
          <w:sz w:val="32"/>
        </w:rPr>
        <w:t xml:space="preserve">    本年收入合计</w:t>
      </w:r>
      <w:r>
        <w:rPr>
          <w:rFonts w:hint="eastAsia" w:ascii="仿宋" w:hAnsi="仿宋" w:eastAsia="仿宋"/>
          <w:sz w:val="32"/>
          <w:szCs w:val="30"/>
        </w:rPr>
        <w:t>347.99</w:t>
      </w:r>
      <w:r>
        <w:rPr>
          <w:rFonts w:hint="eastAsia" w:ascii="仿宋" w:hAnsi="仿宋" w:eastAsia="仿宋"/>
          <w:sz w:val="32"/>
        </w:rPr>
        <w:t>万元，</w:t>
      </w:r>
      <w:r>
        <w:rPr>
          <w:rFonts w:hint="eastAsia" w:ascii="仿宋" w:hAnsi="仿宋" w:eastAsia="仿宋"/>
          <w:sz w:val="32"/>
          <w:szCs w:val="30"/>
        </w:rPr>
        <w:t>与2018年相比减少20.91万元，降低5.67 %。主要原因：正常因素变动。</w:t>
      </w:r>
      <w:r>
        <w:rPr>
          <w:rFonts w:hint="eastAsia" w:ascii="仿宋" w:hAnsi="仿宋" w:eastAsia="仿宋"/>
          <w:sz w:val="32"/>
        </w:rPr>
        <w:t>其中：财政拨款收入</w:t>
      </w:r>
      <w:r>
        <w:rPr>
          <w:rFonts w:hint="eastAsia" w:ascii="仿宋" w:hAnsi="仿宋" w:eastAsia="仿宋"/>
          <w:sz w:val="32"/>
          <w:szCs w:val="30"/>
        </w:rPr>
        <w:t>347.87</w:t>
      </w:r>
      <w:r>
        <w:rPr>
          <w:rFonts w:hint="eastAsia" w:ascii="仿宋" w:hAnsi="仿宋" w:eastAsia="仿宋"/>
          <w:sz w:val="32"/>
        </w:rPr>
        <w:t>万元，占99.96</w:t>
      </w:r>
      <w:r>
        <w:rPr>
          <w:rFonts w:hint="eastAsia" w:ascii="仿宋" w:hAnsi="仿宋" w:eastAsia="仿宋"/>
          <w:sz w:val="32"/>
          <w:szCs w:val="30"/>
        </w:rPr>
        <w:t xml:space="preserve"> </w:t>
      </w:r>
      <w:r>
        <w:rPr>
          <w:rFonts w:hint="eastAsia" w:ascii="仿宋" w:hAnsi="仿宋" w:eastAsia="仿宋"/>
          <w:sz w:val="32"/>
        </w:rPr>
        <w:t>%；其他收入0.12万元，占0.04%。</w:t>
      </w: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三、</w:t>
      </w:r>
      <w:r>
        <w:rPr>
          <w:rFonts w:hint="eastAsia" w:ascii="黑体" w:hAnsi="黑体" w:eastAsia="黑体"/>
          <w:sz w:val="32"/>
          <w:szCs w:val="30"/>
        </w:rPr>
        <w:t>2019年度支出决算情况说明</w:t>
      </w:r>
    </w:p>
    <w:p>
      <w:pPr>
        <w:spacing w:line="560" w:lineRule="exact"/>
        <w:rPr>
          <w:rFonts w:ascii="仿宋" w:hAnsi="仿宋" w:eastAsia="仿宋"/>
          <w:sz w:val="32"/>
        </w:rPr>
      </w:pPr>
      <w:r>
        <w:rPr>
          <w:rFonts w:hint="eastAsia" w:ascii="仿宋" w:hAnsi="仿宋" w:eastAsia="仿宋"/>
          <w:sz w:val="32"/>
        </w:rPr>
        <w:t xml:space="preserve">    本年支出合计</w:t>
      </w:r>
      <w:r>
        <w:rPr>
          <w:rFonts w:hint="eastAsia" w:ascii="仿宋" w:hAnsi="仿宋" w:eastAsia="仿宋"/>
          <w:sz w:val="32"/>
          <w:szCs w:val="30"/>
        </w:rPr>
        <w:t>336.66</w:t>
      </w:r>
      <w:r>
        <w:rPr>
          <w:rFonts w:hint="eastAsia" w:ascii="仿宋" w:hAnsi="仿宋" w:eastAsia="仿宋"/>
          <w:sz w:val="32"/>
        </w:rPr>
        <w:t>万元，</w:t>
      </w:r>
      <w:r>
        <w:rPr>
          <w:rFonts w:hint="eastAsia" w:ascii="仿宋" w:hAnsi="仿宋" w:eastAsia="仿宋"/>
          <w:sz w:val="32"/>
          <w:szCs w:val="30"/>
        </w:rPr>
        <w:t>与2018年相比减少61.45万元，降低15.43 %。主要原因：正常因素变动。</w:t>
      </w:r>
      <w:r>
        <w:rPr>
          <w:rFonts w:hint="eastAsia" w:ascii="仿宋" w:hAnsi="仿宋" w:eastAsia="仿宋"/>
          <w:sz w:val="32"/>
        </w:rPr>
        <w:t>其中：基本支出</w:t>
      </w:r>
      <w:r>
        <w:rPr>
          <w:rFonts w:hint="eastAsia" w:ascii="仿宋" w:hAnsi="仿宋" w:eastAsia="仿宋"/>
          <w:sz w:val="32"/>
          <w:szCs w:val="30"/>
        </w:rPr>
        <w:t>159.38</w:t>
      </w:r>
      <w:r>
        <w:rPr>
          <w:rFonts w:hint="eastAsia" w:ascii="仿宋" w:hAnsi="仿宋" w:eastAsia="仿宋"/>
          <w:sz w:val="32"/>
        </w:rPr>
        <w:t>万元，占47.34</w:t>
      </w:r>
      <w:r>
        <w:rPr>
          <w:rFonts w:hint="eastAsia" w:ascii="仿宋" w:hAnsi="仿宋" w:eastAsia="仿宋"/>
          <w:sz w:val="32"/>
          <w:szCs w:val="30"/>
        </w:rPr>
        <w:t xml:space="preserve"> </w:t>
      </w:r>
      <w:r>
        <w:rPr>
          <w:rFonts w:hint="eastAsia" w:ascii="仿宋" w:hAnsi="仿宋" w:eastAsia="仿宋"/>
          <w:sz w:val="32"/>
        </w:rPr>
        <w:t>%；项目支出177.28万元，占52.66</w:t>
      </w:r>
      <w:r>
        <w:rPr>
          <w:rFonts w:hint="eastAsia" w:ascii="仿宋" w:hAnsi="仿宋" w:eastAsia="仿宋"/>
          <w:sz w:val="32"/>
          <w:szCs w:val="30"/>
        </w:rPr>
        <w:t xml:space="preserve"> </w:t>
      </w:r>
      <w:r>
        <w:rPr>
          <w:rFonts w:hint="eastAsia" w:ascii="仿宋" w:hAnsi="仿宋" w:eastAsia="仿宋"/>
          <w:sz w:val="32"/>
        </w:rPr>
        <w:t>%。基本支出中，人员经费50.02万元，占31.38%；公用经费109.37万元，占68.62%</w:t>
      </w:r>
      <w:r>
        <w:rPr>
          <w:rFonts w:hint="eastAsia" w:ascii="仿宋" w:hAnsi="仿宋" w:eastAsia="仿宋"/>
          <w:sz w:val="32"/>
          <w:szCs w:val="30"/>
        </w:rPr>
        <w:t>。</w:t>
      </w: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四、</w:t>
      </w:r>
      <w:r>
        <w:rPr>
          <w:rFonts w:hint="eastAsia" w:ascii="黑体" w:hAnsi="黑体" w:eastAsia="黑体"/>
          <w:sz w:val="32"/>
          <w:szCs w:val="30"/>
        </w:rPr>
        <w:t>2019年度财政拨款收入支出决算总体情况说明</w:t>
      </w:r>
    </w:p>
    <w:p>
      <w:pPr>
        <w:spacing w:line="560" w:lineRule="exact"/>
        <w:rPr>
          <w:rFonts w:ascii="仿宋" w:hAnsi="仿宋" w:eastAsia="仿宋"/>
          <w:sz w:val="32"/>
          <w:szCs w:val="30"/>
        </w:rPr>
      </w:pPr>
      <w:r>
        <w:rPr>
          <w:rFonts w:hint="eastAsia" w:ascii="仿宋" w:hAnsi="仿宋" w:eastAsia="仿宋"/>
          <w:sz w:val="32"/>
        </w:rPr>
        <w:t xml:space="preserve">    </w:t>
      </w:r>
      <w:r>
        <w:rPr>
          <w:rFonts w:hint="eastAsia" w:ascii="仿宋" w:hAnsi="仿宋" w:eastAsia="仿宋"/>
          <w:sz w:val="32"/>
          <w:szCs w:val="30"/>
        </w:rPr>
        <w:t>2019年财政拨款收入347.87万元,支出336.54万元，比2018年分别减少20.99万元、61.52万元，降低5.69%、降低15.45%。主要原因：正常因素变动。</w:t>
      </w: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五、</w:t>
      </w:r>
      <w:r>
        <w:rPr>
          <w:rFonts w:hint="eastAsia" w:ascii="黑体" w:hAnsi="黑体" w:eastAsia="黑体"/>
          <w:sz w:val="32"/>
          <w:szCs w:val="30"/>
        </w:rPr>
        <w:t>2019年度一般公共预算财政拨款支出决算情况说明</w:t>
      </w:r>
    </w:p>
    <w:p>
      <w:pPr>
        <w:spacing w:line="560" w:lineRule="exact"/>
        <w:rPr>
          <w:rFonts w:ascii="楷体" w:hAnsi="楷体" w:eastAsia="楷体"/>
          <w:b/>
          <w:bCs/>
          <w:sz w:val="32"/>
        </w:rPr>
      </w:pPr>
      <w:r>
        <w:rPr>
          <w:rFonts w:hint="eastAsia" w:ascii="楷体" w:hAnsi="楷体" w:eastAsia="楷体"/>
          <w:sz w:val="32"/>
        </w:rPr>
        <w:t xml:space="preserve">    </w:t>
      </w:r>
      <w:r>
        <w:rPr>
          <w:rFonts w:hint="eastAsia" w:ascii="楷体" w:hAnsi="楷体" w:eastAsia="楷体"/>
          <w:b/>
          <w:bCs/>
          <w:sz w:val="32"/>
        </w:rPr>
        <w:t>（一）财政拨款支出决算总体情况</w:t>
      </w:r>
    </w:p>
    <w:p>
      <w:pPr>
        <w:spacing w:line="560" w:lineRule="exact"/>
        <w:rPr>
          <w:rFonts w:ascii="仿宋" w:hAnsi="仿宋" w:eastAsia="仿宋"/>
          <w:sz w:val="32"/>
          <w:szCs w:val="30"/>
        </w:rPr>
      </w:pPr>
      <w:r>
        <w:rPr>
          <w:rFonts w:hint="eastAsia" w:ascii="仿宋" w:hAnsi="仿宋" w:eastAsia="仿宋"/>
          <w:sz w:val="32"/>
        </w:rPr>
        <w:t xml:space="preserve">    </w:t>
      </w:r>
      <w:r>
        <w:rPr>
          <w:rFonts w:hint="eastAsia" w:ascii="仿宋" w:hAnsi="仿宋" w:eastAsia="仿宋"/>
          <w:sz w:val="32"/>
          <w:szCs w:val="30"/>
        </w:rPr>
        <w:t>2019年财政拨款支出336.54万元，占本年支出合计的99.96%。与2018年相比，财政拨款支出减少61.52万元，降低15.45%。主要原因：正常因素变动。</w:t>
      </w:r>
    </w:p>
    <w:p>
      <w:pPr>
        <w:spacing w:line="560" w:lineRule="exact"/>
        <w:rPr>
          <w:rFonts w:ascii="楷体" w:hAnsi="楷体" w:eastAsia="楷体"/>
          <w:b/>
          <w:bCs/>
          <w:sz w:val="32"/>
        </w:rPr>
      </w:pPr>
      <w:r>
        <w:rPr>
          <w:rFonts w:hint="eastAsia" w:ascii="楷体" w:hAnsi="楷体" w:eastAsia="楷体"/>
          <w:sz w:val="32"/>
        </w:rPr>
        <w:t xml:space="preserve">    </w:t>
      </w:r>
      <w:r>
        <w:rPr>
          <w:rFonts w:hint="eastAsia" w:ascii="楷体" w:hAnsi="楷体" w:eastAsia="楷体"/>
          <w:b/>
          <w:bCs/>
          <w:sz w:val="32"/>
        </w:rPr>
        <w:t>（二）财政拨款支出决算结构情况</w:t>
      </w:r>
    </w:p>
    <w:p>
      <w:pPr>
        <w:spacing w:line="560" w:lineRule="exact"/>
        <w:rPr>
          <w:rFonts w:ascii="仿宋" w:hAnsi="仿宋" w:eastAsia="仿宋"/>
          <w:sz w:val="32"/>
          <w:szCs w:val="30"/>
        </w:rPr>
      </w:pPr>
      <w:r>
        <w:rPr>
          <w:rFonts w:hint="eastAsia" w:ascii="仿宋" w:hAnsi="仿宋" w:eastAsia="仿宋"/>
          <w:sz w:val="32"/>
        </w:rPr>
        <w:t xml:space="preserve">   </w:t>
      </w:r>
      <w:r>
        <w:rPr>
          <w:rFonts w:hint="eastAsia" w:ascii="仿宋" w:hAnsi="仿宋" w:eastAsia="仿宋"/>
          <w:sz w:val="32"/>
          <w:szCs w:val="30"/>
        </w:rPr>
        <w:t>2019年财政拨款支出主要用于以下方面：一般公共服务支出309.94万元，占92.06%；文化旅游体育与传媒支出26.6万元，占7.94%。</w:t>
      </w:r>
    </w:p>
    <w:p>
      <w:pPr>
        <w:spacing w:line="560" w:lineRule="exact"/>
        <w:rPr>
          <w:rFonts w:ascii="楷体" w:hAnsi="楷体" w:eastAsia="楷体"/>
          <w:b/>
          <w:bCs/>
          <w:sz w:val="32"/>
        </w:rPr>
      </w:pPr>
      <w:r>
        <w:rPr>
          <w:rFonts w:hint="eastAsia" w:ascii="楷体" w:hAnsi="楷体" w:eastAsia="楷体"/>
          <w:sz w:val="32"/>
        </w:rPr>
        <w:t xml:space="preserve">   </w:t>
      </w:r>
      <w:r>
        <w:rPr>
          <w:rFonts w:hint="eastAsia" w:ascii="楷体" w:hAnsi="楷体" w:eastAsia="楷体"/>
          <w:b/>
          <w:bCs/>
          <w:sz w:val="32"/>
        </w:rPr>
        <w:t xml:space="preserve"> （三）财政拨款支出决算具体情况</w:t>
      </w:r>
    </w:p>
    <w:p>
      <w:pPr>
        <w:spacing w:line="560" w:lineRule="exact"/>
        <w:ind w:firstLine="640" w:firstLineChars="200"/>
        <w:rPr>
          <w:rFonts w:ascii="仿宋" w:hAnsi="仿宋" w:eastAsia="仿宋"/>
          <w:sz w:val="32"/>
        </w:rPr>
      </w:pPr>
      <w:r>
        <w:rPr>
          <w:rFonts w:hint="eastAsia" w:ascii="仿宋" w:hAnsi="仿宋" w:eastAsia="仿宋"/>
          <w:sz w:val="32"/>
          <w:szCs w:val="30"/>
        </w:rPr>
        <w:t>2019年财政拨款支出年初预算为289.5万元，支出决算为336.54万元，完成年初预算的116.24%。主要原因：正常因素变动。</w:t>
      </w: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六、</w:t>
      </w:r>
      <w:r>
        <w:rPr>
          <w:rFonts w:hint="eastAsia" w:ascii="黑体" w:hAnsi="黑体" w:eastAsia="黑体"/>
          <w:sz w:val="32"/>
          <w:szCs w:val="30"/>
        </w:rPr>
        <w:t>2019年度一般公共预算财政拨款基本支出决算情况说明</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2019年财政拨款基本支出159.26万元，其中：人员经费50.02万元，主要包括：基本工资、津贴补贴、奖金、其他社会保障缴费、绩效工资、机关事业单位基本养老保险缴费、退休费、住房公积金。</w:t>
      </w:r>
    </w:p>
    <w:p>
      <w:pPr>
        <w:spacing w:line="560" w:lineRule="exact"/>
        <w:rPr>
          <w:rFonts w:ascii="仿宋" w:hAnsi="仿宋" w:eastAsia="仿宋"/>
          <w:sz w:val="32"/>
        </w:rPr>
      </w:pPr>
      <w:r>
        <w:rPr>
          <w:rFonts w:hint="eastAsia" w:ascii="仿宋" w:hAnsi="仿宋" w:eastAsia="仿宋"/>
          <w:sz w:val="32"/>
          <w:szCs w:val="30"/>
        </w:rPr>
        <w:t xml:space="preserve">    </w:t>
      </w:r>
      <w:r>
        <w:rPr>
          <w:rFonts w:hint="eastAsia" w:ascii="仿宋" w:hAnsi="仿宋" w:eastAsia="仿宋"/>
          <w:sz w:val="32"/>
        </w:rPr>
        <w:t>公用经费</w:t>
      </w:r>
      <w:r>
        <w:rPr>
          <w:rFonts w:hint="eastAsia" w:ascii="仿宋" w:hAnsi="仿宋" w:eastAsia="仿宋"/>
          <w:sz w:val="32"/>
          <w:szCs w:val="30"/>
        </w:rPr>
        <w:t>109.24</w:t>
      </w:r>
      <w:r>
        <w:rPr>
          <w:rFonts w:hint="eastAsia" w:ascii="仿宋" w:hAnsi="仿宋" w:eastAsia="仿宋"/>
          <w:sz w:val="32"/>
        </w:rPr>
        <w:t>万元，主要包括：办公费、手续费、邮电费、差旅费、委托业务费、其他交通费用。</w:t>
      </w:r>
    </w:p>
    <w:p>
      <w:pPr>
        <w:spacing w:line="560" w:lineRule="exact"/>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七、</w:t>
      </w:r>
      <w:r>
        <w:rPr>
          <w:rFonts w:hint="eastAsia" w:ascii="黑体" w:hAnsi="黑体" w:eastAsia="黑体"/>
          <w:sz w:val="32"/>
          <w:szCs w:val="30"/>
        </w:rPr>
        <w:t>2019年度一般公共预算财政拨款“三公”经费支出决算情况说明</w:t>
      </w:r>
    </w:p>
    <w:p>
      <w:pPr>
        <w:spacing w:line="560" w:lineRule="exact"/>
        <w:ind w:firstLine="643" w:firstLineChars="200"/>
        <w:rPr>
          <w:rFonts w:ascii="楷体" w:hAnsi="楷体" w:eastAsia="楷体"/>
          <w:b/>
          <w:sz w:val="32"/>
        </w:rPr>
      </w:pPr>
      <w:r>
        <w:rPr>
          <w:rFonts w:hint="eastAsia" w:ascii="楷体" w:hAnsi="楷体" w:eastAsia="楷体"/>
          <w:b/>
          <w:sz w:val="32"/>
        </w:rPr>
        <w:t>（一）“三公”经费财政拨款支出决算总体情况说明</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2019年“三公”经费财政拨款支出预算为0.00万元，支出决算为0.00万元，完成预算的0.00%。</w:t>
      </w:r>
    </w:p>
    <w:p>
      <w:pPr>
        <w:spacing w:line="560" w:lineRule="exact"/>
        <w:ind w:firstLine="643" w:firstLineChars="200"/>
        <w:rPr>
          <w:rFonts w:ascii="楷体" w:hAnsi="楷体" w:eastAsia="楷体"/>
          <w:sz w:val="32"/>
        </w:rPr>
      </w:pPr>
      <w:r>
        <w:rPr>
          <w:rFonts w:hint="eastAsia" w:ascii="楷体" w:hAnsi="楷体" w:eastAsia="楷体"/>
          <w:b/>
          <w:sz w:val="32"/>
        </w:rPr>
        <w:t>（二）“三公”经费财政拨款支出决算具体情况说明</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1.因公出国（境）费支出为0.00万元。</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2.公务用车购置及运行费支出0.00万元。</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3.公务接待费支出0.00万元。</w:t>
      </w:r>
    </w:p>
    <w:p>
      <w:pPr>
        <w:spacing w:line="560" w:lineRule="exact"/>
        <w:ind w:firstLine="640" w:firstLineChars="200"/>
        <w:rPr>
          <w:rFonts w:ascii="黑体" w:hAnsi="黑体" w:eastAsia="黑体"/>
          <w:sz w:val="32"/>
          <w:szCs w:val="30"/>
        </w:rPr>
      </w:pPr>
      <w:r>
        <w:rPr>
          <w:rFonts w:hint="eastAsia" w:ascii="黑体" w:hAnsi="黑体" w:eastAsia="黑体"/>
          <w:sz w:val="32"/>
        </w:rPr>
        <w:t>八、</w:t>
      </w:r>
      <w:r>
        <w:rPr>
          <w:rFonts w:hint="eastAsia" w:ascii="黑体" w:hAnsi="黑体" w:eastAsia="黑体"/>
          <w:sz w:val="32"/>
          <w:szCs w:val="30"/>
        </w:rPr>
        <w:t>2019年度政府性基金预算财政拨款收入支出情况说明</w:t>
      </w:r>
    </w:p>
    <w:p>
      <w:pPr>
        <w:spacing w:line="560" w:lineRule="exact"/>
        <w:ind w:firstLine="640" w:firstLineChars="200"/>
        <w:rPr>
          <w:rFonts w:ascii="仿宋" w:hAnsi="仿宋" w:eastAsia="仿宋"/>
          <w:sz w:val="32"/>
        </w:rPr>
      </w:pPr>
      <w:r>
        <w:rPr>
          <w:rFonts w:hint="eastAsia" w:ascii="仿宋" w:hAnsi="仿宋" w:eastAsia="仿宋"/>
          <w:sz w:val="32"/>
          <w:szCs w:val="30"/>
        </w:rPr>
        <w:t>2019年政府性基金年初结转和结余0.00万元；本年收入0.00万元；本年支出0.00万元。</w:t>
      </w:r>
    </w:p>
    <w:p>
      <w:pPr>
        <w:spacing w:line="560" w:lineRule="exact"/>
        <w:ind w:firstLine="640"/>
        <w:rPr>
          <w:rFonts w:ascii="黑体" w:hAnsi="黑体" w:eastAsia="黑体"/>
          <w:sz w:val="32"/>
        </w:rPr>
      </w:pPr>
      <w:r>
        <w:rPr>
          <w:rFonts w:hint="eastAsia" w:ascii="黑体" w:hAnsi="黑体" w:eastAsia="黑体"/>
          <w:sz w:val="32"/>
        </w:rPr>
        <w:t>九、其他重要事项的情况说明</w:t>
      </w:r>
    </w:p>
    <w:p>
      <w:pPr>
        <w:spacing w:line="560" w:lineRule="exact"/>
        <w:ind w:firstLine="643" w:firstLineChars="200"/>
        <w:rPr>
          <w:rFonts w:ascii="楷体" w:hAnsi="楷体" w:eastAsia="楷体"/>
          <w:b/>
          <w:sz w:val="32"/>
        </w:rPr>
      </w:pPr>
      <w:r>
        <w:rPr>
          <w:rFonts w:hint="eastAsia" w:ascii="楷体" w:hAnsi="楷体" w:eastAsia="楷体"/>
          <w:b/>
          <w:sz w:val="32"/>
        </w:rPr>
        <w:t>（一）机关运行经费支出情况</w:t>
      </w:r>
    </w:p>
    <w:p>
      <w:pPr>
        <w:spacing w:line="560" w:lineRule="exact"/>
        <w:ind w:firstLine="640" w:firstLineChars="200"/>
        <w:rPr>
          <w:rFonts w:ascii="仿宋" w:hAnsi="仿宋" w:eastAsia="仿宋"/>
          <w:sz w:val="32"/>
          <w:szCs w:val="30"/>
        </w:rPr>
      </w:pPr>
      <w:r>
        <w:rPr>
          <w:rFonts w:hint="eastAsia" w:ascii="仿宋" w:hAnsi="仿宋" w:eastAsia="仿宋"/>
          <w:sz w:val="32"/>
        </w:rPr>
        <w:t>2019年机关运行经费财政拨款支出</w:t>
      </w:r>
      <w:r>
        <w:rPr>
          <w:rFonts w:hint="eastAsia" w:ascii="仿宋" w:hAnsi="仿宋" w:eastAsia="仿宋"/>
          <w:sz w:val="32"/>
          <w:szCs w:val="30"/>
        </w:rPr>
        <w:t>109.24</w:t>
      </w:r>
      <w:r>
        <w:rPr>
          <w:rFonts w:hint="eastAsia" w:ascii="仿宋" w:hAnsi="仿宋" w:eastAsia="仿宋"/>
          <w:sz w:val="32"/>
        </w:rPr>
        <w:t>万元，比2018年增加105.89万元，增长3161.01</w:t>
      </w:r>
      <w:r>
        <w:rPr>
          <w:rFonts w:hint="eastAsia" w:ascii="仿宋" w:hAnsi="仿宋" w:eastAsia="仿宋"/>
          <w:sz w:val="32"/>
          <w:szCs w:val="30"/>
        </w:rPr>
        <w:t>%</w:t>
      </w:r>
      <w:r>
        <w:rPr>
          <w:rFonts w:hint="eastAsia" w:ascii="仿宋" w:hAnsi="仿宋" w:eastAsia="仿宋"/>
          <w:sz w:val="32"/>
        </w:rPr>
        <w:t>。主要原因是</w:t>
      </w:r>
      <w:r>
        <w:rPr>
          <w:rFonts w:hint="eastAsia" w:ascii="仿宋" w:hAnsi="仿宋" w:eastAsia="仿宋"/>
          <w:sz w:val="32"/>
          <w:szCs w:val="30"/>
        </w:rPr>
        <w:t>正常因素变动。</w:t>
      </w:r>
    </w:p>
    <w:p>
      <w:pPr>
        <w:spacing w:line="560" w:lineRule="exact"/>
        <w:rPr>
          <w:rFonts w:ascii="楷体" w:hAnsi="楷体" w:eastAsia="楷体"/>
          <w:b/>
          <w:sz w:val="32"/>
        </w:rPr>
      </w:pPr>
      <w:r>
        <w:rPr>
          <w:rFonts w:hint="eastAsia" w:ascii="楷体" w:hAnsi="楷体" w:eastAsia="楷体"/>
          <w:sz w:val="32"/>
        </w:rPr>
        <w:t xml:space="preserve">    </w:t>
      </w:r>
      <w:r>
        <w:rPr>
          <w:rFonts w:hint="eastAsia" w:ascii="楷体" w:hAnsi="楷体" w:eastAsia="楷体"/>
          <w:b/>
          <w:sz w:val="32"/>
        </w:rPr>
        <w:t>（二）政府采购支出情况</w:t>
      </w:r>
    </w:p>
    <w:p>
      <w:pPr>
        <w:spacing w:line="560" w:lineRule="exact"/>
        <w:ind w:firstLine="640" w:firstLineChars="200"/>
        <w:rPr>
          <w:rFonts w:ascii="仿宋" w:hAnsi="仿宋" w:eastAsia="仿宋"/>
          <w:sz w:val="32"/>
        </w:rPr>
      </w:pPr>
      <w:r>
        <w:rPr>
          <w:rFonts w:hint="eastAsia" w:ascii="仿宋" w:hAnsi="仿宋" w:eastAsia="仿宋"/>
          <w:sz w:val="32"/>
        </w:rPr>
        <w:t>2019年政府采购支出总额</w:t>
      </w:r>
      <w:r>
        <w:rPr>
          <w:rFonts w:hint="eastAsia" w:ascii="仿宋" w:hAnsi="仿宋" w:eastAsia="仿宋"/>
          <w:sz w:val="32"/>
          <w:szCs w:val="30"/>
        </w:rPr>
        <w:t>0.00</w:t>
      </w:r>
      <w:r>
        <w:rPr>
          <w:rFonts w:hint="eastAsia" w:ascii="仿宋" w:hAnsi="仿宋" w:eastAsia="仿宋"/>
          <w:sz w:val="32"/>
        </w:rPr>
        <w:t>万元。</w:t>
      </w:r>
    </w:p>
    <w:p>
      <w:pPr>
        <w:spacing w:line="560" w:lineRule="exact"/>
        <w:rPr>
          <w:rFonts w:ascii="楷体" w:hAnsi="楷体" w:eastAsia="楷体"/>
          <w:b/>
          <w:sz w:val="32"/>
        </w:rPr>
      </w:pPr>
      <w:r>
        <w:rPr>
          <w:rFonts w:hint="eastAsia" w:ascii="楷体" w:hAnsi="楷体" w:eastAsia="楷体"/>
          <w:sz w:val="32"/>
        </w:rPr>
        <w:t xml:space="preserve">    </w:t>
      </w:r>
      <w:r>
        <w:rPr>
          <w:rFonts w:hint="eastAsia" w:ascii="楷体" w:hAnsi="楷体" w:eastAsia="楷体"/>
          <w:b/>
          <w:sz w:val="32"/>
        </w:rPr>
        <w:t>（三）国有资产占用情况</w:t>
      </w:r>
    </w:p>
    <w:p>
      <w:pPr>
        <w:widowControl/>
        <w:spacing w:line="560" w:lineRule="exact"/>
        <w:ind w:firstLine="640" w:firstLineChars="200"/>
        <w:jc w:val="left"/>
        <w:rPr>
          <w:rFonts w:ascii="方正小标宋_GBK" w:hAnsi="方正小标宋简体" w:eastAsia="方正小标宋_GBK"/>
          <w:sz w:val="44"/>
        </w:rPr>
      </w:pPr>
      <w:r>
        <w:rPr>
          <w:rFonts w:hint="eastAsia" w:ascii="仿宋" w:hAnsi="仿宋" w:eastAsia="仿宋"/>
          <w:sz w:val="32"/>
        </w:rPr>
        <w:t>截至2019年12月31日，我部门共有车辆</w:t>
      </w:r>
      <w:r>
        <w:rPr>
          <w:rFonts w:hint="eastAsia" w:ascii="仿宋" w:hAnsi="仿宋" w:eastAsia="仿宋"/>
          <w:sz w:val="32"/>
          <w:szCs w:val="30"/>
        </w:rPr>
        <w:t>0</w:t>
      </w:r>
      <w:r>
        <w:rPr>
          <w:rFonts w:hint="eastAsia" w:ascii="仿宋" w:hAnsi="仿宋" w:eastAsia="仿宋"/>
          <w:sz w:val="32"/>
        </w:rPr>
        <w:t>辆</w:t>
      </w:r>
      <w:r>
        <w:rPr>
          <w:rFonts w:hint="eastAsia" w:ascii="仿宋" w:hAnsi="仿宋" w:eastAsia="仿宋"/>
          <w:sz w:val="32"/>
          <w:szCs w:val="30"/>
        </w:rPr>
        <w:t>。</w:t>
      </w:r>
    </w:p>
    <w:p>
      <w:pPr>
        <w:widowControl/>
        <w:spacing w:line="560" w:lineRule="exact"/>
        <w:jc w:val="left"/>
        <w:rPr>
          <w:rFonts w:ascii="方正小标宋_GBK" w:hAnsi="方正小标宋简体" w:eastAsia="方正小标宋_GBK"/>
          <w:sz w:val="44"/>
        </w:rPr>
      </w:pPr>
      <w:r>
        <w:rPr>
          <w:rFonts w:ascii="方正小标宋_GBK" w:hAnsi="方正小标宋简体" w:eastAsia="方正小标宋_GBK"/>
          <w:sz w:val="44"/>
        </w:rPr>
        <w:br w:type="page"/>
      </w:r>
    </w:p>
    <w:p>
      <w:pPr>
        <w:spacing w:line="560" w:lineRule="exact"/>
        <w:ind w:firstLine="602"/>
        <w:jc w:val="center"/>
        <w:rPr>
          <w:rFonts w:ascii="方正小标宋_GBK" w:hAnsi="方正小标宋简体" w:eastAsia="方正小标宋_GBK"/>
          <w:sz w:val="44"/>
        </w:rPr>
      </w:pPr>
      <w:r>
        <w:rPr>
          <w:rFonts w:hint="eastAsia" w:ascii="方正小标宋_GBK" w:hAnsi="方正小标宋简体" w:eastAsia="方正小标宋_GBK"/>
          <w:sz w:val="44"/>
        </w:rPr>
        <w:t>第四部分  名词解释</w:t>
      </w:r>
    </w:p>
    <w:p>
      <w:pPr>
        <w:spacing w:line="560" w:lineRule="exact"/>
        <w:ind w:firstLine="640" w:firstLineChars="200"/>
        <w:rPr>
          <w:rFonts w:ascii="仿宋" w:hAnsi="仿宋" w:eastAsia="仿宋"/>
          <w:sz w:val="32"/>
        </w:rPr>
      </w:pPr>
    </w:p>
    <w:p>
      <w:pPr>
        <w:spacing w:line="560" w:lineRule="exact"/>
        <w:ind w:firstLine="643" w:firstLineChars="200"/>
        <w:rPr>
          <w:rFonts w:ascii="仿宋" w:hAnsi="仿宋" w:eastAsia="仿宋"/>
          <w:sz w:val="32"/>
        </w:rPr>
      </w:pPr>
      <w:r>
        <w:rPr>
          <w:rFonts w:hint="eastAsia" w:ascii="仿宋" w:hAnsi="仿宋" w:eastAsia="仿宋"/>
          <w:b/>
          <w:bCs/>
          <w:sz w:val="32"/>
        </w:rPr>
        <w:t>一、财政拨款收入：</w:t>
      </w:r>
      <w:r>
        <w:rPr>
          <w:rFonts w:hint="eastAsia" w:ascii="仿宋" w:hAnsi="仿宋" w:eastAsia="仿宋"/>
          <w:sz w:val="32"/>
        </w:rPr>
        <w:t>指区级财政当年拨付的资金。</w:t>
      </w:r>
    </w:p>
    <w:p>
      <w:pPr>
        <w:autoSpaceDN w:val="0"/>
        <w:spacing w:line="560" w:lineRule="exact"/>
        <w:ind w:firstLine="643" w:firstLineChars="200"/>
        <w:rPr>
          <w:rFonts w:ascii="仿宋" w:hAnsi="仿宋" w:eastAsia="仿宋"/>
          <w:sz w:val="32"/>
        </w:rPr>
      </w:pPr>
      <w:r>
        <w:rPr>
          <w:rFonts w:hint="eastAsia" w:ascii="仿宋" w:hAnsi="仿宋" w:eastAsia="仿宋"/>
          <w:b/>
          <w:bCs/>
          <w:sz w:val="32"/>
        </w:rPr>
        <w:t>二、其他收入：</w:t>
      </w:r>
      <w:r>
        <w:rPr>
          <w:rFonts w:hint="eastAsia" w:ascii="仿宋" w:hAnsi="仿宋" w:eastAsia="仿宋"/>
          <w:sz w:val="32"/>
        </w:rPr>
        <w:t>指除上述收入以外的各项收入。包括银行存款利息收入。</w:t>
      </w:r>
    </w:p>
    <w:p>
      <w:pPr>
        <w:autoSpaceDN w:val="0"/>
        <w:spacing w:line="560" w:lineRule="exact"/>
        <w:ind w:firstLine="643" w:firstLineChars="200"/>
        <w:rPr>
          <w:rFonts w:ascii="仿宋" w:hAnsi="仿宋" w:eastAsia="仿宋"/>
          <w:sz w:val="32"/>
        </w:rPr>
      </w:pPr>
      <w:r>
        <w:rPr>
          <w:rFonts w:hint="eastAsia" w:ascii="仿宋" w:hAnsi="仿宋" w:eastAsia="仿宋"/>
          <w:b/>
          <w:bCs/>
          <w:sz w:val="32"/>
        </w:rPr>
        <w:t>三、</w:t>
      </w:r>
      <w:r>
        <w:rPr>
          <w:rFonts w:ascii="仿宋" w:hAnsi="仿宋" w:eastAsia="仿宋"/>
          <w:b/>
          <w:bCs/>
          <w:sz w:val="32"/>
        </w:rPr>
        <w:t>基本支出：</w:t>
      </w:r>
      <w:r>
        <w:rPr>
          <w:rFonts w:hint="eastAsia" w:ascii="仿宋" w:hAnsi="仿宋" w:eastAsia="仿宋"/>
          <w:sz w:val="32"/>
        </w:rPr>
        <w:t>指</w:t>
      </w:r>
      <w:r>
        <w:rPr>
          <w:rFonts w:ascii="仿宋" w:hAnsi="仿宋" w:eastAsia="仿宋"/>
          <w:sz w:val="32"/>
        </w:rPr>
        <w:t>为保障机构正常运转、完成日常工作任务而发生的</w:t>
      </w:r>
      <w:r>
        <w:rPr>
          <w:rFonts w:hint="eastAsia" w:ascii="仿宋" w:hAnsi="仿宋" w:eastAsia="仿宋"/>
          <w:sz w:val="32"/>
        </w:rPr>
        <w:t>人员支出和公用支出等</w:t>
      </w:r>
      <w:r>
        <w:rPr>
          <w:rFonts w:ascii="仿宋" w:hAnsi="仿宋" w:eastAsia="仿宋"/>
          <w:sz w:val="32"/>
        </w:rPr>
        <w:t>各项支出。</w:t>
      </w:r>
    </w:p>
    <w:p>
      <w:pPr>
        <w:autoSpaceDN w:val="0"/>
        <w:spacing w:line="560" w:lineRule="exact"/>
        <w:ind w:firstLine="643" w:firstLineChars="200"/>
        <w:rPr>
          <w:rFonts w:ascii="仿宋" w:hAnsi="仿宋" w:eastAsia="仿宋"/>
          <w:sz w:val="32"/>
        </w:rPr>
      </w:pPr>
      <w:r>
        <w:rPr>
          <w:rFonts w:hint="eastAsia" w:ascii="仿宋" w:hAnsi="仿宋" w:eastAsia="仿宋"/>
          <w:b/>
          <w:bCs/>
          <w:sz w:val="32"/>
        </w:rPr>
        <w:t>四、</w:t>
      </w:r>
      <w:r>
        <w:rPr>
          <w:rFonts w:ascii="仿宋" w:hAnsi="仿宋" w:eastAsia="仿宋"/>
          <w:b/>
          <w:bCs/>
          <w:sz w:val="32"/>
        </w:rPr>
        <w:t>项目支出：</w:t>
      </w:r>
      <w:r>
        <w:rPr>
          <w:rFonts w:hint="eastAsia" w:ascii="仿宋" w:hAnsi="仿宋" w:eastAsia="仿宋"/>
          <w:sz w:val="32"/>
        </w:rPr>
        <w:t>指</w:t>
      </w:r>
      <w:r>
        <w:rPr>
          <w:rFonts w:ascii="仿宋" w:hAnsi="仿宋" w:eastAsia="仿宋"/>
          <w:sz w:val="32"/>
        </w:rPr>
        <w:t>在基本支出之外为完成特定行政工作任务</w:t>
      </w:r>
      <w:r>
        <w:rPr>
          <w:rFonts w:hint="eastAsia" w:ascii="仿宋" w:hAnsi="仿宋" w:eastAsia="仿宋"/>
          <w:sz w:val="32"/>
        </w:rPr>
        <w:t>和</w:t>
      </w:r>
      <w:r>
        <w:rPr>
          <w:rFonts w:ascii="仿宋" w:hAnsi="仿宋" w:eastAsia="仿宋"/>
          <w:sz w:val="32"/>
        </w:rPr>
        <w:t>事业发展目标</w:t>
      </w:r>
      <w:r>
        <w:rPr>
          <w:rFonts w:hint="eastAsia" w:ascii="仿宋" w:hAnsi="仿宋" w:eastAsia="仿宋"/>
          <w:sz w:val="32"/>
        </w:rPr>
        <w:t>所</w:t>
      </w:r>
      <w:r>
        <w:rPr>
          <w:rFonts w:ascii="仿宋" w:hAnsi="仿宋" w:eastAsia="仿宋"/>
          <w:sz w:val="32"/>
        </w:rPr>
        <w:t>发生的各项支出。</w:t>
      </w:r>
    </w:p>
    <w:p>
      <w:pPr>
        <w:autoSpaceDN w:val="0"/>
        <w:spacing w:line="560" w:lineRule="exact"/>
        <w:ind w:firstLine="643" w:firstLineChars="200"/>
        <w:rPr>
          <w:rFonts w:ascii="仿宋" w:hAnsi="仿宋" w:eastAsia="仿宋"/>
          <w:sz w:val="32"/>
        </w:rPr>
      </w:pPr>
      <w:r>
        <w:rPr>
          <w:rFonts w:hint="eastAsia" w:ascii="仿宋" w:hAnsi="仿宋" w:eastAsia="仿宋"/>
          <w:b/>
          <w:bCs/>
          <w:sz w:val="32"/>
        </w:rPr>
        <w:t>五、</w:t>
      </w:r>
      <w:r>
        <w:rPr>
          <w:rFonts w:ascii="仿宋" w:hAnsi="仿宋" w:eastAsia="仿宋"/>
          <w:b/>
          <w:bCs/>
          <w:sz w:val="32"/>
        </w:rPr>
        <w:t>年初结转和结余</w:t>
      </w:r>
      <w:r>
        <w:rPr>
          <w:rFonts w:hint="eastAsia" w:ascii="仿宋" w:hAnsi="仿宋" w:eastAsia="仿宋"/>
          <w:b/>
          <w:bCs/>
          <w:sz w:val="32"/>
        </w:rPr>
        <w:t>：</w:t>
      </w:r>
      <w:r>
        <w:rPr>
          <w:rFonts w:hint="eastAsia" w:ascii="仿宋" w:hAnsi="仿宋" w:eastAsia="仿宋"/>
          <w:sz w:val="32"/>
        </w:rPr>
        <w:t>指以前年度尚未完成、结转到本年仍按原规定用途继续使用的资金，或项目已完成等产生的结余资金。</w:t>
      </w:r>
    </w:p>
    <w:p>
      <w:pPr>
        <w:autoSpaceDN w:val="0"/>
        <w:spacing w:line="560" w:lineRule="exact"/>
        <w:ind w:firstLine="643" w:firstLineChars="200"/>
        <w:rPr>
          <w:rFonts w:ascii="仿宋" w:hAnsi="仿宋" w:eastAsia="仿宋"/>
          <w:sz w:val="32"/>
        </w:rPr>
      </w:pPr>
      <w:r>
        <w:rPr>
          <w:rFonts w:hint="eastAsia" w:ascii="仿宋" w:hAnsi="仿宋" w:eastAsia="仿宋"/>
          <w:b/>
          <w:bCs/>
          <w:sz w:val="32"/>
        </w:rPr>
        <w:t>六、</w:t>
      </w:r>
      <w:r>
        <w:rPr>
          <w:rFonts w:ascii="仿宋" w:hAnsi="仿宋" w:eastAsia="仿宋"/>
          <w:b/>
          <w:bCs/>
          <w:sz w:val="32"/>
        </w:rPr>
        <w:t>年末结转和结余：</w:t>
      </w:r>
      <w:r>
        <w:rPr>
          <w:rFonts w:hint="eastAsia" w:ascii="仿宋" w:hAnsi="仿宋" w:eastAsia="仿宋"/>
          <w:sz w:val="32"/>
        </w:rPr>
        <w:t>指事业单位按有关规定结转到下年或以后年度继续使用的资金，或项目已完成等产生的结余资金。</w:t>
      </w:r>
    </w:p>
    <w:p>
      <w:pPr>
        <w:autoSpaceDN w:val="0"/>
        <w:spacing w:line="560" w:lineRule="exact"/>
        <w:ind w:firstLine="643" w:firstLineChars="200"/>
        <w:rPr>
          <w:rFonts w:ascii="仿宋" w:hAnsi="仿宋" w:eastAsia="仿宋"/>
          <w:sz w:val="32"/>
        </w:rPr>
      </w:pPr>
      <w:r>
        <w:rPr>
          <w:rFonts w:hint="eastAsia" w:ascii="仿宋" w:hAnsi="仿宋" w:eastAsia="仿宋"/>
          <w:b/>
          <w:bCs/>
          <w:sz w:val="32"/>
        </w:rPr>
        <w:t>七、机关运行经费：</w:t>
      </w:r>
      <w:r>
        <w:rPr>
          <w:rFonts w:hint="eastAsia" w:ascii="仿宋" w:hAnsi="仿宋" w:eastAsia="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7" w:h="16839"/>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16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B2BAF"/>
    <w:rsid w:val="000C6C9E"/>
    <w:rsid w:val="000D126F"/>
    <w:rsid w:val="000D7A6A"/>
    <w:rsid w:val="000E200E"/>
    <w:rsid w:val="00100DB7"/>
    <w:rsid w:val="00172A27"/>
    <w:rsid w:val="001847E4"/>
    <w:rsid w:val="00191A57"/>
    <w:rsid w:val="001A4118"/>
    <w:rsid w:val="001B3BDF"/>
    <w:rsid w:val="001E033D"/>
    <w:rsid w:val="001E0FF3"/>
    <w:rsid w:val="0025506F"/>
    <w:rsid w:val="002B3137"/>
    <w:rsid w:val="002F253C"/>
    <w:rsid w:val="00305FC6"/>
    <w:rsid w:val="003354B1"/>
    <w:rsid w:val="0033551A"/>
    <w:rsid w:val="00371224"/>
    <w:rsid w:val="00387473"/>
    <w:rsid w:val="0039392A"/>
    <w:rsid w:val="003B52A2"/>
    <w:rsid w:val="003D2BAD"/>
    <w:rsid w:val="00425602"/>
    <w:rsid w:val="004527E1"/>
    <w:rsid w:val="004904FE"/>
    <w:rsid w:val="004A4BB6"/>
    <w:rsid w:val="004C1D40"/>
    <w:rsid w:val="00526661"/>
    <w:rsid w:val="00531086"/>
    <w:rsid w:val="00566E9E"/>
    <w:rsid w:val="005957B0"/>
    <w:rsid w:val="006019F0"/>
    <w:rsid w:val="00605319"/>
    <w:rsid w:val="006622AB"/>
    <w:rsid w:val="0070545E"/>
    <w:rsid w:val="00716E7B"/>
    <w:rsid w:val="00751BB1"/>
    <w:rsid w:val="00752C0A"/>
    <w:rsid w:val="00766A49"/>
    <w:rsid w:val="0079732C"/>
    <w:rsid w:val="007C4C2F"/>
    <w:rsid w:val="007F3FFC"/>
    <w:rsid w:val="00805A22"/>
    <w:rsid w:val="00845090"/>
    <w:rsid w:val="00846256"/>
    <w:rsid w:val="00885414"/>
    <w:rsid w:val="008930D9"/>
    <w:rsid w:val="008B3E08"/>
    <w:rsid w:val="008B4531"/>
    <w:rsid w:val="008D6371"/>
    <w:rsid w:val="008D763A"/>
    <w:rsid w:val="009258DB"/>
    <w:rsid w:val="00941474"/>
    <w:rsid w:val="00981DAD"/>
    <w:rsid w:val="0098304B"/>
    <w:rsid w:val="009A52CF"/>
    <w:rsid w:val="009B110C"/>
    <w:rsid w:val="009D0ADD"/>
    <w:rsid w:val="009E4A52"/>
    <w:rsid w:val="009F6DF4"/>
    <w:rsid w:val="00A01381"/>
    <w:rsid w:val="00A04917"/>
    <w:rsid w:val="00A24819"/>
    <w:rsid w:val="00A36A36"/>
    <w:rsid w:val="00A63976"/>
    <w:rsid w:val="00AB5BCA"/>
    <w:rsid w:val="00AD6835"/>
    <w:rsid w:val="00B4011C"/>
    <w:rsid w:val="00B475BE"/>
    <w:rsid w:val="00B65922"/>
    <w:rsid w:val="00B66197"/>
    <w:rsid w:val="00BA29E3"/>
    <w:rsid w:val="00BB3F26"/>
    <w:rsid w:val="00C37E60"/>
    <w:rsid w:val="00C82009"/>
    <w:rsid w:val="00C9184F"/>
    <w:rsid w:val="00CA7616"/>
    <w:rsid w:val="00CB4BDA"/>
    <w:rsid w:val="00CC52B0"/>
    <w:rsid w:val="00D107CD"/>
    <w:rsid w:val="00D277FB"/>
    <w:rsid w:val="00D340C7"/>
    <w:rsid w:val="00D647C1"/>
    <w:rsid w:val="00D738BC"/>
    <w:rsid w:val="00D73D35"/>
    <w:rsid w:val="00D74ECA"/>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77862"/>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5229B"/>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uiPriority w:val="0"/>
  </w:style>
  <w:style w:type="character" w:customStyle="1" w:styleId="7">
    <w:name w:val="页码 New New"/>
    <w:basedOn w:val="5"/>
    <w:uiPriority w:val="0"/>
  </w:style>
  <w:style w:type="character" w:customStyle="1" w:styleId="8">
    <w:name w:val="页码 New New New New New"/>
    <w:basedOn w:val="5"/>
    <w:uiPriority w:val="0"/>
  </w:style>
  <w:style w:type="character" w:customStyle="1" w:styleId="9">
    <w:name w:val="页码 New New New New"/>
    <w:basedOn w:val="5"/>
    <w:uiPriority w:val="0"/>
  </w:style>
  <w:style w:type="character" w:customStyle="1" w:styleId="10">
    <w:name w:val="页码 New New New"/>
    <w:basedOn w:val="5"/>
    <w:uiPriority w:val="0"/>
  </w:style>
  <w:style w:type="character" w:customStyle="1" w:styleId="11">
    <w:name w:val="页码 New"/>
    <w:basedOn w:val="5"/>
    <w:uiPriority w:val="0"/>
  </w:style>
  <w:style w:type="character" w:customStyle="1" w:styleId="12">
    <w:name w:val="页码 New New New New New New"/>
    <w:basedOn w:val="5"/>
    <w:uiPriority w:val="0"/>
  </w:style>
  <w:style w:type="paragraph" w:customStyle="1" w:styleId="13">
    <w:name w:val="页脚 New New New New New New New New New New New New New New New New New"/>
    <w:basedOn w:val="14"/>
    <w:uiPriority w:val="0"/>
    <w:pPr>
      <w:tabs>
        <w:tab w:val="center" w:pos="4153"/>
        <w:tab w:val="right" w:pos="8306"/>
      </w:tabs>
      <w:snapToGrid w:val="0"/>
      <w:jc w:val="left"/>
    </w:pPr>
    <w:rPr>
      <w:sz w:val="18"/>
      <w:szCs w:val="18"/>
    </w:rPr>
  </w:style>
  <w:style w:type="paragraph" w:customStyle="1" w:styleId="14">
    <w:name w:val="正文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15">
    <w:name w:val="正文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16">
    <w:name w:val="页眉 New New New New New New New New New"/>
    <w:basedOn w:val="15"/>
    <w:uiPriority w:val="0"/>
    <w:pPr>
      <w:pBdr>
        <w:bottom w:val="single" w:color="auto" w:sz="6" w:space="1"/>
      </w:pBdr>
      <w:tabs>
        <w:tab w:val="center" w:pos="4153"/>
        <w:tab w:val="right" w:pos="8306"/>
      </w:tabs>
      <w:snapToGrid w:val="0"/>
      <w:jc w:val="center"/>
    </w:pPr>
    <w:rPr>
      <w:sz w:val="18"/>
      <w:szCs w:val="18"/>
    </w:rPr>
  </w:style>
  <w:style w:type="paragraph" w:customStyle="1" w:styleId="17">
    <w:name w:val="页脚 New New New New New New New New New New New New New New New New New New New New New New New New New New"/>
    <w:basedOn w:val="18"/>
    <w:uiPriority w:val="0"/>
    <w:pPr>
      <w:tabs>
        <w:tab w:val="center" w:pos="4153"/>
        <w:tab w:val="right" w:pos="8306"/>
      </w:tabs>
      <w:snapToGrid w:val="0"/>
      <w:jc w:val="left"/>
    </w:pPr>
    <w:rPr>
      <w:sz w:val="18"/>
      <w:szCs w:val="18"/>
    </w:rPr>
  </w:style>
  <w:style w:type="paragraph" w:customStyle="1" w:styleId="18">
    <w:name w:val="正文 New New New New New New New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19">
    <w:name w:val="页眉 New New New New New New New New New New New New New New New New New"/>
    <w:basedOn w:val="14"/>
    <w:uiPriority w:val="0"/>
    <w:pPr>
      <w:pBdr>
        <w:bottom w:val="single" w:color="auto" w:sz="6" w:space="1"/>
      </w:pBdr>
      <w:tabs>
        <w:tab w:val="center" w:pos="4153"/>
        <w:tab w:val="right" w:pos="8306"/>
      </w:tabs>
      <w:snapToGrid w:val="0"/>
      <w:jc w:val="center"/>
    </w:pPr>
    <w:rPr>
      <w:sz w:val="18"/>
      <w:szCs w:val="18"/>
    </w:rPr>
  </w:style>
  <w:style w:type="paragraph" w:customStyle="1" w:styleId="20">
    <w:name w:val="正文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21">
    <w:name w:val="页眉 New New New New New New New New New New New"/>
    <w:basedOn w:val="22"/>
    <w:uiPriority w:val="0"/>
    <w:pPr>
      <w:pBdr>
        <w:bottom w:val="single" w:color="auto" w:sz="6" w:space="1"/>
      </w:pBdr>
      <w:tabs>
        <w:tab w:val="center" w:pos="4153"/>
        <w:tab w:val="right" w:pos="8306"/>
      </w:tabs>
      <w:snapToGrid w:val="0"/>
      <w:jc w:val="center"/>
    </w:pPr>
    <w:rPr>
      <w:sz w:val="18"/>
      <w:szCs w:val="18"/>
    </w:rPr>
  </w:style>
  <w:style w:type="paragraph" w:customStyle="1" w:styleId="22">
    <w:name w:val="正文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23">
    <w:name w:val="页脚 New New New New New New New New"/>
    <w:basedOn w:val="24"/>
    <w:uiPriority w:val="0"/>
    <w:pPr>
      <w:tabs>
        <w:tab w:val="center" w:pos="4153"/>
        <w:tab w:val="right" w:pos="8306"/>
      </w:tabs>
      <w:snapToGrid w:val="0"/>
      <w:jc w:val="left"/>
    </w:pPr>
    <w:rPr>
      <w:sz w:val="18"/>
      <w:szCs w:val="18"/>
    </w:rPr>
  </w:style>
  <w:style w:type="paragraph" w:customStyle="1" w:styleId="24">
    <w:name w:val="正文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25">
    <w:name w:val="页眉 New New New New New New New New New New New New New New New New New New New New New New"/>
    <w:basedOn w:val="26"/>
    <w:uiPriority w:val="0"/>
    <w:pPr>
      <w:pBdr>
        <w:bottom w:val="single" w:color="auto" w:sz="6" w:space="1"/>
      </w:pBdr>
      <w:tabs>
        <w:tab w:val="center" w:pos="4153"/>
        <w:tab w:val="right" w:pos="8306"/>
      </w:tabs>
      <w:snapToGrid w:val="0"/>
      <w:jc w:val="center"/>
    </w:pPr>
    <w:rPr>
      <w:sz w:val="18"/>
      <w:szCs w:val="18"/>
    </w:rPr>
  </w:style>
  <w:style w:type="paragraph" w:customStyle="1" w:styleId="26">
    <w:name w:val="正文 New New New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27">
    <w:name w:val="页脚 New New New New New New New New New New New New New New New New New New New New New New New New New"/>
    <w:basedOn w:val="28"/>
    <w:qFormat/>
    <w:uiPriority w:val="0"/>
    <w:pPr>
      <w:tabs>
        <w:tab w:val="center" w:pos="4153"/>
        <w:tab w:val="right" w:pos="8306"/>
      </w:tabs>
      <w:snapToGrid w:val="0"/>
      <w:jc w:val="left"/>
    </w:pPr>
    <w:rPr>
      <w:sz w:val="18"/>
    </w:rPr>
  </w:style>
  <w:style w:type="paragraph" w:customStyle="1" w:styleId="28">
    <w:name w:val="正文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29">
    <w:name w:val="页眉 New New New"/>
    <w:basedOn w:val="20"/>
    <w:qFormat/>
    <w:uiPriority w:val="0"/>
    <w:pPr>
      <w:pBdr>
        <w:bottom w:val="single" w:color="auto" w:sz="6" w:space="1"/>
      </w:pBdr>
      <w:tabs>
        <w:tab w:val="center" w:pos="4153"/>
        <w:tab w:val="right" w:pos="8306"/>
      </w:tabs>
      <w:snapToGrid w:val="0"/>
      <w:jc w:val="center"/>
    </w:pPr>
    <w:rPr>
      <w:sz w:val="18"/>
      <w:szCs w:val="18"/>
    </w:rPr>
  </w:style>
  <w:style w:type="paragraph" w:customStyle="1" w:styleId="30">
    <w:name w:val="正文 New New New New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31">
    <w:name w:val="p0"/>
    <w:basedOn w:val="32"/>
    <w:uiPriority w:val="0"/>
    <w:pPr>
      <w:widowControl/>
    </w:pPr>
    <w:rPr>
      <w:rFonts w:eastAsia="宋体"/>
      <w:kern w:val="0"/>
      <w:szCs w:val="32"/>
    </w:rPr>
  </w:style>
  <w:style w:type="paragraph" w:customStyle="1" w:styleId="32">
    <w:name w:val="正文 New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33">
    <w:name w:val="页眉 New New New New New New New New"/>
    <w:basedOn w:val="24"/>
    <w:uiPriority w:val="0"/>
    <w:pPr>
      <w:pBdr>
        <w:bottom w:val="single" w:color="auto" w:sz="6" w:space="1"/>
      </w:pBdr>
      <w:tabs>
        <w:tab w:val="center" w:pos="4153"/>
        <w:tab w:val="right" w:pos="8306"/>
      </w:tabs>
      <w:snapToGrid w:val="0"/>
      <w:jc w:val="center"/>
    </w:pPr>
    <w:rPr>
      <w:sz w:val="18"/>
      <w:szCs w:val="18"/>
    </w:rPr>
  </w:style>
  <w:style w:type="paragraph" w:customStyle="1" w:styleId="34">
    <w:name w:val="正文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35">
    <w:name w:val="正文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36">
    <w:name w:val="页脚 New New New New"/>
    <w:basedOn w:val="32"/>
    <w:uiPriority w:val="0"/>
    <w:pPr>
      <w:tabs>
        <w:tab w:val="center" w:pos="4153"/>
        <w:tab w:val="right" w:pos="8306"/>
      </w:tabs>
      <w:snapToGrid w:val="0"/>
      <w:jc w:val="left"/>
    </w:pPr>
    <w:rPr>
      <w:sz w:val="18"/>
    </w:rPr>
  </w:style>
  <w:style w:type="paragraph" w:customStyle="1" w:styleId="37">
    <w:name w:val="页脚 New New New"/>
    <w:basedOn w:val="20"/>
    <w:uiPriority w:val="0"/>
    <w:pPr>
      <w:tabs>
        <w:tab w:val="center" w:pos="4153"/>
        <w:tab w:val="right" w:pos="8306"/>
      </w:tabs>
      <w:snapToGrid w:val="0"/>
      <w:jc w:val="left"/>
    </w:pPr>
    <w:rPr>
      <w:sz w:val="18"/>
    </w:rPr>
  </w:style>
  <w:style w:type="paragraph" w:customStyle="1" w:styleId="38">
    <w:name w:val="正文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39">
    <w:name w:val="正文 New New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40">
    <w:name w:val="页眉 New New New New New New New New New New New New New New"/>
    <w:basedOn w:val="41"/>
    <w:uiPriority w:val="0"/>
    <w:pPr>
      <w:pBdr>
        <w:bottom w:val="single" w:color="auto" w:sz="6" w:space="1"/>
      </w:pBdr>
      <w:tabs>
        <w:tab w:val="center" w:pos="4153"/>
        <w:tab w:val="right" w:pos="8306"/>
      </w:tabs>
      <w:snapToGrid w:val="0"/>
      <w:jc w:val="center"/>
    </w:pPr>
    <w:rPr>
      <w:sz w:val="18"/>
      <w:szCs w:val="18"/>
    </w:rPr>
  </w:style>
  <w:style w:type="paragraph" w:customStyle="1" w:styleId="41">
    <w:name w:val="正文 New New New New New New New New New New New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42">
    <w:name w:val="正文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43">
    <w:name w:val="页脚 New New New New New New New New New New New New"/>
    <w:basedOn w:val="35"/>
    <w:uiPriority w:val="0"/>
    <w:pPr>
      <w:tabs>
        <w:tab w:val="center" w:pos="4153"/>
        <w:tab w:val="right" w:pos="8306"/>
      </w:tabs>
      <w:snapToGrid w:val="0"/>
      <w:jc w:val="left"/>
    </w:pPr>
    <w:rPr>
      <w:sz w:val="18"/>
      <w:szCs w:val="18"/>
    </w:rPr>
  </w:style>
  <w:style w:type="paragraph" w:customStyle="1" w:styleId="44">
    <w:name w:val="页眉 New"/>
    <w:basedOn w:val="45"/>
    <w:uiPriority w:val="0"/>
    <w:pPr>
      <w:pBdr>
        <w:bottom w:val="single" w:color="auto" w:sz="6" w:space="1"/>
      </w:pBdr>
      <w:tabs>
        <w:tab w:val="center" w:pos="4153"/>
        <w:tab w:val="right" w:pos="8306"/>
      </w:tabs>
      <w:snapToGrid w:val="0"/>
      <w:jc w:val="center"/>
    </w:pPr>
    <w:rPr>
      <w:sz w:val="18"/>
      <w:szCs w:val="18"/>
    </w:rPr>
  </w:style>
  <w:style w:type="paragraph" w:customStyle="1" w:styleId="45">
    <w:name w:val="正文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46">
    <w:name w:val="页眉 New New New New"/>
    <w:basedOn w:val="32"/>
    <w:uiPriority w:val="0"/>
    <w:pPr>
      <w:pBdr>
        <w:bottom w:val="single" w:color="auto" w:sz="6" w:space="1"/>
      </w:pBdr>
      <w:tabs>
        <w:tab w:val="center" w:pos="4153"/>
        <w:tab w:val="right" w:pos="8306"/>
      </w:tabs>
      <w:snapToGrid w:val="0"/>
      <w:jc w:val="center"/>
    </w:pPr>
    <w:rPr>
      <w:sz w:val="18"/>
      <w:szCs w:val="18"/>
    </w:rPr>
  </w:style>
  <w:style w:type="paragraph" w:customStyle="1" w:styleId="47">
    <w:name w:val="页脚 New New New New New New New New New New New New New New New New New New New New New New New New"/>
    <w:basedOn w:val="48"/>
    <w:uiPriority w:val="0"/>
    <w:pPr>
      <w:tabs>
        <w:tab w:val="center" w:pos="4153"/>
        <w:tab w:val="right" w:pos="8306"/>
      </w:tabs>
      <w:snapToGrid w:val="0"/>
      <w:jc w:val="left"/>
    </w:pPr>
    <w:rPr>
      <w:sz w:val="18"/>
      <w:szCs w:val="18"/>
    </w:rPr>
  </w:style>
  <w:style w:type="paragraph" w:customStyle="1" w:styleId="48">
    <w:name w:val="正文 New New New New New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49">
    <w:name w:val="正文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50">
    <w:name w:val="正文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51">
    <w:name w:val="页眉 New New New New New New New New New New New New"/>
    <w:basedOn w:val="35"/>
    <w:uiPriority w:val="0"/>
    <w:pPr>
      <w:pBdr>
        <w:bottom w:val="single" w:color="auto" w:sz="6" w:space="1"/>
      </w:pBdr>
      <w:tabs>
        <w:tab w:val="center" w:pos="4153"/>
        <w:tab w:val="right" w:pos="8306"/>
      </w:tabs>
      <w:snapToGrid w:val="0"/>
      <w:jc w:val="center"/>
    </w:pPr>
    <w:rPr>
      <w:sz w:val="18"/>
      <w:szCs w:val="18"/>
    </w:rPr>
  </w:style>
  <w:style w:type="paragraph" w:customStyle="1" w:styleId="52">
    <w:name w:val="页脚 New New New New New New"/>
    <w:basedOn w:val="50"/>
    <w:uiPriority w:val="0"/>
    <w:pPr>
      <w:tabs>
        <w:tab w:val="center" w:pos="4153"/>
        <w:tab w:val="right" w:pos="8306"/>
      </w:tabs>
      <w:snapToGrid w:val="0"/>
      <w:jc w:val="left"/>
    </w:pPr>
    <w:rPr>
      <w:sz w:val="18"/>
      <w:szCs w:val="18"/>
    </w:rPr>
  </w:style>
  <w:style w:type="paragraph" w:customStyle="1" w:styleId="53">
    <w:name w:val="页脚 New New New New New New New New New New New New New New New New"/>
    <w:basedOn w:val="38"/>
    <w:uiPriority w:val="0"/>
    <w:pPr>
      <w:tabs>
        <w:tab w:val="center" w:pos="4153"/>
        <w:tab w:val="right" w:pos="8306"/>
      </w:tabs>
      <w:snapToGrid w:val="0"/>
      <w:jc w:val="left"/>
    </w:pPr>
    <w:rPr>
      <w:sz w:val="18"/>
      <w:szCs w:val="18"/>
    </w:rPr>
  </w:style>
  <w:style w:type="paragraph" w:customStyle="1" w:styleId="54">
    <w:name w:val="页脚 New New New New New New New New New New New New New New New New New New New New New"/>
    <w:basedOn w:val="39"/>
    <w:uiPriority w:val="0"/>
    <w:pPr>
      <w:tabs>
        <w:tab w:val="center" w:pos="4153"/>
        <w:tab w:val="right" w:pos="8306"/>
      </w:tabs>
      <w:snapToGrid w:val="0"/>
      <w:jc w:val="left"/>
    </w:pPr>
    <w:rPr>
      <w:sz w:val="18"/>
      <w:szCs w:val="18"/>
    </w:rPr>
  </w:style>
  <w:style w:type="paragraph" w:customStyle="1" w:styleId="55">
    <w:name w:val="正文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56">
    <w:name w:val="页眉 New New New New New New New New New New New New New New New"/>
    <w:basedOn w:val="49"/>
    <w:uiPriority w:val="0"/>
    <w:pPr>
      <w:pBdr>
        <w:bottom w:val="single" w:color="auto" w:sz="6" w:space="1"/>
      </w:pBdr>
      <w:tabs>
        <w:tab w:val="center" w:pos="4153"/>
        <w:tab w:val="right" w:pos="8306"/>
      </w:tabs>
      <w:snapToGrid w:val="0"/>
      <w:jc w:val="center"/>
    </w:pPr>
    <w:rPr>
      <w:sz w:val="18"/>
      <w:szCs w:val="18"/>
    </w:rPr>
  </w:style>
  <w:style w:type="paragraph" w:customStyle="1" w:styleId="57">
    <w:name w:val="页脚 New New New New New New New"/>
    <w:basedOn w:val="34"/>
    <w:uiPriority w:val="0"/>
    <w:pPr>
      <w:tabs>
        <w:tab w:val="center" w:pos="4153"/>
        <w:tab w:val="right" w:pos="8306"/>
      </w:tabs>
      <w:snapToGrid w:val="0"/>
      <w:jc w:val="left"/>
    </w:pPr>
    <w:rPr>
      <w:sz w:val="18"/>
      <w:szCs w:val="18"/>
    </w:rPr>
  </w:style>
  <w:style w:type="paragraph" w:customStyle="1" w:styleId="58">
    <w:name w:val="正文 New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59">
    <w:name w:val="正文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60">
    <w:name w:val="正文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61">
    <w:name w:val="页眉 New New New New New New New New New New New New New New New New"/>
    <w:basedOn w:val="38"/>
    <w:qFormat/>
    <w:uiPriority w:val="0"/>
    <w:pPr>
      <w:pBdr>
        <w:bottom w:val="single" w:color="auto" w:sz="6" w:space="1"/>
      </w:pBdr>
      <w:tabs>
        <w:tab w:val="center" w:pos="4153"/>
        <w:tab w:val="right" w:pos="8306"/>
      </w:tabs>
      <w:snapToGrid w:val="0"/>
      <w:jc w:val="center"/>
    </w:pPr>
    <w:rPr>
      <w:sz w:val="18"/>
      <w:szCs w:val="18"/>
    </w:rPr>
  </w:style>
  <w:style w:type="paragraph" w:customStyle="1" w:styleId="62">
    <w:name w:val="页脚 New New New New New New New New New New New"/>
    <w:basedOn w:val="22"/>
    <w:uiPriority w:val="0"/>
    <w:pPr>
      <w:tabs>
        <w:tab w:val="center" w:pos="4153"/>
        <w:tab w:val="right" w:pos="8306"/>
      </w:tabs>
      <w:snapToGrid w:val="0"/>
      <w:jc w:val="left"/>
    </w:pPr>
    <w:rPr>
      <w:sz w:val="18"/>
      <w:szCs w:val="18"/>
    </w:rPr>
  </w:style>
  <w:style w:type="paragraph" w:customStyle="1" w:styleId="63">
    <w:name w:val="页脚 New"/>
    <w:basedOn w:val="45"/>
    <w:uiPriority w:val="0"/>
    <w:pPr>
      <w:tabs>
        <w:tab w:val="center" w:pos="4153"/>
        <w:tab w:val="right" w:pos="8306"/>
      </w:tabs>
      <w:snapToGrid w:val="0"/>
      <w:jc w:val="left"/>
    </w:pPr>
    <w:rPr>
      <w:sz w:val="18"/>
    </w:rPr>
  </w:style>
  <w:style w:type="paragraph" w:customStyle="1" w:styleId="64">
    <w:name w:val="页脚 New New New New New New New New New New New New New New"/>
    <w:basedOn w:val="41"/>
    <w:uiPriority w:val="0"/>
    <w:pPr>
      <w:tabs>
        <w:tab w:val="center" w:pos="4153"/>
        <w:tab w:val="right" w:pos="8306"/>
      </w:tabs>
      <w:snapToGrid w:val="0"/>
      <w:jc w:val="left"/>
    </w:pPr>
    <w:rPr>
      <w:sz w:val="18"/>
    </w:rPr>
  </w:style>
  <w:style w:type="paragraph" w:customStyle="1" w:styleId="65">
    <w:name w:val="正文 New New New New New New New New New New New New New New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66">
    <w:name w:val="页脚 New New New New New New New New New New New New New New New New New New New New New New"/>
    <w:basedOn w:val="26"/>
    <w:uiPriority w:val="0"/>
    <w:pPr>
      <w:tabs>
        <w:tab w:val="center" w:pos="4153"/>
        <w:tab w:val="right" w:pos="8306"/>
      </w:tabs>
      <w:snapToGrid w:val="0"/>
      <w:jc w:val="left"/>
    </w:pPr>
    <w:rPr>
      <w:sz w:val="18"/>
      <w:szCs w:val="18"/>
    </w:rPr>
  </w:style>
  <w:style w:type="paragraph" w:customStyle="1" w:styleId="67">
    <w:name w:val="页眉 New New"/>
    <w:basedOn w:val="55"/>
    <w:uiPriority w:val="0"/>
    <w:pPr>
      <w:pBdr>
        <w:bottom w:val="single" w:color="auto" w:sz="6" w:space="1"/>
      </w:pBdr>
      <w:tabs>
        <w:tab w:val="center" w:pos="4153"/>
        <w:tab w:val="right" w:pos="8306"/>
      </w:tabs>
      <w:snapToGrid w:val="0"/>
      <w:jc w:val="center"/>
    </w:pPr>
    <w:rPr>
      <w:sz w:val="18"/>
      <w:szCs w:val="18"/>
    </w:rPr>
  </w:style>
  <w:style w:type="paragraph" w:customStyle="1" w:styleId="68">
    <w:name w:val="页眉 New New New New New New New New New New New New New New New New New New New New New New New New"/>
    <w:basedOn w:val="48"/>
    <w:uiPriority w:val="0"/>
    <w:pPr>
      <w:pBdr>
        <w:bottom w:val="single" w:color="auto" w:sz="6" w:space="1"/>
      </w:pBdr>
      <w:tabs>
        <w:tab w:val="center" w:pos="4153"/>
        <w:tab w:val="right" w:pos="8306"/>
      </w:tabs>
      <w:snapToGrid w:val="0"/>
      <w:jc w:val="center"/>
    </w:pPr>
    <w:rPr>
      <w:sz w:val="18"/>
      <w:szCs w:val="18"/>
    </w:rPr>
  </w:style>
  <w:style w:type="paragraph" w:customStyle="1" w:styleId="69">
    <w:name w:val="正文 New New New New New"/>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70">
    <w:name w:val="页脚 New New New New New New New New New New New New New New New"/>
    <w:basedOn w:val="49"/>
    <w:uiPriority w:val="0"/>
    <w:pPr>
      <w:tabs>
        <w:tab w:val="center" w:pos="4153"/>
        <w:tab w:val="right" w:pos="8306"/>
      </w:tabs>
      <w:snapToGrid w:val="0"/>
      <w:jc w:val="left"/>
    </w:pPr>
    <w:rPr>
      <w:sz w:val="18"/>
      <w:szCs w:val="18"/>
    </w:rPr>
  </w:style>
  <w:style w:type="paragraph" w:customStyle="1" w:styleId="71">
    <w:name w:val="页脚 New New"/>
    <w:basedOn w:val="55"/>
    <w:uiPriority w:val="0"/>
    <w:pPr>
      <w:tabs>
        <w:tab w:val="center" w:pos="4153"/>
        <w:tab w:val="right" w:pos="8306"/>
      </w:tabs>
      <w:snapToGrid w:val="0"/>
      <w:jc w:val="left"/>
    </w:pPr>
    <w:rPr>
      <w:sz w:val="18"/>
    </w:rPr>
  </w:style>
  <w:style w:type="paragraph" w:customStyle="1" w:styleId="72">
    <w:name w:val="页眉 New New New New New New New New New New New New New New New New New New"/>
    <w:basedOn w:val="60"/>
    <w:uiPriority w:val="0"/>
    <w:pPr>
      <w:pBdr>
        <w:bottom w:val="single" w:color="auto" w:sz="6" w:space="1"/>
      </w:pBdr>
      <w:tabs>
        <w:tab w:val="center" w:pos="4153"/>
        <w:tab w:val="right" w:pos="8306"/>
      </w:tabs>
      <w:snapToGrid w:val="0"/>
      <w:jc w:val="center"/>
    </w:pPr>
    <w:rPr>
      <w:sz w:val="18"/>
      <w:szCs w:val="18"/>
    </w:rPr>
  </w:style>
  <w:style w:type="paragraph" w:customStyle="1" w:styleId="73">
    <w:name w:val="页脚 New New New New New New New New New New New New New New New New New New New New"/>
    <w:basedOn w:val="58"/>
    <w:uiPriority w:val="0"/>
    <w:pPr>
      <w:tabs>
        <w:tab w:val="center" w:pos="4153"/>
        <w:tab w:val="right" w:pos="8306"/>
      </w:tabs>
      <w:snapToGrid w:val="0"/>
      <w:jc w:val="left"/>
    </w:pPr>
    <w:rPr>
      <w:sz w:val="18"/>
      <w:szCs w:val="18"/>
    </w:rPr>
  </w:style>
  <w:style w:type="paragraph" w:customStyle="1" w:styleId="74">
    <w:name w:val="页脚 New New New New New"/>
    <w:basedOn w:val="69"/>
    <w:uiPriority w:val="0"/>
    <w:pPr>
      <w:tabs>
        <w:tab w:val="center" w:pos="4153"/>
        <w:tab w:val="right" w:pos="8306"/>
      </w:tabs>
      <w:snapToGrid w:val="0"/>
      <w:jc w:val="left"/>
    </w:pPr>
    <w:rPr>
      <w:sz w:val="18"/>
      <w:szCs w:val="18"/>
    </w:rPr>
  </w:style>
  <w:style w:type="paragraph" w:customStyle="1" w:styleId="75">
    <w:name w:val="页眉 New New New New New New New New New New New New New New New New New New New New New New New New New"/>
    <w:basedOn w:val="28"/>
    <w:uiPriority w:val="0"/>
    <w:pPr>
      <w:pBdr>
        <w:bottom w:val="single" w:color="auto" w:sz="6" w:space="1"/>
      </w:pBdr>
      <w:tabs>
        <w:tab w:val="center" w:pos="4153"/>
        <w:tab w:val="right" w:pos="8306"/>
      </w:tabs>
      <w:snapToGrid w:val="0"/>
      <w:jc w:val="center"/>
    </w:pPr>
    <w:rPr>
      <w:sz w:val="18"/>
      <w:szCs w:val="18"/>
    </w:rPr>
  </w:style>
  <w:style w:type="paragraph" w:customStyle="1" w:styleId="76">
    <w:name w:val="页脚 New New New New New New New New New New New New New New New New New New New New New New New"/>
    <w:basedOn w:val="30"/>
    <w:uiPriority w:val="0"/>
    <w:pPr>
      <w:tabs>
        <w:tab w:val="center" w:pos="4153"/>
        <w:tab w:val="right" w:pos="8306"/>
      </w:tabs>
      <w:snapToGrid w:val="0"/>
      <w:jc w:val="left"/>
    </w:pPr>
    <w:rPr>
      <w:sz w:val="18"/>
      <w:szCs w:val="18"/>
    </w:rPr>
  </w:style>
  <w:style w:type="paragraph" w:customStyle="1" w:styleId="77">
    <w:name w:val="页眉 New New New New New New New New New New New New New New New New New New New New New New New New New New"/>
    <w:basedOn w:val="18"/>
    <w:uiPriority w:val="0"/>
    <w:pPr>
      <w:pBdr>
        <w:bottom w:val="single" w:color="auto" w:sz="6" w:space="1"/>
      </w:pBdr>
      <w:tabs>
        <w:tab w:val="center" w:pos="4153"/>
        <w:tab w:val="right" w:pos="8306"/>
      </w:tabs>
      <w:snapToGrid w:val="0"/>
      <w:jc w:val="center"/>
    </w:pPr>
    <w:rPr>
      <w:sz w:val="18"/>
      <w:szCs w:val="18"/>
    </w:rPr>
  </w:style>
  <w:style w:type="paragraph" w:customStyle="1" w:styleId="78">
    <w:name w:val="页眉 New New New New New New New New New New New New New New New New New New New"/>
    <w:basedOn w:val="65"/>
    <w:uiPriority w:val="0"/>
    <w:pPr>
      <w:pBdr>
        <w:bottom w:val="single" w:color="auto" w:sz="6" w:space="1"/>
      </w:pBdr>
      <w:tabs>
        <w:tab w:val="center" w:pos="4153"/>
        <w:tab w:val="right" w:pos="8306"/>
      </w:tabs>
      <w:snapToGrid w:val="0"/>
      <w:jc w:val="center"/>
    </w:pPr>
    <w:rPr>
      <w:sz w:val="18"/>
      <w:szCs w:val="18"/>
    </w:rPr>
  </w:style>
  <w:style w:type="paragraph" w:customStyle="1" w:styleId="79">
    <w:name w:val="页脚 New New New New New New New New New New New New New New New New New New"/>
    <w:basedOn w:val="60"/>
    <w:uiPriority w:val="0"/>
    <w:pPr>
      <w:tabs>
        <w:tab w:val="center" w:pos="4153"/>
        <w:tab w:val="right" w:pos="8306"/>
      </w:tabs>
      <w:snapToGrid w:val="0"/>
      <w:jc w:val="left"/>
    </w:pPr>
    <w:rPr>
      <w:sz w:val="18"/>
      <w:szCs w:val="18"/>
    </w:rPr>
  </w:style>
  <w:style w:type="paragraph" w:customStyle="1" w:styleId="80">
    <w:name w:val="页眉 New New New New New New New New New New New New New New New New New New New New"/>
    <w:basedOn w:val="58"/>
    <w:uiPriority w:val="0"/>
    <w:pPr>
      <w:pBdr>
        <w:bottom w:val="single" w:color="auto" w:sz="6" w:space="1"/>
      </w:pBdr>
      <w:tabs>
        <w:tab w:val="center" w:pos="4153"/>
        <w:tab w:val="right" w:pos="8306"/>
      </w:tabs>
      <w:snapToGrid w:val="0"/>
      <w:jc w:val="center"/>
    </w:pPr>
    <w:rPr>
      <w:sz w:val="18"/>
      <w:szCs w:val="18"/>
    </w:rPr>
  </w:style>
  <w:style w:type="paragraph" w:customStyle="1" w:styleId="81">
    <w:name w:val="页脚 New New New New New New New New New New New New New"/>
    <w:basedOn w:val="42"/>
    <w:qFormat/>
    <w:uiPriority w:val="0"/>
    <w:pPr>
      <w:tabs>
        <w:tab w:val="center" w:pos="4153"/>
        <w:tab w:val="right" w:pos="8306"/>
      </w:tabs>
      <w:snapToGrid w:val="0"/>
      <w:jc w:val="left"/>
    </w:pPr>
    <w:rPr>
      <w:sz w:val="18"/>
      <w:szCs w:val="18"/>
    </w:rPr>
  </w:style>
  <w:style w:type="paragraph" w:customStyle="1" w:styleId="82">
    <w:name w:val="页眉 New New New New New New New New New New New New New New New New New New New New New New New"/>
    <w:basedOn w:val="30"/>
    <w:qFormat/>
    <w:uiPriority w:val="0"/>
    <w:pPr>
      <w:pBdr>
        <w:bottom w:val="single" w:color="auto" w:sz="6" w:space="1"/>
      </w:pBdr>
      <w:tabs>
        <w:tab w:val="center" w:pos="4153"/>
        <w:tab w:val="right" w:pos="8306"/>
      </w:tabs>
      <w:snapToGrid w:val="0"/>
      <w:jc w:val="center"/>
    </w:pPr>
    <w:rPr>
      <w:sz w:val="18"/>
      <w:szCs w:val="18"/>
    </w:rPr>
  </w:style>
  <w:style w:type="paragraph" w:customStyle="1" w:styleId="83">
    <w:name w:val="页眉 New New New New New New New New New New New New New"/>
    <w:basedOn w:val="42"/>
    <w:qFormat/>
    <w:uiPriority w:val="0"/>
    <w:pPr>
      <w:pBdr>
        <w:bottom w:val="single" w:color="auto" w:sz="6" w:space="1"/>
      </w:pBdr>
      <w:tabs>
        <w:tab w:val="center" w:pos="4153"/>
        <w:tab w:val="right" w:pos="8306"/>
      </w:tabs>
      <w:snapToGrid w:val="0"/>
      <w:jc w:val="center"/>
    </w:pPr>
    <w:rPr>
      <w:sz w:val="18"/>
      <w:szCs w:val="18"/>
    </w:rPr>
  </w:style>
  <w:style w:type="paragraph" w:customStyle="1" w:styleId="84">
    <w:name w:val="页脚 New New New New New New New New New"/>
    <w:basedOn w:val="15"/>
    <w:qFormat/>
    <w:uiPriority w:val="0"/>
    <w:pPr>
      <w:tabs>
        <w:tab w:val="center" w:pos="4153"/>
        <w:tab w:val="right" w:pos="8306"/>
      </w:tabs>
      <w:snapToGrid w:val="0"/>
      <w:jc w:val="left"/>
    </w:pPr>
    <w:rPr>
      <w:sz w:val="18"/>
      <w:szCs w:val="18"/>
    </w:rPr>
  </w:style>
  <w:style w:type="paragraph" w:customStyle="1" w:styleId="85">
    <w:name w:val="页眉 New New New New New New"/>
    <w:basedOn w:val="50"/>
    <w:qFormat/>
    <w:uiPriority w:val="0"/>
    <w:pPr>
      <w:pBdr>
        <w:bottom w:val="single" w:color="auto" w:sz="6" w:space="1"/>
      </w:pBdr>
      <w:tabs>
        <w:tab w:val="center" w:pos="4153"/>
        <w:tab w:val="right" w:pos="8306"/>
      </w:tabs>
      <w:snapToGrid w:val="0"/>
      <w:jc w:val="center"/>
    </w:pPr>
    <w:rPr>
      <w:sz w:val="18"/>
      <w:szCs w:val="18"/>
    </w:rPr>
  </w:style>
  <w:style w:type="paragraph" w:customStyle="1" w:styleId="86">
    <w:name w:val="页脚 New New New New New New New New New New"/>
    <w:basedOn w:val="59"/>
    <w:qFormat/>
    <w:uiPriority w:val="0"/>
    <w:pPr>
      <w:tabs>
        <w:tab w:val="center" w:pos="4153"/>
        <w:tab w:val="right" w:pos="8306"/>
      </w:tabs>
      <w:snapToGrid w:val="0"/>
      <w:jc w:val="left"/>
    </w:pPr>
    <w:rPr>
      <w:sz w:val="18"/>
      <w:szCs w:val="18"/>
    </w:rPr>
  </w:style>
  <w:style w:type="paragraph" w:customStyle="1" w:styleId="87">
    <w:name w:val="页眉 New New New New New New New New New New"/>
    <w:basedOn w:val="59"/>
    <w:qFormat/>
    <w:uiPriority w:val="0"/>
    <w:pPr>
      <w:pBdr>
        <w:bottom w:val="single" w:color="auto" w:sz="6" w:space="1"/>
      </w:pBdr>
      <w:tabs>
        <w:tab w:val="center" w:pos="4153"/>
        <w:tab w:val="right" w:pos="8306"/>
      </w:tabs>
      <w:snapToGrid w:val="0"/>
      <w:jc w:val="center"/>
    </w:pPr>
    <w:rPr>
      <w:sz w:val="18"/>
      <w:szCs w:val="18"/>
    </w:rPr>
  </w:style>
  <w:style w:type="paragraph" w:customStyle="1" w:styleId="88">
    <w:name w:val="页眉 New New New New New New New"/>
    <w:basedOn w:val="34"/>
    <w:qFormat/>
    <w:uiPriority w:val="0"/>
    <w:pPr>
      <w:pBdr>
        <w:bottom w:val="single" w:color="auto" w:sz="6" w:space="1"/>
      </w:pBdr>
      <w:tabs>
        <w:tab w:val="center" w:pos="4153"/>
        <w:tab w:val="right" w:pos="8306"/>
      </w:tabs>
      <w:snapToGrid w:val="0"/>
      <w:jc w:val="center"/>
    </w:pPr>
    <w:rPr>
      <w:sz w:val="18"/>
      <w:szCs w:val="18"/>
    </w:rPr>
  </w:style>
  <w:style w:type="paragraph" w:customStyle="1" w:styleId="89">
    <w:name w:val="页眉 New New New New New New New New New New New New New New New New New New New New New"/>
    <w:basedOn w:val="39"/>
    <w:qFormat/>
    <w:uiPriority w:val="0"/>
    <w:pPr>
      <w:pBdr>
        <w:bottom w:val="single" w:color="auto" w:sz="6" w:space="1"/>
      </w:pBdr>
      <w:tabs>
        <w:tab w:val="center" w:pos="4153"/>
        <w:tab w:val="right" w:pos="8306"/>
      </w:tabs>
      <w:snapToGrid w:val="0"/>
      <w:jc w:val="center"/>
    </w:pPr>
    <w:rPr>
      <w:sz w:val="18"/>
      <w:szCs w:val="18"/>
    </w:rPr>
  </w:style>
  <w:style w:type="paragraph" w:customStyle="1" w:styleId="90">
    <w:name w:val="页眉 New New New New New"/>
    <w:basedOn w:val="69"/>
    <w:qFormat/>
    <w:uiPriority w:val="0"/>
    <w:pPr>
      <w:pBdr>
        <w:bottom w:val="single" w:color="auto" w:sz="6" w:space="1"/>
      </w:pBdr>
      <w:tabs>
        <w:tab w:val="center" w:pos="4153"/>
        <w:tab w:val="right" w:pos="8306"/>
      </w:tabs>
      <w:snapToGrid w:val="0"/>
      <w:jc w:val="center"/>
    </w:pPr>
    <w:rPr>
      <w:sz w:val="18"/>
      <w:szCs w:val="18"/>
    </w:rPr>
  </w:style>
  <w:style w:type="paragraph" w:customStyle="1" w:styleId="91">
    <w:name w:val="页脚 New New New New New New New New New New New New New New New New New New New"/>
    <w:basedOn w:val="65"/>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A92D8-3D5C-4DB8-8A2F-2F9640FF8172}">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1254</Words>
  <Characters>7150</Characters>
  <Lines>59</Lines>
  <Paragraphs>16</Paragraphs>
  <TotalTime>616</TotalTime>
  <ScaleCrop>false</ScaleCrop>
  <LinksUpToDate>false</LinksUpToDate>
  <CharactersWithSpaces>8388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2019-09-17T03:08:00Z</dcterms:created>
  <dc:creator>王志强</dc:creator>
  <cp:lastModifiedBy>唐小双儿～</cp:lastModifiedBy>
  <cp:lastPrinted>2017-08-01T03:11:00Z</cp:lastPrinted>
  <dcterms:modified xsi:type="dcterms:W3CDTF">2020-10-13T02:35:45Z</dcterms:modified>
  <dc:title>2015年度部门决算公开模板</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