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1229" w:rsidRDefault="00BF1229"/>
    <w:p w:rsidR="00BF1229" w:rsidRDefault="00BF1229"/>
    <w:p w:rsidR="00BF1229" w:rsidRDefault="00BF1229"/>
    <w:p w:rsidR="00BF1229" w:rsidRDefault="00BF1229"/>
    <w:p w:rsidR="00BF1229" w:rsidRDefault="00BF1229"/>
    <w:p w:rsidR="00BF1229" w:rsidRDefault="00BF1229"/>
    <w:p w:rsidR="00BF1229" w:rsidRDefault="00BF1229"/>
    <w:p w:rsidR="00BF1229" w:rsidRDefault="00BF1229"/>
    <w:p w:rsidR="00BF1229" w:rsidRDefault="00BF1229">
      <w:pPr>
        <w:jc w:val="center"/>
        <w:rPr>
          <w:rFonts w:ascii="方正小标宋_GBK" w:eastAsia="方正小标宋_GBK" w:hAnsi="Arial"/>
          <w:sz w:val="44"/>
          <w:szCs w:val="44"/>
        </w:rPr>
      </w:pPr>
      <w:r>
        <w:rPr>
          <w:rFonts w:ascii="方正小标宋_GBK" w:eastAsia="方正小标宋_GBK" w:hAnsi="Arial" w:cs="方正小标宋_GBK"/>
          <w:sz w:val="44"/>
          <w:szCs w:val="44"/>
        </w:rPr>
        <w:t>2019</w:t>
      </w:r>
      <w:r>
        <w:rPr>
          <w:rFonts w:ascii="方正小标宋_GBK" w:eastAsia="方正小标宋_GBK" w:hAnsi="Arial" w:cs="方正小标宋_GBK" w:hint="eastAsia"/>
          <w:sz w:val="44"/>
          <w:szCs w:val="44"/>
        </w:rPr>
        <w:t>年度</w:t>
      </w:r>
    </w:p>
    <w:p w:rsidR="00BF1229" w:rsidRDefault="00BF1229">
      <w:pPr>
        <w:jc w:val="center"/>
        <w:rPr>
          <w:rFonts w:ascii="方正小标宋_GBK" w:eastAsia="方正小标宋_GBK" w:hAnsi="Arial"/>
          <w:sz w:val="44"/>
          <w:szCs w:val="44"/>
        </w:rPr>
      </w:pPr>
    </w:p>
    <w:p w:rsidR="00BF1229" w:rsidRDefault="00BF1229">
      <w:pPr>
        <w:jc w:val="center"/>
        <w:rPr>
          <w:rFonts w:ascii="方正小标宋_GBK" w:eastAsia="方正小标宋_GBK" w:hAnsi="Arial"/>
          <w:sz w:val="44"/>
          <w:szCs w:val="44"/>
        </w:rPr>
      </w:pPr>
      <w:r>
        <w:rPr>
          <w:rFonts w:ascii="方正小标宋_GBK" w:eastAsia="方正小标宋_GBK" w:hAnsi="Arial" w:cs="方正小标宋_GBK" w:hint="eastAsia"/>
          <w:sz w:val="44"/>
          <w:szCs w:val="44"/>
        </w:rPr>
        <w:t>中共长春市双阳区委政法委员会部门决算</w:t>
      </w:r>
    </w:p>
    <w:p w:rsidR="00BF1229" w:rsidRDefault="00BF1229">
      <w:pPr>
        <w:jc w:val="center"/>
        <w:rPr>
          <w:rFonts w:ascii="Arial" w:eastAsia="方正小标宋简体" w:hAnsi="Arial"/>
          <w:sz w:val="44"/>
          <w:szCs w:val="44"/>
        </w:rPr>
      </w:pPr>
    </w:p>
    <w:p w:rsidR="00BF1229" w:rsidRDefault="00BF1229">
      <w:pPr>
        <w:jc w:val="center"/>
        <w:rPr>
          <w:rFonts w:ascii="Arial" w:eastAsia="方正小标宋简体" w:hAnsi="Arial"/>
          <w:sz w:val="44"/>
          <w:szCs w:val="44"/>
        </w:rPr>
      </w:pPr>
    </w:p>
    <w:p w:rsidR="00BF1229" w:rsidRDefault="00BF1229">
      <w:pPr>
        <w:jc w:val="center"/>
        <w:rPr>
          <w:rFonts w:ascii="Arial" w:eastAsia="方正小标宋简体" w:hAnsi="Arial"/>
          <w:sz w:val="44"/>
          <w:szCs w:val="44"/>
        </w:rPr>
      </w:pPr>
    </w:p>
    <w:p w:rsidR="00BF1229" w:rsidRDefault="00BF1229">
      <w:pPr>
        <w:jc w:val="center"/>
        <w:rPr>
          <w:rFonts w:ascii="Arial" w:eastAsia="方正小标宋简体" w:hAnsi="Arial"/>
          <w:sz w:val="44"/>
          <w:szCs w:val="44"/>
        </w:rPr>
      </w:pPr>
    </w:p>
    <w:p w:rsidR="00BF1229" w:rsidRDefault="00BF1229">
      <w:pPr>
        <w:jc w:val="center"/>
        <w:rPr>
          <w:rFonts w:ascii="Arial" w:eastAsia="方正小标宋简体" w:hAnsi="Arial"/>
          <w:sz w:val="44"/>
          <w:szCs w:val="44"/>
        </w:rPr>
      </w:pPr>
    </w:p>
    <w:p w:rsidR="00BF1229" w:rsidRDefault="00BF1229">
      <w:pPr>
        <w:jc w:val="center"/>
        <w:rPr>
          <w:rFonts w:ascii="Arial" w:eastAsia="方正小标宋简体" w:hAnsi="Arial"/>
          <w:sz w:val="44"/>
          <w:szCs w:val="44"/>
        </w:rPr>
      </w:pPr>
    </w:p>
    <w:p w:rsidR="00BF1229" w:rsidRDefault="00BF1229">
      <w:pPr>
        <w:jc w:val="center"/>
        <w:rPr>
          <w:rFonts w:ascii="Arial" w:eastAsia="方正小标宋简体" w:hAnsi="Arial"/>
          <w:sz w:val="44"/>
          <w:szCs w:val="44"/>
        </w:rPr>
      </w:pPr>
    </w:p>
    <w:p w:rsidR="00BF1229" w:rsidRDefault="00BF1229">
      <w:pPr>
        <w:jc w:val="center"/>
        <w:rPr>
          <w:rFonts w:ascii="Arial" w:eastAsia="方正小标宋简体" w:hAnsi="Arial"/>
          <w:sz w:val="44"/>
          <w:szCs w:val="44"/>
        </w:rPr>
      </w:pPr>
    </w:p>
    <w:p w:rsidR="00BF1229" w:rsidRDefault="00BF1229">
      <w:pPr>
        <w:jc w:val="center"/>
        <w:rPr>
          <w:rFonts w:ascii="Arial" w:eastAsia="方正小标宋简体" w:hAnsi="Arial"/>
          <w:sz w:val="44"/>
          <w:szCs w:val="44"/>
        </w:rPr>
      </w:pPr>
    </w:p>
    <w:p w:rsidR="00BF1229" w:rsidRDefault="00BF1229">
      <w:pPr>
        <w:jc w:val="center"/>
        <w:rPr>
          <w:rFonts w:ascii="方正小标宋_GBK" w:eastAsia="方正小标宋_GBK" w:hAnsi="Arial"/>
          <w:sz w:val="44"/>
          <w:szCs w:val="44"/>
        </w:rPr>
      </w:pPr>
      <w:r>
        <w:rPr>
          <w:rFonts w:ascii="方正小标宋_GBK" w:eastAsia="方正小标宋_GBK" w:hAnsi="Arial" w:cs="方正小标宋_GBK"/>
          <w:sz w:val="44"/>
          <w:szCs w:val="44"/>
        </w:rPr>
        <w:t>2020</w:t>
      </w:r>
      <w:r>
        <w:rPr>
          <w:rFonts w:ascii="方正小标宋_GBK" w:eastAsia="方正小标宋_GBK" w:hAnsi="Arial" w:cs="方正小标宋_GBK" w:hint="eastAsia"/>
          <w:sz w:val="44"/>
          <w:szCs w:val="44"/>
        </w:rPr>
        <w:t>年</w:t>
      </w:r>
      <w:r>
        <w:rPr>
          <w:rFonts w:ascii="方正小标宋_GBK" w:eastAsia="方正小标宋_GBK" w:hAnsi="Arial" w:cs="方正小标宋_GBK"/>
          <w:sz w:val="44"/>
          <w:szCs w:val="44"/>
        </w:rPr>
        <w:t>9</w:t>
      </w:r>
      <w:r>
        <w:rPr>
          <w:rFonts w:ascii="方正小标宋_GBK" w:eastAsia="方正小标宋_GBK" w:hAnsi="Arial" w:cs="方正小标宋_GBK" w:hint="eastAsia"/>
          <w:sz w:val="44"/>
          <w:szCs w:val="44"/>
        </w:rPr>
        <w:t>月</w:t>
      </w:r>
      <w:r>
        <w:rPr>
          <w:rFonts w:ascii="方正小标宋_GBK" w:eastAsia="方正小标宋_GBK" w:hAnsi="Arial" w:cs="方正小标宋_GBK"/>
          <w:sz w:val="44"/>
          <w:szCs w:val="44"/>
        </w:rPr>
        <w:t>29</w:t>
      </w:r>
      <w:r>
        <w:rPr>
          <w:rFonts w:ascii="方正小标宋_GBK" w:eastAsia="方正小标宋_GBK" w:hAnsi="Arial" w:cs="方正小标宋_GBK" w:hint="eastAsia"/>
          <w:sz w:val="44"/>
          <w:szCs w:val="44"/>
        </w:rPr>
        <w:t>日</w:t>
      </w:r>
    </w:p>
    <w:p w:rsidR="00BF1229" w:rsidRDefault="00BF1229">
      <w:pPr>
        <w:jc w:val="center"/>
        <w:rPr>
          <w:rFonts w:ascii="Arial" w:eastAsia="方正小标宋简体" w:hAnsi="Arial"/>
          <w:sz w:val="44"/>
          <w:szCs w:val="44"/>
        </w:rPr>
      </w:pPr>
    </w:p>
    <w:p w:rsidR="00BF1229" w:rsidRDefault="00BF1229">
      <w:pPr>
        <w:jc w:val="center"/>
        <w:rPr>
          <w:rFonts w:ascii="Arial" w:eastAsia="方正小标宋简体" w:hAnsi="Arial"/>
          <w:sz w:val="44"/>
          <w:szCs w:val="44"/>
        </w:rPr>
      </w:pPr>
    </w:p>
    <w:p w:rsidR="00BF1229" w:rsidRDefault="00BF1229">
      <w:pPr>
        <w:jc w:val="center"/>
        <w:rPr>
          <w:rFonts w:ascii="Arial" w:eastAsia="方正小标宋简体" w:hAnsi="Arial"/>
          <w:sz w:val="44"/>
          <w:szCs w:val="44"/>
        </w:rPr>
      </w:pPr>
    </w:p>
    <w:p w:rsidR="00BF1229" w:rsidRDefault="00BF1229">
      <w:pPr>
        <w:spacing w:line="520" w:lineRule="exac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lastRenderedPageBreak/>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rsidR="00BF1229" w:rsidRDefault="00BF1229">
      <w:pPr>
        <w:spacing w:line="520" w:lineRule="exact"/>
        <w:jc w:val="center"/>
        <w:rPr>
          <w:rFonts w:ascii="方正小标宋简体" w:eastAsia="方正小标宋简体" w:hAnsi="方正小标宋简体"/>
          <w:sz w:val="44"/>
          <w:szCs w:val="44"/>
        </w:rPr>
      </w:pPr>
    </w:p>
    <w:p w:rsidR="00BF1229" w:rsidRDefault="00BF1229">
      <w:pPr>
        <w:spacing w:line="560" w:lineRule="exact"/>
        <w:rPr>
          <w:rFonts w:ascii="黑体" w:eastAsia="黑体" w:hAnsi="黑体"/>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hint="eastAsia"/>
          <w:sz w:val="32"/>
          <w:szCs w:val="32"/>
        </w:rPr>
        <w:t>部门概况</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一、部门职能</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二、机构设置及部门决算单位构成</w:t>
      </w:r>
    </w:p>
    <w:p w:rsidR="00BF1229" w:rsidRDefault="00BF1229">
      <w:pPr>
        <w:spacing w:line="560" w:lineRule="exact"/>
        <w:rPr>
          <w:rFonts w:ascii="黑体" w:eastAsia="黑体" w:hAnsi="黑体"/>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2019</w:t>
      </w:r>
      <w:r>
        <w:rPr>
          <w:rFonts w:ascii="黑体" w:eastAsia="黑体" w:hAnsi="黑体" w:cs="黑体" w:hint="eastAsia"/>
          <w:sz w:val="32"/>
          <w:szCs w:val="32"/>
        </w:rPr>
        <w:t>年度部门决算表</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一、收入支出决算总表</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二、收入决算表</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三、支出决算表</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四、财政拨款收入支出决算总表</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五、一般公共预算财政拨款支出决算表</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六、一般公共预算财政拨款基本支出决算表</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七、一般公共预算财政拨款“三公”经费支出决算表</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八、政府性基金预算财政拨款收入支出决算表</w:t>
      </w:r>
    </w:p>
    <w:p w:rsidR="00BF1229" w:rsidRDefault="00BF1229">
      <w:pPr>
        <w:spacing w:line="560" w:lineRule="exact"/>
        <w:rPr>
          <w:rFonts w:ascii="黑体" w:eastAsia="黑体" w:hAnsi="黑体"/>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2019</w:t>
      </w:r>
      <w:r>
        <w:rPr>
          <w:rFonts w:ascii="黑体" w:eastAsia="黑体" w:hAnsi="黑体" w:cs="黑体" w:hint="eastAsia"/>
          <w:sz w:val="32"/>
          <w:szCs w:val="32"/>
        </w:rPr>
        <w:t>年度部门决算情况说明</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一、收入支出决算总体情况说明</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二、收入决算情况说明</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三、支出决算情况说明</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四、财政拨款收入支出决算总体情况说明</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五、一般公共预算财政拨款支出决算情况说明</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六、一般公共预算财政拨款基本支出决算情况说明</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七、一般公共预算财政拨款“三公”经费支出决算情况说明</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八、政府性基金预算财政拨款收入支出决算情况说明</w:t>
      </w:r>
    </w:p>
    <w:p w:rsidR="00BF1229" w:rsidRDefault="00BF1229">
      <w:pPr>
        <w:spacing w:line="560" w:lineRule="exact"/>
        <w:rPr>
          <w:rFonts w:ascii="仿宋" w:eastAsia="仿宋" w:hAnsi="仿宋"/>
          <w:sz w:val="32"/>
          <w:szCs w:val="32"/>
        </w:rPr>
      </w:pPr>
      <w:r>
        <w:rPr>
          <w:rFonts w:ascii="仿宋" w:eastAsia="仿宋" w:hAnsi="仿宋" w:cs="仿宋" w:hint="eastAsia"/>
          <w:sz w:val="32"/>
          <w:szCs w:val="32"/>
        </w:rPr>
        <w:t>九、其他重要事项情况说明</w:t>
      </w:r>
    </w:p>
    <w:p w:rsidR="00BF1229" w:rsidRDefault="00BF1229">
      <w:pPr>
        <w:spacing w:line="560" w:lineRule="exact"/>
        <w:rPr>
          <w:rFonts w:ascii="黑体" w:eastAsia="黑体" w:hAnsi="黑体"/>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BF1229" w:rsidRDefault="00BF1229">
      <w:pPr>
        <w:jc w:val="center"/>
        <w:rPr>
          <w:rFonts w:ascii="方正小标宋_GBK" w:eastAsia="方正小标宋_GBK" w:hAnsi="方正小标宋简体"/>
          <w:sz w:val="44"/>
          <w:szCs w:val="44"/>
        </w:rPr>
      </w:pPr>
      <w:r>
        <w:rPr>
          <w:rFonts w:ascii="方正小标宋_GBK" w:eastAsia="方正小标宋_GBK" w:hAnsi="方正小标宋简体" w:cs="方正小标宋_GBK" w:hint="eastAsia"/>
          <w:sz w:val="44"/>
          <w:szCs w:val="44"/>
        </w:rPr>
        <w:lastRenderedPageBreak/>
        <w:t>第一部分</w:t>
      </w:r>
      <w:r>
        <w:rPr>
          <w:rFonts w:ascii="方正小标宋_GBK" w:eastAsia="方正小标宋_GBK" w:hAnsi="方正小标宋简体" w:cs="方正小标宋_GBK"/>
          <w:sz w:val="44"/>
          <w:szCs w:val="44"/>
        </w:rPr>
        <w:t xml:space="preserve">  </w:t>
      </w:r>
      <w:r>
        <w:rPr>
          <w:rFonts w:ascii="方正小标宋_GBK" w:eastAsia="方正小标宋_GBK" w:hAnsi="方正小标宋简体" w:cs="方正小标宋_GBK" w:hint="eastAsia"/>
          <w:sz w:val="44"/>
          <w:szCs w:val="44"/>
        </w:rPr>
        <w:t>部门概况</w:t>
      </w:r>
    </w:p>
    <w:p w:rsidR="00BF1229" w:rsidRDefault="00BF1229">
      <w:pPr>
        <w:jc w:val="center"/>
        <w:rPr>
          <w:rFonts w:ascii="黑体" w:eastAsia="黑体" w:hAnsi="黑体"/>
          <w:sz w:val="32"/>
          <w:szCs w:val="32"/>
        </w:rPr>
      </w:pPr>
    </w:p>
    <w:p w:rsidR="00BF1229" w:rsidRDefault="00BF1229" w:rsidP="00470931">
      <w:pPr>
        <w:spacing w:line="560" w:lineRule="exact"/>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一、部门职能</w:t>
      </w:r>
    </w:p>
    <w:p w:rsidR="00BF1229" w:rsidRDefault="00BF1229" w:rsidP="00470931">
      <w:pPr>
        <w:spacing w:line="560" w:lineRule="exact"/>
        <w:ind w:firstLineChars="200" w:firstLine="640"/>
        <w:rPr>
          <w:rFonts w:ascii="仿宋" w:eastAsia="仿宋" w:hAnsi="仿宋"/>
          <w:sz w:val="32"/>
          <w:szCs w:val="32"/>
        </w:rPr>
      </w:pPr>
      <w:r>
        <w:rPr>
          <w:rFonts w:ascii="仿宋" w:eastAsia="仿宋" w:hAnsi="仿宋" w:cs="仿宋" w:hint="eastAsia"/>
          <w:sz w:val="32"/>
          <w:szCs w:val="32"/>
        </w:rPr>
        <w:t>（一）认真贯彻党对政法工作的方针、政策；对政法各部门事关全局的工作做阶段性部署，统一政法各部门的认识和行动，并指导、协调、监督政法各部门的工作。</w:t>
      </w:r>
    </w:p>
    <w:p w:rsidR="00BF1229" w:rsidRDefault="00BF1229" w:rsidP="00470931">
      <w:pPr>
        <w:spacing w:line="560" w:lineRule="exact"/>
        <w:ind w:firstLineChars="200" w:firstLine="640"/>
        <w:rPr>
          <w:rFonts w:ascii="仿宋" w:eastAsia="仿宋" w:hAnsi="仿宋"/>
          <w:sz w:val="32"/>
          <w:szCs w:val="32"/>
        </w:rPr>
      </w:pPr>
      <w:r>
        <w:rPr>
          <w:rFonts w:ascii="仿宋" w:eastAsia="仿宋" w:hAnsi="仿宋" w:cs="仿宋" w:hint="eastAsia"/>
          <w:sz w:val="32"/>
          <w:szCs w:val="32"/>
        </w:rPr>
        <w:t>（二）研究处理全区政法工作的重大问题，并向区委、区政府提出建议。</w:t>
      </w:r>
    </w:p>
    <w:p w:rsidR="00BF1229" w:rsidRDefault="00BF1229" w:rsidP="00470931">
      <w:pPr>
        <w:spacing w:line="560" w:lineRule="exact"/>
        <w:ind w:firstLineChars="200" w:firstLine="640"/>
        <w:rPr>
          <w:rFonts w:ascii="仿宋" w:eastAsia="仿宋" w:hAnsi="仿宋"/>
          <w:sz w:val="32"/>
          <w:szCs w:val="32"/>
        </w:rPr>
      </w:pPr>
      <w:r>
        <w:rPr>
          <w:rFonts w:ascii="仿宋" w:eastAsia="仿宋" w:hAnsi="仿宋" w:cs="仿宋" w:hint="eastAsia"/>
          <w:sz w:val="32"/>
          <w:szCs w:val="32"/>
        </w:rPr>
        <w:t>（三）依靠全党全社会方方面面的力量，指导、协调各乡镇街、各部门对社会治安实行综合治理，并落实“综治领导责任制”、“一票否决权制”、“重大治安问题领导责任追究制”。</w:t>
      </w:r>
    </w:p>
    <w:p w:rsidR="00BF1229" w:rsidRDefault="00BF1229" w:rsidP="00470931">
      <w:pPr>
        <w:spacing w:line="560" w:lineRule="exact"/>
        <w:ind w:firstLineChars="200" w:firstLine="640"/>
        <w:rPr>
          <w:rFonts w:ascii="仿宋" w:eastAsia="仿宋" w:hAnsi="仿宋"/>
          <w:sz w:val="32"/>
          <w:szCs w:val="32"/>
        </w:rPr>
      </w:pPr>
      <w:r>
        <w:rPr>
          <w:rFonts w:ascii="仿宋" w:eastAsia="仿宋" w:hAnsi="仿宋" w:cs="仿宋" w:hint="eastAsia"/>
          <w:sz w:val="32"/>
          <w:szCs w:val="32"/>
        </w:rPr>
        <w:t>（四）做好维护全区社会政治稳定工作，抓好矛盾纠纷排查、预防和调处工作；依法打击和取缔“法轮功”邪教组织和其他邪教活动，做好“法轮功”习练者的教育、转化工作。</w:t>
      </w:r>
    </w:p>
    <w:p w:rsidR="00BF1229" w:rsidRDefault="00BF1229" w:rsidP="00470931">
      <w:pPr>
        <w:spacing w:line="560" w:lineRule="exact"/>
        <w:ind w:firstLineChars="200" w:firstLine="640"/>
        <w:rPr>
          <w:rFonts w:ascii="仿宋" w:eastAsia="仿宋" w:hAnsi="仿宋"/>
          <w:sz w:val="32"/>
          <w:szCs w:val="32"/>
        </w:rPr>
      </w:pPr>
      <w:r>
        <w:rPr>
          <w:rFonts w:ascii="仿宋" w:eastAsia="仿宋" w:hAnsi="仿宋" w:cs="仿宋" w:hint="eastAsia"/>
          <w:sz w:val="32"/>
          <w:szCs w:val="32"/>
        </w:rPr>
        <w:t>（五）协调政法各部门之间及政法部门与其它部门之间的关系，监督和支持政法各部门依法行使职权，讨论研究政法部门有争议的重大、疑难案件。</w:t>
      </w:r>
    </w:p>
    <w:p w:rsidR="00BF1229" w:rsidRDefault="00BF1229" w:rsidP="00470931">
      <w:pPr>
        <w:spacing w:line="560" w:lineRule="exact"/>
        <w:ind w:firstLineChars="200" w:firstLine="640"/>
        <w:rPr>
          <w:rFonts w:ascii="仿宋" w:eastAsia="仿宋" w:hAnsi="仿宋"/>
          <w:sz w:val="32"/>
          <w:szCs w:val="32"/>
        </w:rPr>
      </w:pPr>
      <w:r>
        <w:rPr>
          <w:rFonts w:ascii="仿宋" w:eastAsia="仿宋" w:hAnsi="仿宋" w:cs="仿宋" w:hint="eastAsia"/>
          <w:sz w:val="32"/>
          <w:szCs w:val="32"/>
        </w:rPr>
        <w:t>（六）组织和推动对政法工作方针、政策以及新情况、新问题的调查研究，推动政法工作改革的深入进行。</w:t>
      </w:r>
    </w:p>
    <w:p w:rsidR="00BF1229" w:rsidRDefault="00BF1229" w:rsidP="00470931">
      <w:pPr>
        <w:spacing w:line="560" w:lineRule="exact"/>
        <w:ind w:firstLineChars="200" w:firstLine="640"/>
        <w:rPr>
          <w:rFonts w:ascii="仿宋" w:eastAsia="仿宋" w:hAnsi="仿宋"/>
          <w:sz w:val="32"/>
          <w:szCs w:val="32"/>
        </w:rPr>
      </w:pPr>
      <w:r>
        <w:rPr>
          <w:rFonts w:ascii="仿宋" w:eastAsia="仿宋" w:hAnsi="仿宋" w:cs="仿宋" w:hint="eastAsia"/>
          <w:sz w:val="32"/>
          <w:szCs w:val="32"/>
        </w:rPr>
        <w:t>（七）根据新的形势生任务的要求，及时研究制定加强政法干部队伍建设和领导班子建设的具体措施，协助区委及区委组织部管理好政法部门的领导班子和干部队伍。</w:t>
      </w:r>
    </w:p>
    <w:p w:rsidR="00BF1229" w:rsidRDefault="00BF1229" w:rsidP="00470931">
      <w:pPr>
        <w:spacing w:line="560" w:lineRule="exact"/>
        <w:ind w:firstLineChars="200" w:firstLine="640"/>
        <w:rPr>
          <w:rFonts w:ascii="仿宋" w:eastAsia="仿宋" w:hAnsi="仿宋"/>
          <w:sz w:val="32"/>
          <w:szCs w:val="32"/>
        </w:rPr>
      </w:pPr>
      <w:r>
        <w:rPr>
          <w:rFonts w:ascii="仿宋" w:eastAsia="仿宋" w:hAnsi="仿宋" w:cs="仿宋" w:hint="eastAsia"/>
          <w:sz w:val="32"/>
          <w:szCs w:val="32"/>
        </w:rPr>
        <w:lastRenderedPageBreak/>
        <w:t>（八）完成区委交办的其它工作。</w:t>
      </w:r>
    </w:p>
    <w:p w:rsidR="00BF1229" w:rsidRDefault="00BF1229" w:rsidP="00470931">
      <w:pPr>
        <w:numPr>
          <w:ilvl w:val="0"/>
          <w:numId w:val="1"/>
        </w:numPr>
        <w:spacing w:line="560" w:lineRule="exact"/>
        <w:ind w:firstLineChars="200" w:firstLine="640"/>
        <w:rPr>
          <w:rFonts w:ascii="黑体" w:eastAsia="黑体" w:hAnsi="黑体"/>
          <w:sz w:val="32"/>
          <w:szCs w:val="32"/>
        </w:rPr>
      </w:pPr>
      <w:r>
        <w:rPr>
          <w:rFonts w:ascii="黑体" w:eastAsia="黑体" w:hAnsi="黑体" w:cs="黑体" w:hint="eastAsia"/>
          <w:sz w:val="32"/>
          <w:szCs w:val="32"/>
        </w:rPr>
        <w:t>机构设置及部门决算单位构成</w:t>
      </w:r>
    </w:p>
    <w:p w:rsidR="00BF1229" w:rsidRDefault="00BF1229" w:rsidP="00470931">
      <w:pPr>
        <w:spacing w:line="560" w:lineRule="exact"/>
        <w:ind w:firstLineChars="200" w:firstLine="640"/>
        <w:rPr>
          <w:rFonts w:ascii="仿宋" w:eastAsia="仿宋" w:hAnsi="仿宋"/>
          <w:sz w:val="32"/>
          <w:szCs w:val="32"/>
        </w:rPr>
      </w:pPr>
      <w:r>
        <w:rPr>
          <w:rFonts w:ascii="仿宋" w:eastAsia="仿宋" w:hAnsi="仿宋" w:cs="仿宋" w:hint="eastAsia"/>
          <w:sz w:val="32"/>
          <w:szCs w:val="32"/>
        </w:rPr>
        <w:t>根据上述职责，中共长春市双阳区委政法委员会内设</w:t>
      </w:r>
      <w:r>
        <w:rPr>
          <w:rFonts w:ascii="仿宋" w:eastAsia="仿宋" w:hAnsi="仿宋" w:cs="仿宋"/>
          <w:sz w:val="32"/>
          <w:szCs w:val="32"/>
        </w:rPr>
        <w:t xml:space="preserve">  4</w:t>
      </w:r>
      <w:r>
        <w:rPr>
          <w:rFonts w:ascii="仿宋" w:eastAsia="仿宋" w:hAnsi="仿宋" w:cs="仿宋" w:hint="eastAsia"/>
          <w:sz w:val="32"/>
          <w:szCs w:val="32"/>
        </w:rPr>
        <w:t>个机构，分别为政法工作综合科、综合治理工作科、维护稳定工作科、执法检查监督科。</w:t>
      </w:r>
    </w:p>
    <w:p w:rsidR="00BF1229" w:rsidRDefault="00BF1229" w:rsidP="00470931">
      <w:pPr>
        <w:spacing w:line="560" w:lineRule="exact"/>
        <w:ind w:firstLineChars="200" w:firstLine="640"/>
        <w:rPr>
          <w:rFonts w:ascii="仿宋" w:eastAsia="仿宋" w:hAnsi="仿宋"/>
          <w:sz w:val="32"/>
          <w:szCs w:val="32"/>
        </w:rPr>
      </w:pPr>
      <w:r>
        <w:rPr>
          <w:rFonts w:ascii="仿宋" w:eastAsia="仿宋" w:hAnsi="仿宋" w:cs="仿宋" w:hint="eastAsia"/>
          <w:sz w:val="32"/>
          <w:szCs w:val="32"/>
        </w:rPr>
        <w:t>纳入中共长春市双阳区委政法委员会</w:t>
      </w:r>
      <w:r>
        <w:rPr>
          <w:rFonts w:ascii="仿宋" w:eastAsia="仿宋" w:hAnsi="仿宋" w:cs="仿宋"/>
          <w:sz w:val="32"/>
          <w:szCs w:val="32"/>
        </w:rPr>
        <w:t>2019</w:t>
      </w:r>
      <w:r>
        <w:rPr>
          <w:rFonts w:ascii="仿宋" w:eastAsia="仿宋" w:hAnsi="仿宋" w:cs="仿宋" w:hint="eastAsia"/>
          <w:sz w:val="32"/>
          <w:szCs w:val="32"/>
        </w:rPr>
        <w:t>年度部门决算编制范围的单位包括：</w:t>
      </w:r>
    </w:p>
    <w:p w:rsidR="00BF1229" w:rsidRDefault="00BF1229" w:rsidP="00470931">
      <w:pPr>
        <w:spacing w:line="560" w:lineRule="exact"/>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中共长春市双阳区委政法委员会本级</w:t>
      </w:r>
    </w:p>
    <w:p w:rsidR="00BF1229" w:rsidRDefault="00BF1229" w:rsidP="00470931">
      <w:pPr>
        <w:spacing w:line="560" w:lineRule="exact"/>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长春市双阳区社会服务管理中心</w:t>
      </w:r>
    </w:p>
    <w:p w:rsidR="00BF1229" w:rsidRDefault="00BF1229" w:rsidP="00470931">
      <w:pPr>
        <w:spacing w:line="560" w:lineRule="exact"/>
        <w:ind w:firstLineChars="200" w:firstLine="640"/>
        <w:rPr>
          <w:rFonts w:ascii="仿宋" w:eastAsia="仿宋" w:hAnsi="仿宋"/>
          <w:sz w:val="32"/>
          <w:szCs w:val="32"/>
        </w:rPr>
      </w:pPr>
      <w:r>
        <w:rPr>
          <w:rFonts w:ascii="仿宋" w:eastAsia="仿宋" w:hAnsi="仿宋" w:cs="仿宋"/>
          <w:sz w:val="32"/>
          <w:szCs w:val="32"/>
        </w:rPr>
        <w:t>2019</w:t>
      </w:r>
      <w:r>
        <w:rPr>
          <w:rFonts w:ascii="仿宋" w:eastAsia="仿宋" w:hAnsi="仿宋" w:cs="仿宋" w:hint="eastAsia"/>
          <w:sz w:val="32"/>
          <w:szCs w:val="32"/>
        </w:rPr>
        <w:t>年末实有人员</w:t>
      </w:r>
      <w:r>
        <w:rPr>
          <w:rFonts w:ascii="仿宋" w:eastAsia="仿宋" w:hAnsi="仿宋" w:cs="仿宋"/>
          <w:sz w:val="32"/>
          <w:szCs w:val="32"/>
        </w:rPr>
        <w:t>16</w:t>
      </w:r>
      <w:r>
        <w:rPr>
          <w:rFonts w:ascii="仿宋" w:eastAsia="仿宋" w:hAnsi="仿宋" w:cs="仿宋" w:hint="eastAsia"/>
          <w:sz w:val="32"/>
          <w:szCs w:val="32"/>
        </w:rPr>
        <w:t>人，其中：在职人员</w:t>
      </w:r>
      <w:r>
        <w:rPr>
          <w:rFonts w:ascii="仿宋" w:eastAsia="仿宋" w:hAnsi="仿宋" w:cs="仿宋"/>
          <w:sz w:val="32"/>
          <w:szCs w:val="32"/>
        </w:rPr>
        <w:t>16</w:t>
      </w:r>
      <w:r>
        <w:rPr>
          <w:rFonts w:ascii="仿宋" w:eastAsia="仿宋" w:hAnsi="仿宋" w:cs="仿宋" w:hint="eastAsia"/>
          <w:sz w:val="32"/>
          <w:szCs w:val="32"/>
        </w:rPr>
        <w:t>人。</w:t>
      </w:r>
    </w:p>
    <w:p w:rsidR="00BF1229" w:rsidRDefault="00BF1229" w:rsidP="0051069C">
      <w:pPr>
        <w:ind w:firstLineChars="200" w:firstLine="640"/>
        <w:rPr>
          <w:rFonts w:ascii="仿宋" w:eastAsia="仿宋" w:hAnsi="仿宋"/>
          <w:sz w:val="32"/>
          <w:szCs w:val="32"/>
        </w:rPr>
      </w:pPr>
    </w:p>
    <w:p w:rsidR="00BF1229" w:rsidRDefault="00BF1229">
      <w:pPr>
        <w:widowControl/>
        <w:jc w:val="left"/>
        <w:rPr>
          <w:rFonts w:ascii="仿宋" w:eastAsia="仿宋" w:hAnsi="仿宋"/>
          <w:sz w:val="32"/>
          <w:szCs w:val="32"/>
        </w:rPr>
        <w:sectPr w:rsidR="00BF1229">
          <w:footerReference w:type="default" r:id="rId8"/>
          <w:pgSz w:w="11906" w:h="16838"/>
          <w:pgMar w:top="1440" w:right="1797" w:bottom="1440" w:left="1797" w:header="851" w:footer="992" w:gutter="0"/>
          <w:cols w:space="720"/>
          <w:docGrid w:type="lines" w:linePitch="312"/>
        </w:sectPr>
      </w:pPr>
    </w:p>
    <w:p w:rsidR="00BF1229" w:rsidRDefault="00BF1229" w:rsidP="0051069C">
      <w:pPr>
        <w:ind w:firstLineChars="200" w:firstLine="880"/>
        <w:jc w:val="center"/>
        <w:rPr>
          <w:rFonts w:ascii="方正小标宋_GBK" w:eastAsia="方正小标宋_GBK" w:hAnsi="方正小标宋简体"/>
          <w:sz w:val="44"/>
          <w:szCs w:val="44"/>
        </w:rPr>
      </w:pPr>
      <w:r>
        <w:rPr>
          <w:rFonts w:ascii="方正小标宋_GBK" w:eastAsia="方正小标宋_GBK" w:hAnsi="方正小标宋简体" w:cs="方正小标宋_GBK" w:hint="eastAsia"/>
          <w:sz w:val="44"/>
          <w:szCs w:val="44"/>
        </w:rPr>
        <w:lastRenderedPageBreak/>
        <w:t>第二部分</w:t>
      </w:r>
      <w:r>
        <w:rPr>
          <w:rFonts w:ascii="方正小标宋_GBK" w:eastAsia="方正小标宋_GBK" w:hAnsi="方正小标宋简体" w:cs="方正小标宋_GBK"/>
          <w:sz w:val="44"/>
          <w:szCs w:val="44"/>
        </w:rPr>
        <w:t xml:space="preserve"> 2019</w:t>
      </w:r>
      <w:r>
        <w:rPr>
          <w:rFonts w:ascii="方正小标宋_GBK" w:eastAsia="方正小标宋_GBK" w:hAnsi="方正小标宋简体" w:cs="方正小标宋_GBK" w:hint="eastAsia"/>
          <w:sz w:val="44"/>
          <w:szCs w:val="44"/>
        </w:rPr>
        <w:t>年度部门决算表</w:t>
      </w:r>
    </w:p>
    <w:p w:rsidR="00BF1229" w:rsidRDefault="00BF1229">
      <w:pPr>
        <w:spacing w:line="560" w:lineRule="exact"/>
        <w:rPr>
          <w:rFonts w:ascii="黑体" w:eastAsia="黑体" w:hAnsi="黑体"/>
          <w:sz w:val="32"/>
          <w:szCs w:val="32"/>
        </w:rPr>
      </w:pPr>
      <w:r>
        <w:rPr>
          <w:rFonts w:ascii="黑体" w:eastAsia="黑体" w:hAnsi="黑体" w:cs="黑体" w:hint="eastAsia"/>
          <w:sz w:val="32"/>
          <w:szCs w:val="32"/>
        </w:rPr>
        <w:t>一、收入支出决算总表</w:t>
      </w:r>
    </w:p>
    <w:tbl>
      <w:tblPr>
        <w:tblW w:w="9142" w:type="dxa"/>
        <w:tblInd w:w="-106" w:type="dxa"/>
        <w:tblLayout w:type="fixed"/>
        <w:tblLook w:val="00A0" w:firstRow="1" w:lastRow="0" w:firstColumn="1" w:lastColumn="0" w:noHBand="0" w:noVBand="0"/>
      </w:tblPr>
      <w:tblGrid>
        <w:gridCol w:w="2662"/>
        <w:gridCol w:w="1800"/>
        <w:gridCol w:w="2644"/>
        <w:gridCol w:w="236"/>
        <w:gridCol w:w="1800"/>
      </w:tblGrid>
      <w:tr w:rsidR="00BF1229">
        <w:trPr>
          <w:trHeight w:val="360"/>
        </w:trPr>
        <w:tc>
          <w:tcPr>
            <w:tcW w:w="9142" w:type="dxa"/>
            <w:gridSpan w:val="5"/>
            <w:tcBorders>
              <w:top w:val="nil"/>
              <w:left w:val="nil"/>
              <w:bottom w:val="nil"/>
              <w:right w:val="nil"/>
            </w:tcBorders>
            <w:noWrap/>
            <w:vAlign w:val="center"/>
          </w:tcPr>
          <w:p w:rsidR="00BF1229" w:rsidRDefault="00BF1229">
            <w:pPr>
              <w:widowControl/>
              <w:spacing w:line="560" w:lineRule="exact"/>
              <w:jc w:val="center"/>
              <w:rPr>
                <w:rFonts w:ascii="仿宋" w:eastAsia="仿宋" w:hAnsi="仿宋"/>
                <w:b/>
                <w:bCs/>
                <w:color w:val="000000"/>
                <w:kern w:val="0"/>
                <w:sz w:val="32"/>
                <w:szCs w:val="32"/>
              </w:rPr>
            </w:pPr>
            <w:bookmarkStart w:id="0" w:name="RANGE_A1_F21"/>
            <w:bookmarkEnd w:id="0"/>
            <w:r>
              <w:rPr>
                <w:rFonts w:ascii="仿宋" w:eastAsia="仿宋" w:hAnsi="仿宋" w:cs="仿宋" w:hint="eastAsia"/>
                <w:b/>
                <w:bCs/>
                <w:color w:val="000000"/>
                <w:kern w:val="0"/>
                <w:sz w:val="32"/>
                <w:szCs w:val="32"/>
              </w:rPr>
              <w:t>收入支出决算总表</w:t>
            </w:r>
          </w:p>
        </w:tc>
      </w:tr>
      <w:tr w:rsidR="00BF1229">
        <w:trPr>
          <w:trHeight w:val="317"/>
        </w:trPr>
        <w:tc>
          <w:tcPr>
            <w:tcW w:w="2662"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80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2644"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01</w:t>
            </w:r>
            <w:r>
              <w:rPr>
                <w:rFonts w:ascii="仿宋" w:eastAsia="仿宋" w:hAnsi="仿宋" w:cs="仿宋" w:hint="eastAsia"/>
                <w:b/>
                <w:bCs/>
                <w:color w:val="000000"/>
                <w:kern w:val="0"/>
                <w:sz w:val="20"/>
                <w:szCs w:val="20"/>
              </w:rPr>
              <w:t>表</w:t>
            </w:r>
          </w:p>
        </w:tc>
      </w:tr>
      <w:tr w:rsidR="00BF1229">
        <w:trPr>
          <w:trHeight w:val="293"/>
        </w:trPr>
        <w:tc>
          <w:tcPr>
            <w:tcW w:w="4462" w:type="dxa"/>
            <w:gridSpan w:val="2"/>
            <w:tcBorders>
              <w:top w:val="nil"/>
              <w:left w:val="nil"/>
              <w:bottom w:val="nil"/>
              <w:right w:val="nil"/>
            </w:tcBorders>
            <w:shd w:val="clear" w:color="auto" w:fill="FFFFFF"/>
            <w:noWrap/>
            <w:vAlign w:val="center"/>
          </w:tcPr>
          <w:p w:rsidR="00BF1229" w:rsidRDefault="00BF1229">
            <w:pPr>
              <w:widowControl/>
              <w:jc w:val="left"/>
              <w:rPr>
                <w:rFonts w:ascii="仿宋" w:eastAsia="仿宋" w:hAnsi="仿宋"/>
                <w:b/>
                <w:bCs/>
                <w:kern w:val="0"/>
                <w:sz w:val="24"/>
                <w:szCs w:val="24"/>
              </w:rPr>
            </w:pPr>
            <w:r>
              <w:rPr>
                <w:rFonts w:ascii="仿宋" w:eastAsia="仿宋" w:hAnsi="仿宋" w:cs="仿宋" w:hint="eastAsia"/>
                <w:b/>
                <w:bCs/>
                <w:color w:val="000000"/>
                <w:kern w:val="0"/>
                <w:sz w:val="20"/>
                <w:szCs w:val="20"/>
              </w:rPr>
              <w:t>部门：中共长春市双阳区委政法委员会</w:t>
            </w:r>
            <w:r>
              <w:rPr>
                <w:rFonts w:ascii="仿宋" w:eastAsia="仿宋" w:hAnsi="仿宋" w:cs="仿宋" w:hint="eastAsia"/>
                <w:b/>
                <w:bCs/>
                <w:kern w:val="0"/>
                <w:sz w:val="24"/>
                <w:szCs w:val="24"/>
              </w:rPr>
              <w:t xml:space="preserve">　</w:t>
            </w:r>
          </w:p>
        </w:tc>
        <w:tc>
          <w:tcPr>
            <w:tcW w:w="2644"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r>
              <w:rPr>
                <w:rFonts w:ascii="仿宋" w:eastAsia="仿宋" w:hAnsi="仿宋" w:cs="仿宋" w:hint="eastAsia"/>
                <w:b/>
                <w:bCs/>
                <w:color w:val="000000"/>
                <w:kern w:val="0"/>
                <w:sz w:val="20"/>
                <w:szCs w:val="20"/>
              </w:rPr>
              <w:t>单位：万元</w:t>
            </w:r>
          </w:p>
        </w:tc>
      </w:tr>
      <w:tr w:rsidR="00BF1229">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支出</w:t>
            </w: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hint="eastAsia"/>
                <w:b/>
                <w:bCs/>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hint="eastAsia"/>
                <w:b/>
                <w:bCs/>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决算数</w:t>
            </w:r>
          </w:p>
        </w:tc>
      </w:tr>
      <w:tr w:rsidR="00BF1229">
        <w:trPr>
          <w:trHeight w:val="439"/>
        </w:trPr>
        <w:tc>
          <w:tcPr>
            <w:tcW w:w="2662" w:type="dxa"/>
            <w:tcBorders>
              <w:top w:val="nil"/>
              <w:left w:val="single" w:sz="8" w:space="0" w:color="auto"/>
              <w:bottom w:val="single" w:sz="4" w:space="0" w:color="auto"/>
              <w:right w:val="single" w:sz="4" w:space="0" w:color="auto"/>
            </w:tcBorders>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一、财政拨款收入</w:t>
            </w: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b/>
                <w:bCs/>
                <w:kern w:val="0"/>
                <w:sz w:val="22"/>
                <w:szCs w:val="22"/>
              </w:rPr>
              <w:t>1168.70</w:t>
            </w:r>
            <w:r w:rsidRPr="0010041B">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sz w:val="22"/>
                <w:szCs w:val="22"/>
              </w:rPr>
              <w:t>一、一般公共服务支出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b/>
                <w:bCs/>
                <w:kern w:val="0"/>
                <w:sz w:val="22"/>
                <w:szCs w:val="22"/>
              </w:rPr>
              <w:t>736.80</w:t>
            </w:r>
            <w:r w:rsidRPr="0010041B">
              <w:rPr>
                <w:rFonts w:ascii="仿宋" w:eastAsia="仿宋" w:hAnsi="仿宋" w:cs="仿宋" w:hint="eastAsia"/>
                <w:b/>
                <w:bCs/>
                <w:kern w:val="0"/>
                <w:sz w:val="22"/>
                <w:szCs w:val="22"/>
              </w:rPr>
              <w:t xml:space="preserve">　</w:t>
            </w: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二、上级补助收入</w:t>
            </w: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二、</w:t>
            </w:r>
            <w:r w:rsidRPr="0010041B">
              <w:rPr>
                <w:rFonts w:ascii="仿宋" w:eastAsia="仿宋" w:hAnsi="仿宋" w:cs="仿宋" w:hint="eastAsia"/>
                <w:b/>
                <w:bCs/>
                <w:sz w:val="22"/>
                <w:szCs w:val="22"/>
              </w:rPr>
              <w:t>公共安全支出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b/>
                <w:bCs/>
                <w:kern w:val="0"/>
                <w:sz w:val="22"/>
                <w:szCs w:val="22"/>
              </w:rPr>
              <w:t>342.72</w:t>
            </w:r>
            <w:r w:rsidRPr="0010041B">
              <w:rPr>
                <w:rFonts w:ascii="仿宋" w:eastAsia="仿宋" w:hAnsi="仿宋" w:cs="仿宋" w:hint="eastAsia"/>
                <w:b/>
                <w:bCs/>
                <w:kern w:val="0"/>
                <w:sz w:val="22"/>
                <w:szCs w:val="22"/>
              </w:rPr>
              <w:t xml:space="preserve">　</w:t>
            </w: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三、事业收入</w:t>
            </w: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三、</w:t>
            </w:r>
            <w:r w:rsidRPr="0010041B">
              <w:rPr>
                <w:rFonts w:ascii="仿宋" w:eastAsia="仿宋" w:hAnsi="仿宋" w:cs="仿宋" w:hint="eastAsia"/>
                <w:b/>
                <w:bCs/>
                <w:sz w:val="22"/>
                <w:szCs w:val="22"/>
              </w:rPr>
              <w:t>教育支出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hint="eastAsia"/>
                <w:b/>
                <w:bCs/>
                <w:kern w:val="0"/>
                <w:sz w:val="22"/>
                <w:szCs w:val="22"/>
              </w:rPr>
              <w:t xml:space="preserve">　</w:t>
            </w: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四、经营收入</w:t>
            </w: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四、</w:t>
            </w:r>
            <w:r w:rsidRPr="0010041B">
              <w:rPr>
                <w:rFonts w:ascii="仿宋" w:eastAsia="仿宋" w:hAnsi="仿宋" w:cs="仿宋" w:hint="eastAsia"/>
                <w:b/>
                <w:bCs/>
                <w:sz w:val="22"/>
                <w:szCs w:val="22"/>
              </w:rPr>
              <w:t>科学技术支出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hint="eastAsia"/>
                <w:b/>
                <w:bCs/>
                <w:kern w:val="0"/>
                <w:sz w:val="22"/>
                <w:szCs w:val="22"/>
              </w:rPr>
              <w:t xml:space="preserve">　</w:t>
            </w: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五、附属单位上缴收入</w:t>
            </w: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五、</w:t>
            </w:r>
            <w:r w:rsidRPr="0010041B">
              <w:rPr>
                <w:rFonts w:ascii="仿宋" w:eastAsia="仿宋" w:hAnsi="仿宋" w:cs="仿宋" w:hint="eastAsia"/>
                <w:b/>
                <w:bCs/>
                <w:sz w:val="22"/>
                <w:szCs w:val="22"/>
              </w:rPr>
              <w:t>文化体育与传媒支出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hint="eastAsia"/>
                <w:b/>
                <w:bCs/>
                <w:kern w:val="0"/>
                <w:sz w:val="22"/>
                <w:szCs w:val="22"/>
              </w:rPr>
              <w:t xml:space="preserve">　</w:t>
            </w: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六、其他收入</w:t>
            </w: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b/>
                <w:bCs/>
                <w:kern w:val="0"/>
                <w:sz w:val="22"/>
                <w:szCs w:val="22"/>
              </w:rPr>
              <w:t>0.39</w:t>
            </w:r>
            <w:r w:rsidRPr="0010041B">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六、</w:t>
            </w:r>
            <w:r w:rsidRPr="0010041B">
              <w:rPr>
                <w:rFonts w:ascii="仿宋" w:eastAsia="仿宋" w:hAnsi="仿宋" w:cs="仿宋" w:hint="eastAsia"/>
                <w:b/>
                <w:bCs/>
                <w:sz w:val="22"/>
                <w:szCs w:val="22"/>
              </w:rPr>
              <w:t>社会保障和就业支出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hint="eastAsia"/>
                <w:b/>
                <w:bCs/>
                <w:kern w:val="0"/>
                <w:sz w:val="22"/>
                <w:szCs w:val="22"/>
              </w:rPr>
              <w:t xml:space="preserve">　</w:t>
            </w: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 xml:space="preserve">　</w:t>
            </w: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七、</w:t>
            </w:r>
            <w:r w:rsidRPr="0010041B">
              <w:rPr>
                <w:rFonts w:ascii="仿宋" w:eastAsia="仿宋" w:hAnsi="仿宋" w:cs="仿宋" w:hint="eastAsia"/>
                <w:b/>
                <w:bCs/>
                <w:sz w:val="22"/>
                <w:szCs w:val="22"/>
              </w:rPr>
              <w:t>医疗卫生与计划生育支出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hint="eastAsia"/>
                <w:b/>
                <w:bCs/>
                <w:kern w:val="0"/>
                <w:sz w:val="22"/>
                <w:szCs w:val="22"/>
              </w:rPr>
              <w:t xml:space="preserve">　</w:t>
            </w: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p>
        </w:tc>
        <w:tc>
          <w:tcPr>
            <w:tcW w:w="2880" w:type="dxa"/>
            <w:gridSpan w:val="2"/>
            <w:tcBorders>
              <w:top w:val="nil"/>
              <w:left w:val="nil"/>
              <w:bottom w:val="single" w:sz="4" w:space="0" w:color="auto"/>
              <w:right w:val="single" w:sz="4" w:space="0" w:color="auto"/>
            </w:tcBorders>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八、</w:t>
            </w:r>
            <w:r w:rsidRPr="0010041B">
              <w:rPr>
                <w:rFonts w:ascii="仿宋" w:eastAsia="仿宋" w:hAnsi="仿宋" w:cs="仿宋" w:hint="eastAsia"/>
                <w:b/>
                <w:bCs/>
                <w:sz w:val="22"/>
                <w:szCs w:val="22"/>
              </w:rPr>
              <w:t>节能环保支出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p>
        </w:tc>
        <w:tc>
          <w:tcPr>
            <w:tcW w:w="2880" w:type="dxa"/>
            <w:gridSpan w:val="2"/>
            <w:tcBorders>
              <w:top w:val="nil"/>
              <w:left w:val="nil"/>
              <w:bottom w:val="single" w:sz="4" w:space="0" w:color="auto"/>
              <w:right w:val="single" w:sz="4" w:space="0" w:color="auto"/>
            </w:tcBorders>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九、</w:t>
            </w:r>
            <w:r w:rsidRPr="0010041B">
              <w:rPr>
                <w:rFonts w:ascii="仿宋" w:eastAsia="仿宋" w:hAnsi="仿宋" w:cs="仿宋" w:hint="eastAsia"/>
                <w:b/>
                <w:bCs/>
                <w:sz w:val="22"/>
                <w:szCs w:val="22"/>
              </w:rPr>
              <w:t>城乡社区支出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p>
        </w:tc>
        <w:tc>
          <w:tcPr>
            <w:tcW w:w="2880" w:type="dxa"/>
            <w:gridSpan w:val="2"/>
            <w:tcBorders>
              <w:top w:val="nil"/>
              <w:left w:val="nil"/>
              <w:bottom w:val="single" w:sz="4" w:space="0" w:color="auto"/>
              <w:right w:val="single" w:sz="4" w:space="0" w:color="auto"/>
            </w:tcBorders>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十、</w:t>
            </w:r>
            <w:r w:rsidRPr="0010041B">
              <w:rPr>
                <w:rFonts w:ascii="仿宋" w:eastAsia="仿宋" w:hAnsi="仿宋" w:cs="仿宋" w:hint="eastAsia"/>
                <w:b/>
                <w:bCs/>
                <w:sz w:val="22"/>
                <w:szCs w:val="22"/>
              </w:rPr>
              <w:t>农林水支出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p>
        </w:tc>
        <w:tc>
          <w:tcPr>
            <w:tcW w:w="2880" w:type="dxa"/>
            <w:gridSpan w:val="2"/>
            <w:tcBorders>
              <w:top w:val="nil"/>
              <w:left w:val="nil"/>
              <w:bottom w:val="single" w:sz="4" w:space="0" w:color="auto"/>
              <w:right w:val="single" w:sz="4" w:space="0" w:color="auto"/>
            </w:tcBorders>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十一、</w:t>
            </w:r>
            <w:r w:rsidRPr="0010041B">
              <w:rPr>
                <w:rFonts w:ascii="仿宋" w:eastAsia="仿宋" w:hAnsi="仿宋" w:cs="仿宋" w:hint="eastAsia"/>
                <w:b/>
                <w:bCs/>
                <w:sz w:val="22"/>
                <w:szCs w:val="22"/>
              </w:rPr>
              <w:t>交通运输支出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p>
        </w:tc>
        <w:tc>
          <w:tcPr>
            <w:tcW w:w="2880" w:type="dxa"/>
            <w:gridSpan w:val="2"/>
            <w:tcBorders>
              <w:top w:val="nil"/>
              <w:left w:val="nil"/>
              <w:bottom w:val="single" w:sz="4" w:space="0" w:color="auto"/>
              <w:right w:val="single" w:sz="4" w:space="0" w:color="auto"/>
            </w:tcBorders>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十二、</w:t>
            </w:r>
            <w:r w:rsidRPr="0010041B">
              <w:rPr>
                <w:rFonts w:ascii="仿宋" w:eastAsia="仿宋" w:hAnsi="仿宋" w:cs="仿宋" w:hint="eastAsia"/>
                <w:b/>
                <w:bCs/>
                <w:sz w:val="22"/>
                <w:szCs w:val="22"/>
              </w:rPr>
              <w:t>资源勘探信息等支出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p>
        </w:tc>
        <w:tc>
          <w:tcPr>
            <w:tcW w:w="2880" w:type="dxa"/>
            <w:gridSpan w:val="2"/>
            <w:tcBorders>
              <w:top w:val="nil"/>
              <w:left w:val="nil"/>
              <w:bottom w:val="single" w:sz="4" w:space="0" w:color="auto"/>
              <w:right w:val="single" w:sz="4" w:space="0" w:color="auto"/>
            </w:tcBorders>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十三、</w:t>
            </w:r>
            <w:r w:rsidRPr="0010041B">
              <w:rPr>
                <w:rFonts w:ascii="仿宋" w:eastAsia="仿宋" w:hAnsi="仿宋" w:cs="仿宋" w:hint="eastAsia"/>
                <w:b/>
                <w:bCs/>
                <w:sz w:val="22"/>
                <w:szCs w:val="22"/>
              </w:rPr>
              <w:t>商业服务业等支出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p>
        </w:tc>
        <w:tc>
          <w:tcPr>
            <w:tcW w:w="2880" w:type="dxa"/>
            <w:gridSpan w:val="2"/>
            <w:tcBorders>
              <w:top w:val="nil"/>
              <w:left w:val="nil"/>
              <w:bottom w:val="single" w:sz="4" w:space="0" w:color="auto"/>
              <w:right w:val="single" w:sz="4" w:space="0" w:color="auto"/>
            </w:tcBorders>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十四、</w:t>
            </w:r>
            <w:r w:rsidRPr="0010041B">
              <w:rPr>
                <w:rFonts w:ascii="仿宋" w:eastAsia="仿宋" w:hAnsi="仿宋" w:cs="仿宋" w:hint="eastAsia"/>
                <w:b/>
                <w:bCs/>
                <w:sz w:val="22"/>
                <w:szCs w:val="22"/>
              </w:rPr>
              <w:t>国土海洋气象等支出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p>
        </w:tc>
        <w:tc>
          <w:tcPr>
            <w:tcW w:w="2880" w:type="dxa"/>
            <w:gridSpan w:val="2"/>
            <w:tcBorders>
              <w:top w:val="nil"/>
              <w:left w:val="nil"/>
              <w:bottom w:val="single" w:sz="4" w:space="0" w:color="auto"/>
              <w:right w:val="single" w:sz="4" w:space="0" w:color="auto"/>
            </w:tcBorders>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十五、</w:t>
            </w:r>
            <w:r w:rsidRPr="0010041B">
              <w:rPr>
                <w:rFonts w:ascii="仿宋" w:eastAsia="仿宋" w:hAnsi="仿宋" w:cs="仿宋" w:hint="eastAsia"/>
                <w:b/>
                <w:bCs/>
                <w:sz w:val="22"/>
                <w:szCs w:val="22"/>
              </w:rPr>
              <w:t>住房保障支出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p>
        </w:tc>
        <w:tc>
          <w:tcPr>
            <w:tcW w:w="2880" w:type="dxa"/>
            <w:gridSpan w:val="2"/>
            <w:tcBorders>
              <w:top w:val="nil"/>
              <w:left w:val="nil"/>
              <w:bottom w:val="single" w:sz="4" w:space="0" w:color="auto"/>
              <w:right w:val="single" w:sz="4" w:space="0" w:color="auto"/>
            </w:tcBorders>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十六、</w:t>
            </w:r>
            <w:r w:rsidRPr="0010041B">
              <w:rPr>
                <w:rFonts w:ascii="仿宋" w:eastAsia="仿宋" w:hAnsi="仿宋" w:cs="仿宋" w:hint="eastAsia"/>
                <w:b/>
                <w:bCs/>
                <w:sz w:val="22"/>
                <w:szCs w:val="22"/>
              </w:rPr>
              <w:t>粮油物资储备支出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p>
        </w:tc>
      </w:tr>
      <w:tr w:rsidR="00BF1229">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BF1229" w:rsidRPr="0010041B" w:rsidRDefault="00BF1229">
            <w:pPr>
              <w:widowControl/>
              <w:jc w:val="left"/>
              <w:rPr>
                <w:rFonts w:ascii="仿宋" w:eastAsia="仿宋" w:hAnsi="仿宋"/>
                <w:b/>
                <w:bCs/>
                <w:kern w:val="0"/>
                <w:sz w:val="22"/>
              </w:rPr>
            </w:pP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p>
        </w:tc>
        <w:tc>
          <w:tcPr>
            <w:tcW w:w="2880" w:type="dxa"/>
            <w:gridSpan w:val="2"/>
            <w:tcBorders>
              <w:top w:val="nil"/>
              <w:left w:val="nil"/>
              <w:bottom w:val="single" w:sz="4" w:space="0" w:color="auto"/>
              <w:right w:val="single" w:sz="4" w:space="0" w:color="auto"/>
            </w:tcBorders>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十七、</w:t>
            </w:r>
            <w:r w:rsidRPr="0010041B">
              <w:rPr>
                <w:rFonts w:ascii="仿宋" w:eastAsia="仿宋" w:hAnsi="仿宋" w:cs="仿宋" w:hint="eastAsia"/>
                <w:b/>
                <w:bCs/>
                <w:sz w:val="22"/>
                <w:szCs w:val="22"/>
              </w:rPr>
              <w:t>其他支出</w:t>
            </w:r>
          </w:p>
        </w:tc>
        <w:tc>
          <w:tcPr>
            <w:tcW w:w="1800" w:type="dxa"/>
            <w:tcBorders>
              <w:top w:val="nil"/>
              <w:left w:val="nil"/>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p>
        </w:tc>
      </w:tr>
      <w:tr w:rsidR="00BF1229">
        <w:trPr>
          <w:trHeight w:val="439"/>
        </w:trPr>
        <w:tc>
          <w:tcPr>
            <w:tcW w:w="2662" w:type="dxa"/>
            <w:tcBorders>
              <w:top w:val="nil"/>
              <w:left w:val="single" w:sz="8" w:space="0" w:color="auto"/>
              <w:bottom w:val="single" w:sz="4" w:space="0" w:color="auto"/>
              <w:right w:val="single" w:sz="4" w:space="0" w:color="auto"/>
            </w:tcBorders>
            <w:noWrap/>
            <w:vAlign w:val="center"/>
          </w:tcPr>
          <w:p w:rsidR="00BF1229" w:rsidRPr="0010041B" w:rsidRDefault="00BF1229">
            <w:pPr>
              <w:widowControl/>
              <w:jc w:val="center"/>
              <w:rPr>
                <w:rFonts w:ascii="仿宋" w:eastAsia="仿宋" w:hAnsi="仿宋"/>
                <w:b/>
                <w:bCs/>
                <w:kern w:val="0"/>
                <w:sz w:val="22"/>
              </w:rPr>
            </w:pPr>
            <w:r w:rsidRPr="0010041B">
              <w:rPr>
                <w:rFonts w:ascii="仿宋" w:eastAsia="仿宋" w:hAnsi="仿宋" w:cs="仿宋" w:hint="eastAsia"/>
                <w:b/>
                <w:bCs/>
                <w:kern w:val="0"/>
                <w:sz w:val="22"/>
                <w:szCs w:val="22"/>
              </w:rPr>
              <w:t>本年收入合计</w:t>
            </w: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b/>
                <w:bCs/>
                <w:kern w:val="0"/>
                <w:sz w:val="22"/>
                <w:szCs w:val="22"/>
              </w:rPr>
              <w:t>1169.09</w:t>
            </w:r>
            <w:r w:rsidRPr="0010041B">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BF1229" w:rsidRPr="0010041B" w:rsidRDefault="00BF1229">
            <w:pPr>
              <w:widowControl/>
              <w:jc w:val="center"/>
              <w:rPr>
                <w:rFonts w:ascii="仿宋" w:eastAsia="仿宋" w:hAnsi="仿宋"/>
                <w:b/>
                <w:bCs/>
                <w:kern w:val="0"/>
                <w:sz w:val="22"/>
              </w:rPr>
            </w:pPr>
            <w:r w:rsidRPr="0010041B">
              <w:rPr>
                <w:rFonts w:ascii="仿宋" w:eastAsia="仿宋" w:hAnsi="仿宋" w:cs="仿宋"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b/>
                <w:bCs/>
                <w:kern w:val="0"/>
                <w:sz w:val="22"/>
                <w:szCs w:val="22"/>
              </w:rPr>
              <w:t>1079.52</w:t>
            </w:r>
            <w:r w:rsidRPr="0010041B">
              <w:rPr>
                <w:rFonts w:ascii="仿宋" w:eastAsia="仿宋" w:hAnsi="仿宋" w:cs="仿宋" w:hint="eastAsia"/>
                <w:b/>
                <w:bCs/>
                <w:kern w:val="0"/>
                <w:sz w:val="22"/>
                <w:szCs w:val="22"/>
              </w:rPr>
              <w:t xml:space="preserve">　</w:t>
            </w:r>
          </w:p>
        </w:tc>
      </w:tr>
      <w:tr w:rsidR="00BF1229">
        <w:trPr>
          <w:trHeight w:val="511"/>
        </w:trPr>
        <w:tc>
          <w:tcPr>
            <w:tcW w:w="2662" w:type="dxa"/>
            <w:tcBorders>
              <w:top w:val="nil"/>
              <w:left w:val="single" w:sz="8" w:space="0" w:color="auto"/>
              <w:bottom w:val="single" w:sz="4" w:space="0" w:color="auto"/>
              <w:right w:val="single" w:sz="4" w:space="0" w:color="auto"/>
            </w:tcBorders>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hint="eastAsia"/>
                <w:b/>
                <w:bCs/>
                <w:kern w:val="0"/>
                <w:sz w:val="22"/>
                <w:szCs w:val="22"/>
              </w:rPr>
              <w:t>用事业基金弥补收支差额</w:t>
            </w: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BF1229" w:rsidRPr="0010041B" w:rsidRDefault="00BF1229">
            <w:pPr>
              <w:widowControl/>
              <w:jc w:val="center"/>
              <w:rPr>
                <w:rFonts w:ascii="仿宋" w:eastAsia="仿宋" w:hAnsi="仿宋"/>
                <w:b/>
                <w:bCs/>
                <w:kern w:val="0"/>
                <w:sz w:val="22"/>
              </w:rPr>
            </w:pPr>
            <w:r w:rsidRPr="0010041B">
              <w:rPr>
                <w:rFonts w:ascii="仿宋" w:eastAsia="仿宋" w:hAnsi="仿宋" w:cs="仿宋" w:hint="eastAsia"/>
                <w:b/>
                <w:bCs/>
                <w:kern w:val="0"/>
                <w:sz w:val="22"/>
                <w:szCs w:val="22"/>
              </w:rPr>
              <w:t>结余分配</w:t>
            </w:r>
          </w:p>
        </w:tc>
        <w:tc>
          <w:tcPr>
            <w:tcW w:w="1800" w:type="dxa"/>
            <w:tcBorders>
              <w:top w:val="nil"/>
              <w:left w:val="single" w:sz="4" w:space="0" w:color="auto"/>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hint="eastAsia"/>
                <w:b/>
                <w:bCs/>
                <w:kern w:val="0"/>
                <w:sz w:val="22"/>
                <w:szCs w:val="22"/>
              </w:rPr>
              <w:t xml:space="preserve">　</w:t>
            </w:r>
          </w:p>
        </w:tc>
      </w:tr>
      <w:tr w:rsidR="00BF1229">
        <w:trPr>
          <w:trHeight w:val="439"/>
        </w:trPr>
        <w:tc>
          <w:tcPr>
            <w:tcW w:w="2662" w:type="dxa"/>
            <w:tcBorders>
              <w:top w:val="nil"/>
              <w:left w:val="single" w:sz="8" w:space="0" w:color="auto"/>
              <w:bottom w:val="single" w:sz="4" w:space="0" w:color="auto"/>
              <w:right w:val="single" w:sz="4" w:space="0" w:color="auto"/>
            </w:tcBorders>
            <w:noWrap/>
            <w:vAlign w:val="center"/>
          </w:tcPr>
          <w:p w:rsidR="00BF1229" w:rsidRPr="0010041B" w:rsidRDefault="00BF1229">
            <w:pPr>
              <w:widowControl/>
              <w:jc w:val="left"/>
              <w:rPr>
                <w:rFonts w:ascii="仿宋" w:eastAsia="仿宋" w:hAnsi="仿宋"/>
                <w:b/>
                <w:bCs/>
                <w:kern w:val="0"/>
                <w:sz w:val="22"/>
              </w:rPr>
            </w:pPr>
            <w:r w:rsidRPr="0010041B">
              <w:rPr>
                <w:rFonts w:ascii="仿宋" w:eastAsia="仿宋" w:hAnsi="仿宋" w:cs="仿宋"/>
                <w:b/>
                <w:bCs/>
                <w:kern w:val="0"/>
                <w:sz w:val="22"/>
                <w:szCs w:val="22"/>
              </w:rPr>
              <w:t xml:space="preserve">     </w:t>
            </w:r>
            <w:r w:rsidRPr="0010041B">
              <w:rPr>
                <w:rFonts w:ascii="仿宋" w:eastAsia="仿宋" w:hAnsi="仿宋" w:cs="仿宋" w:hint="eastAsia"/>
                <w:b/>
                <w:bCs/>
                <w:kern w:val="0"/>
                <w:sz w:val="22"/>
                <w:szCs w:val="22"/>
              </w:rPr>
              <w:t>年初结转和结余</w:t>
            </w:r>
          </w:p>
        </w:tc>
        <w:tc>
          <w:tcPr>
            <w:tcW w:w="1800" w:type="dxa"/>
            <w:tcBorders>
              <w:top w:val="nil"/>
              <w:left w:val="nil"/>
              <w:bottom w:val="single" w:sz="4"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b/>
                <w:bCs/>
                <w:kern w:val="0"/>
                <w:sz w:val="22"/>
                <w:szCs w:val="22"/>
              </w:rPr>
              <w:t>72.38</w:t>
            </w:r>
            <w:r w:rsidRPr="0010041B">
              <w:rPr>
                <w:rFonts w:ascii="仿宋" w:eastAsia="仿宋" w:hAnsi="仿宋" w:cs="仿宋" w:hint="eastAsia"/>
                <w:b/>
                <w:bCs/>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BF1229" w:rsidRPr="0010041B" w:rsidRDefault="00BF1229">
            <w:pPr>
              <w:widowControl/>
              <w:jc w:val="center"/>
              <w:rPr>
                <w:rFonts w:ascii="仿宋" w:eastAsia="仿宋" w:hAnsi="仿宋"/>
                <w:b/>
                <w:bCs/>
                <w:kern w:val="0"/>
                <w:sz w:val="22"/>
              </w:rPr>
            </w:pPr>
            <w:r w:rsidRPr="0010041B">
              <w:rPr>
                <w:rFonts w:ascii="仿宋" w:eastAsia="仿宋" w:hAnsi="仿宋" w:cs="仿宋" w:hint="eastAsia"/>
                <w:b/>
                <w:bCs/>
                <w:kern w:val="0"/>
                <w:sz w:val="22"/>
                <w:szCs w:val="22"/>
              </w:rPr>
              <w:t>年末结转和结余</w:t>
            </w:r>
          </w:p>
        </w:tc>
        <w:tc>
          <w:tcPr>
            <w:tcW w:w="1800" w:type="dxa"/>
            <w:tcBorders>
              <w:top w:val="nil"/>
              <w:left w:val="single" w:sz="4" w:space="0" w:color="auto"/>
              <w:bottom w:val="single" w:sz="4" w:space="0" w:color="auto"/>
              <w:right w:val="single" w:sz="8"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b/>
                <w:bCs/>
                <w:kern w:val="0"/>
                <w:sz w:val="22"/>
                <w:szCs w:val="22"/>
              </w:rPr>
              <w:t>161.95</w:t>
            </w:r>
            <w:r w:rsidRPr="0010041B">
              <w:rPr>
                <w:rFonts w:ascii="仿宋" w:eastAsia="仿宋" w:hAnsi="仿宋" w:cs="仿宋" w:hint="eastAsia"/>
                <w:b/>
                <w:bCs/>
                <w:kern w:val="0"/>
                <w:sz w:val="22"/>
                <w:szCs w:val="22"/>
              </w:rPr>
              <w:t xml:space="preserve">　</w:t>
            </w:r>
          </w:p>
        </w:tc>
      </w:tr>
      <w:tr w:rsidR="00BF1229">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BF1229" w:rsidRPr="0010041B" w:rsidRDefault="00BF1229">
            <w:pPr>
              <w:widowControl/>
              <w:jc w:val="center"/>
              <w:rPr>
                <w:rFonts w:ascii="仿宋" w:eastAsia="仿宋" w:hAnsi="仿宋"/>
                <w:b/>
                <w:bCs/>
                <w:kern w:val="0"/>
                <w:sz w:val="22"/>
              </w:rPr>
            </w:pPr>
            <w:r w:rsidRPr="0010041B">
              <w:rPr>
                <w:rFonts w:ascii="仿宋" w:eastAsia="仿宋" w:hAnsi="仿宋" w:cs="仿宋"/>
                <w:b/>
                <w:bCs/>
                <w:kern w:val="0"/>
                <w:sz w:val="22"/>
                <w:szCs w:val="22"/>
              </w:rPr>
              <w:t xml:space="preserve">  </w:t>
            </w:r>
            <w:r w:rsidRPr="0010041B">
              <w:rPr>
                <w:rFonts w:ascii="仿宋" w:eastAsia="仿宋" w:hAnsi="仿宋" w:cs="仿宋" w:hint="eastAsia"/>
                <w:b/>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noWrap/>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b/>
                <w:bCs/>
                <w:kern w:val="0"/>
                <w:sz w:val="22"/>
                <w:szCs w:val="22"/>
              </w:rPr>
              <w:t>1241.47</w:t>
            </w:r>
            <w:r w:rsidRPr="0010041B">
              <w:rPr>
                <w:rFonts w:ascii="仿宋" w:eastAsia="仿宋" w:hAnsi="仿宋" w:cs="仿宋" w:hint="eastAsia"/>
                <w:b/>
                <w:bCs/>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BF1229" w:rsidRPr="0010041B" w:rsidRDefault="00BF1229">
            <w:pPr>
              <w:widowControl/>
              <w:jc w:val="center"/>
              <w:rPr>
                <w:rFonts w:ascii="仿宋" w:eastAsia="仿宋" w:hAnsi="仿宋"/>
                <w:b/>
                <w:bCs/>
                <w:kern w:val="0"/>
                <w:sz w:val="22"/>
              </w:rPr>
            </w:pPr>
            <w:r w:rsidRPr="0010041B">
              <w:rPr>
                <w:rFonts w:ascii="仿宋" w:eastAsia="仿宋" w:hAnsi="仿宋" w:cs="仿宋"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BF1229" w:rsidRPr="0010041B" w:rsidRDefault="00BF1229">
            <w:pPr>
              <w:widowControl/>
              <w:jc w:val="right"/>
              <w:rPr>
                <w:rFonts w:ascii="仿宋" w:eastAsia="仿宋" w:hAnsi="仿宋"/>
                <w:b/>
                <w:bCs/>
                <w:kern w:val="0"/>
                <w:sz w:val="22"/>
              </w:rPr>
            </w:pPr>
            <w:r w:rsidRPr="0010041B">
              <w:rPr>
                <w:rFonts w:ascii="仿宋" w:eastAsia="仿宋" w:hAnsi="仿宋" w:cs="仿宋"/>
                <w:b/>
                <w:bCs/>
                <w:kern w:val="0"/>
                <w:sz w:val="22"/>
                <w:szCs w:val="22"/>
              </w:rPr>
              <w:t>1241.47</w:t>
            </w:r>
            <w:r w:rsidRPr="0010041B">
              <w:rPr>
                <w:rFonts w:ascii="仿宋" w:eastAsia="仿宋" w:hAnsi="仿宋" w:cs="仿宋" w:hint="eastAsia"/>
                <w:b/>
                <w:bCs/>
                <w:kern w:val="0"/>
                <w:sz w:val="22"/>
                <w:szCs w:val="22"/>
              </w:rPr>
              <w:t xml:space="preserve">　</w:t>
            </w:r>
          </w:p>
        </w:tc>
      </w:tr>
      <w:tr w:rsidR="00BF1229">
        <w:trPr>
          <w:trHeight w:val="585"/>
        </w:trPr>
        <w:tc>
          <w:tcPr>
            <w:tcW w:w="9142" w:type="dxa"/>
            <w:gridSpan w:val="5"/>
            <w:tcBorders>
              <w:top w:val="single" w:sz="8" w:space="0" w:color="auto"/>
              <w:left w:val="nil"/>
              <w:bottom w:val="nil"/>
              <w:right w:val="nil"/>
            </w:tcBorders>
            <w:vAlign w:val="center"/>
          </w:tcPr>
          <w:p w:rsidR="00BF1229" w:rsidRDefault="00BF1229">
            <w:pPr>
              <w:widowControl/>
              <w:jc w:val="left"/>
              <w:rPr>
                <w:rFonts w:ascii="仿宋" w:eastAsia="仿宋" w:hAnsi="仿宋"/>
                <w:b/>
                <w:bCs/>
                <w:kern w:val="0"/>
                <w:sz w:val="24"/>
                <w:szCs w:val="24"/>
              </w:rPr>
            </w:pPr>
            <w:r>
              <w:rPr>
                <w:rFonts w:ascii="仿宋" w:eastAsia="仿宋" w:hAnsi="仿宋" w:cs="仿宋" w:hint="eastAsia"/>
                <w:b/>
                <w:bCs/>
                <w:kern w:val="0"/>
                <w:sz w:val="24"/>
                <w:szCs w:val="24"/>
              </w:rPr>
              <w:t>注：本表反映部门本年度的总收支和年末结转结余情况。</w:t>
            </w:r>
          </w:p>
        </w:tc>
      </w:tr>
    </w:tbl>
    <w:p w:rsidR="00BF1229" w:rsidRDefault="00BF1229">
      <w:pPr>
        <w:rPr>
          <w:rFonts w:ascii="黑体" w:eastAsia="黑体" w:hAnsi="黑体"/>
          <w:sz w:val="32"/>
          <w:szCs w:val="32"/>
        </w:rPr>
        <w:sectPr w:rsidR="00BF1229">
          <w:pgSz w:w="11906" w:h="16838"/>
          <w:pgMar w:top="1440" w:right="1797" w:bottom="1440" w:left="1797" w:header="851" w:footer="992" w:gutter="0"/>
          <w:cols w:space="720"/>
          <w:docGrid w:type="linesAndChars" w:linePitch="312"/>
        </w:sectPr>
      </w:pPr>
    </w:p>
    <w:p w:rsidR="00BF1229" w:rsidRDefault="00BF1229">
      <w:pPr>
        <w:widowControl/>
        <w:jc w:val="left"/>
        <w:rPr>
          <w:rFonts w:ascii="黑体" w:eastAsia="黑体" w:hAnsi="黑体"/>
          <w:sz w:val="32"/>
          <w:szCs w:val="32"/>
        </w:rPr>
      </w:pPr>
      <w:r>
        <w:rPr>
          <w:rFonts w:ascii="黑体" w:eastAsia="黑体" w:hAnsi="黑体" w:cs="黑体" w:hint="eastAsia"/>
          <w:sz w:val="32"/>
          <w:szCs w:val="32"/>
        </w:rPr>
        <w:lastRenderedPageBreak/>
        <w:t>二、收入决算表</w:t>
      </w:r>
    </w:p>
    <w:tbl>
      <w:tblPr>
        <w:tblW w:w="14055" w:type="dxa"/>
        <w:tblInd w:w="-106" w:type="dxa"/>
        <w:tblLayout w:type="fixed"/>
        <w:tblLook w:val="00A0" w:firstRow="1" w:lastRow="0" w:firstColumn="1" w:lastColumn="0" w:noHBand="0" w:noVBand="0"/>
      </w:tblPr>
      <w:tblGrid>
        <w:gridCol w:w="315"/>
        <w:gridCol w:w="780"/>
        <w:gridCol w:w="180"/>
        <w:gridCol w:w="1766"/>
        <w:gridCol w:w="1709"/>
        <w:gridCol w:w="1727"/>
        <w:gridCol w:w="1657"/>
        <w:gridCol w:w="1393"/>
        <w:gridCol w:w="1393"/>
        <w:gridCol w:w="1341"/>
        <w:gridCol w:w="1794"/>
      </w:tblGrid>
      <w:tr w:rsidR="00BF1229">
        <w:trPr>
          <w:trHeight w:val="405"/>
        </w:trPr>
        <w:tc>
          <w:tcPr>
            <w:tcW w:w="14055" w:type="dxa"/>
            <w:gridSpan w:val="11"/>
            <w:tcBorders>
              <w:top w:val="nil"/>
              <w:left w:val="nil"/>
              <w:bottom w:val="nil"/>
              <w:right w:val="nil"/>
            </w:tcBorders>
            <w:noWrap/>
            <w:vAlign w:val="center"/>
          </w:tcPr>
          <w:p w:rsidR="00BF1229" w:rsidRDefault="00BF1229">
            <w:pPr>
              <w:widowControl/>
              <w:spacing w:line="560" w:lineRule="exact"/>
              <w:jc w:val="center"/>
              <w:rPr>
                <w:rFonts w:ascii="仿宋" w:eastAsia="仿宋" w:hAnsi="仿宋"/>
                <w:b/>
                <w:bCs/>
                <w:color w:val="000000"/>
                <w:kern w:val="0"/>
                <w:sz w:val="32"/>
                <w:szCs w:val="32"/>
              </w:rPr>
            </w:pPr>
            <w:r>
              <w:rPr>
                <w:rFonts w:ascii="仿宋" w:eastAsia="仿宋" w:hAnsi="仿宋" w:cs="仿宋" w:hint="eastAsia"/>
                <w:b/>
                <w:bCs/>
                <w:color w:val="000000"/>
                <w:kern w:val="0"/>
                <w:sz w:val="32"/>
                <w:szCs w:val="32"/>
              </w:rPr>
              <w:t>收入决算表</w:t>
            </w:r>
          </w:p>
        </w:tc>
      </w:tr>
      <w:tr w:rsidR="00BF1229">
        <w:trPr>
          <w:trHeight w:val="285"/>
        </w:trPr>
        <w:tc>
          <w:tcPr>
            <w:tcW w:w="315"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78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709"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727"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657"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393"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393"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341"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794"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02</w:t>
            </w:r>
            <w:r>
              <w:rPr>
                <w:rFonts w:ascii="仿宋" w:eastAsia="仿宋" w:hAnsi="仿宋" w:cs="仿宋" w:hint="eastAsia"/>
                <w:b/>
                <w:bCs/>
                <w:color w:val="000000"/>
                <w:kern w:val="0"/>
                <w:sz w:val="20"/>
                <w:szCs w:val="20"/>
              </w:rPr>
              <w:t>表</w:t>
            </w:r>
          </w:p>
        </w:tc>
      </w:tr>
      <w:tr w:rsidR="00BF1229">
        <w:trPr>
          <w:trHeight w:val="285"/>
        </w:trPr>
        <w:tc>
          <w:tcPr>
            <w:tcW w:w="4750" w:type="dxa"/>
            <w:gridSpan w:val="5"/>
            <w:tcBorders>
              <w:top w:val="nil"/>
              <w:left w:val="nil"/>
              <w:bottom w:val="nil"/>
              <w:right w:val="nil"/>
            </w:tcBorders>
            <w:shd w:val="clear" w:color="auto" w:fill="FFFFFF"/>
            <w:noWrap/>
            <w:vAlign w:val="center"/>
          </w:tcPr>
          <w:p w:rsidR="00BF1229" w:rsidRDefault="00BF1229">
            <w:pPr>
              <w:widowControl/>
              <w:jc w:val="left"/>
              <w:rPr>
                <w:rFonts w:ascii="仿宋" w:eastAsia="仿宋" w:hAnsi="仿宋"/>
                <w:b/>
                <w:bCs/>
                <w:kern w:val="0"/>
                <w:sz w:val="24"/>
                <w:szCs w:val="24"/>
              </w:rPr>
            </w:pPr>
            <w:r>
              <w:rPr>
                <w:rFonts w:ascii="仿宋" w:eastAsia="仿宋" w:hAnsi="仿宋" w:cs="仿宋" w:hint="eastAsia"/>
                <w:b/>
                <w:bCs/>
                <w:color w:val="000000"/>
                <w:kern w:val="0"/>
                <w:sz w:val="20"/>
                <w:szCs w:val="20"/>
              </w:rPr>
              <w:t>部门：中共长春市双阳区委政法委员会</w:t>
            </w:r>
            <w:r>
              <w:rPr>
                <w:rFonts w:ascii="仿宋" w:eastAsia="仿宋" w:hAnsi="仿宋" w:cs="仿宋" w:hint="eastAsia"/>
                <w:b/>
                <w:bCs/>
                <w:kern w:val="0"/>
                <w:sz w:val="24"/>
                <w:szCs w:val="24"/>
              </w:rPr>
              <w:t xml:space="preserve">　</w:t>
            </w:r>
          </w:p>
        </w:tc>
        <w:tc>
          <w:tcPr>
            <w:tcW w:w="1727"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657" w:type="dxa"/>
            <w:tcBorders>
              <w:top w:val="nil"/>
              <w:left w:val="nil"/>
              <w:bottom w:val="nil"/>
              <w:right w:val="nil"/>
            </w:tcBorders>
            <w:shd w:val="clear" w:color="auto" w:fill="FFFFFF"/>
            <w:noWrap/>
            <w:vAlign w:val="center"/>
          </w:tcPr>
          <w:p w:rsidR="00BF1229" w:rsidRDefault="00BF1229">
            <w:pPr>
              <w:widowControl/>
              <w:jc w:val="center"/>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1393"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393"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341"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794"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单位：万元</w:t>
            </w:r>
          </w:p>
        </w:tc>
      </w:tr>
      <w:tr w:rsidR="00BF1229">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hint="eastAsia"/>
                <w:b/>
                <w:bCs/>
                <w:kern w:val="0"/>
                <w:sz w:val="24"/>
                <w:szCs w:val="24"/>
              </w:rPr>
              <w:t>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其他收入</w:t>
            </w:r>
          </w:p>
        </w:tc>
      </w:tr>
      <w:tr w:rsidR="00BF1229">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BF1229" w:rsidRDefault="00BF1229">
            <w:pPr>
              <w:widowControl/>
              <w:jc w:val="left"/>
              <w:rPr>
                <w:rFonts w:ascii="仿宋" w:eastAsia="仿宋" w:hAnsi="仿宋"/>
                <w:b/>
                <w:bCs/>
                <w:kern w:val="0"/>
                <w:sz w:val="24"/>
                <w:szCs w:val="24"/>
              </w:rPr>
            </w:pPr>
          </w:p>
        </w:tc>
      </w:tr>
      <w:tr w:rsidR="00BF1229">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BF1229" w:rsidRDefault="00BF1229">
            <w:pPr>
              <w:widowControl/>
              <w:jc w:val="left"/>
              <w:rPr>
                <w:rFonts w:ascii="仿宋" w:eastAsia="仿宋" w:hAnsi="仿宋"/>
                <w:b/>
                <w:bCs/>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BF1229" w:rsidRDefault="00BF1229">
            <w:pPr>
              <w:widowControl/>
              <w:jc w:val="left"/>
              <w:rPr>
                <w:rFonts w:ascii="仿宋" w:eastAsia="仿宋" w:hAnsi="仿宋"/>
                <w:b/>
                <w:bCs/>
                <w:kern w:val="0"/>
                <w:sz w:val="24"/>
                <w:szCs w:val="24"/>
              </w:rPr>
            </w:pPr>
          </w:p>
        </w:tc>
      </w:tr>
      <w:tr w:rsidR="00BF1229">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7</w:t>
            </w:r>
          </w:p>
        </w:tc>
      </w:tr>
      <w:tr w:rsidR="00BF1229">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1709"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1169.09</w:t>
            </w:r>
            <w:r>
              <w:rPr>
                <w:rFonts w:ascii="仿宋" w:eastAsia="仿宋" w:hAnsi="仿宋" w:cs="仿宋" w:hint="eastAsia"/>
                <w:b/>
                <w:bCs/>
                <w:kern w:val="0"/>
                <w:sz w:val="22"/>
                <w:szCs w:val="22"/>
              </w:rPr>
              <w:t xml:space="preserve">　</w:t>
            </w:r>
          </w:p>
        </w:tc>
        <w:tc>
          <w:tcPr>
            <w:tcW w:w="172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1168.70</w:t>
            </w:r>
            <w:r>
              <w:rPr>
                <w:rFonts w:ascii="仿宋" w:eastAsia="仿宋" w:hAnsi="仿宋" w:cs="仿宋" w:hint="eastAsia"/>
                <w:b/>
                <w:bCs/>
                <w:kern w:val="0"/>
                <w:sz w:val="22"/>
                <w:szCs w:val="22"/>
              </w:rPr>
              <w:t xml:space="preserve">　</w:t>
            </w:r>
          </w:p>
        </w:tc>
        <w:tc>
          <w:tcPr>
            <w:tcW w:w="165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41"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794"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0.39</w:t>
            </w:r>
            <w:r>
              <w:rPr>
                <w:rFonts w:ascii="仿宋" w:eastAsia="仿宋" w:hAnsi="仿宋" w:cs="仿宋" w:hint="eastAsia"/>
                <w:b/>
                <w:bCs/>
                <w:kern w:val="0"/>
                <w:sz w:val="22"/>
                <w:szCs w:val="22"/>
              </w:rPr>
              <w:t xml:space="preserve">　</w:t>
            </w:r>
          </w:p>
        </w:tc>
      </w:tr>
      <w:tr w:rsidR="00BF122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一般公共服务支出</w:t>
            </w:r>
          </w:p>
        </w:tc>
        <w:tc>
          <w:tcPr>
            <w:tcW w:w="1709"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664.42</w:t>
            </w:r>
            <w:r>
              <w:rPr>
                <w:rFonts w:ascii="仿宋" w:eastAsia="仿宋" w:hAnsi="仿宋" w:cs="仿宋" w:hint="eastAsia"/>
                <w:b/>
                <w:bCs/>
                <w:kern w:val="0"/>
                <w:sz w:val="22"/>
                <w:szCs w:val="22"/>
              </w:rPr>
              <w:t xml:space="preserve">　</w:t>
            </w:r>
          </w:p>
        </w:tc>
        <w:tc>
          <w:tcPr>
            <w:tcW w:w="172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664.03</w:t>
            </w:r>
            <w:r>
              <w:rPr>
                <w:rFonts w:ascii="仿宋" w:eastAsia="仿宋" w:hAnsi="仿宋" w:cs="仿宋" w:hint="eastAsia"/>
                <w:b/>
                <w:bCs/>
                <w:kern w:val="0"/>
                <w:sz w:val="22"/>
                <w:szCs w:val="22"/>
              </w:rPr>
              <w:t xml:space="preserve">　</w:t>
            </w:r>
          </w:p>
        </w:tc>
        <w:tc>
          <w:tcPr>
            <w:tcW w:w="165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41"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794"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0.39</w:t>
            </w:r>
          </w:p>
        </w:tc>
      </w:tr>
      <w:tr w:rsidR="00BF122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20136</w:t>
            </w:r>
          </w:p>
        </w:tc>
        <w:tc>
          <w:tcPr>
            <w:tcW w:w="1766"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其他共产党事务支出</w:t>
            </w:r>
          </w:p>
        </w:tc>
        <w:tc>
          <w:tcPr>
            <w:tcW w:w="1709"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664.42</w:t>
            </w:r>
            <w:r>
              <w:rPr>
                <w:rFonts w:ascii="仿宋" w:eastAsia="仿宋" w:hAnsi="仿宋" w:cs="仿宋" w:hint="eastAsia"/>
                <w:b/>
                <w:bCs/>
                <w:kern w:val="0"/>
                <w:sz w:val="22"/>
                <w:szCs w:val="22"/>
              </w:rPr>
              <w:t xml:space="preserve">　</w:t>
            </w:r>
          </w:p>
        </w:tc>
        <w:tc>
          <w:tcPr>
            <w:tcW w:w="172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664.03</w:t>
            </w:r>
            <w:r>
              <w:rPr>
                <w:rFonts w:ascii="仿宋" w:eastAsia="仿宋" w:hAnsi="仿宋" w:cs="仿宋" w:hint="eastAsia"/>
                <w:b/>
                <w:bCs/>
                <w:kern w:val="0"/>
                <w:sz w:val="22"/>
                <w:szCs w:val="22"/>
              </w:rPr>
              <w:t xml:space="preserve">　</w:t>
            </w:r>
          </w:p>
        </w:tc>
        <w:tc>
          <w:tcPr>
            <w:tcW w:w="165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41"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794"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0.39</w:t>
            </w:r>
          </w:p>
        </w:tc>
      </w:tr>
      <w:tr w:rsidR="00BF122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2013601</w:t>
            </w:r>
          </w:p>
        </w:tc>
        <w:tc>
          <w:tcPr>
            <w:tcW w:w="1766"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 xml:space="preserve">  </w:t>
            </w:r>
            <w:r>
              <w:rPr>
                <w:rFonts w:ascii="仿宋" w:eastAsia="仿宋" w:hAnsi="仿宋" w:cs="仿宋" w:hint="eastAsia"/>
                <w:b/>
                <w:bCs/>
                <w:kern w:val="0"/>
                <w:sz w:val="22"/>
                <w:szCs w:val="22"/>
              </w:rPr>
              <w:t>行政运行</w:t>
            </w:r>
          </w:p>
        </w:tc>
        <w:tc>
          <w:tcPr>
            <w:tcW w:w="1709"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316.81</w:t>
            </w:r>
            <w:r>
              <w:rPr>
                <w:rFonts w:ascii="仿宋" w:eastAsia="仿宋" w:hAnsi="仿宋" w:cs="仿宋" w:hint="eastAsia"/>
                <w:b/>
                <w:bCs/>
                <w:kern w:val="0"/>
                <w:sz w:val="22"/>
                <w:szCs w:val="22"/>
              </w:rPr>
              <w:t xml:space="preserve">　</w:t>
            </w:r>
          </w:p>
        </w:tc>
        <w:tc>
          <w:tcPr>
            <w:tcW w:w="172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316.42</w:t>
            </w:r>
            <w:r>
              <w:rPr>
                <w:rFonts w:ascii="仿宋" w:eastAsia="仿宋" w:hAnsi="仿宋" w:cs="仿宋" w:hint="eastAsia"/>
                <w:b/>
                <w:bCs/>
                <w:kern w:val="0"/>
                <w:sz w:val="22"/>
                <w:szCs w:val="22"/>
              </w:rPr>
              <w:t xml:space="preserve">　</w:t>
            </w:r>
          </w:p>
        </w:tc>
        <w:tc>
          <w:tcPr>
            <w:tcW w:w="165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41"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794"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0.39</w:t>
            </w:r>
          </w:p>
        </w:tc>
      </w:tr>
      <w:tr w:rsidR="00BF122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2013699</w:t>
            </w:r>
          </w:p>
        </w:tc>
        <w:tc>
          <w:tcPr>
            <w:tcW w:w="1766"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 xml:space="preserve">  </w:t>
            </w:r>
            <w:r>
              <w:rPr>
                <w:rFonts w:ascii="仿宋" w:eastAsia="仿宋" w:hAnsi="仿宋" w:cs="仿宋" w:hint="eastAsia"/>
                <w:b/>
                <w:bCs/>
                <w:kern w:val="0"/>
                <w:sz w:val="22"/>
                <w:szCs w:val="22"/>
              </w:rPr>
              <w:t>其他共产党事务支出</w:t>
            </w:r>
          </w:p>
        </w:tc>
        <w:tc>
          <w:tcPr>
            <w:tcW w:w="1709"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347.61</w:t>
            </w:r>
            <w:r>
              <w:rPr>
                <w:rFonts w:ascii="仿宋" w:eastAsia="仿宋" w:hAnsi="仿宋" w:cs="仿宋" w:hint="eastAsia"/>
                <w:b/>
                <w:bCs/>
                <w:kern w:val="0"/>
                <w:sz w:val="22"/>
                <w:szCs w:val="22"/>
              </w:rPr>
              <w:t xml:space="preserve">　</w:t>
            </w:r>
          </w:p>
        </w:tc>
        <w:tc>
          <w:tcPr>
            <w:tcW w:w="172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347.61</w:t>
            </w:r>
            <w:r>
              <w:rPr>
                <w:rFonts w:ascii="仿宋" w:eastAsia="仿宋" w:hAnsi="仿宋" w:cs="仿宋" w:hint="eastAsia"/>
                <w:b/>
                <w:bCs/>
                <w:kern w:val="0"/>
                <w:sz w:val="22"/>
                <w:szCs w:val="22"/>
              </w:rPr>
              <w:t xml:space="preserve">　</w:t>
            </w:r>
          </w:p>
        </w:tc>
        <w:tc>
          <w:tcPr>
            <w:tcW w:w="165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41"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794"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w:t>
            </w:r>
          </w:p>
        </w:tc>
        <w:tc>
          <w:tcPr>
            <w:tcW w:w="1766"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公共安全支出</w:t>
            </w:r>
          </w:p>
        </w:tc>
        <w:tc>
          <w:tcPr>
            <w:tcW w:w="1709"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504.67</w:t>
            </w:r>
          </w:p>
        </w:tc>
        <w:tc>
          <w:tcPr>
            <w:tcW w:w="172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504.67</w:t>
            </w:r>
          </w:p>
        </w:tc>
        <w:tc>
          <w:tcPr>
            <w:tcW w:w="165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41"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794"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20402</w:t>
            </w:r>
          </w:p>
        </w:tc>
        <w:tc>
          <w:tcPr>
            <w:tcW w:w="1766"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公安</w:t>
            </w:r>
          </w:p>
        </w:tc>
        <w:tc>
          <w:tcPr>
            <w:tcW w:w="1709"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21.67</w:t>
            </w:r>
          </w:p>
        </w:tc>
        <w:tc>
          <w:tcPr>
            <w:tcW w:w="172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21.67</w:t>
            </w:r>
          </w:p>
        </w:tc>
        <w:tc>
          <w:tcPr>
            <w:tcW w:w="165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41"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794"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2040299</w:t>
            </w:r>
          </w:p>
        </w:tc>
        <w:tc>
          <w:tcPr>
            <w:tcW w:w="1766"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 xml:space="preserve">  </w:t>
            </w:r>
            <w:r>
              <w:rPr>
                <w:rFonts w:ascii="仿宋" w:eastAsia="仿宋" w:hAnsi="仿宋" w:cs="仿宋" w:hint="eastAsia"/>
                <w:b/>
                <w:bCs/>
                <w:kern w:val="0"/>
                <w:sz w:val="22"/>
                <w:szCs w:val="22"/>
              </w:rPr>
              <w:t>其他公安支出</w:t>
            </w:r>
          </w:p>
        </w:tc>
        <w:tc>
          <w:tcPr>
            <w:tcW w:w="1709"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21.67</w:t>
            </w:r>
          </w:p>
        </w:tc>
        <w:tc>
          <w:tcPr>
            <w:tcW w:w="172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21.67</w:t>
            </w:r>
          </w:p>
        </w:tc>
        <w:tc>
          <w:tcPr>
            <w:tcW w:w="165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41"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794"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20406</w:t>
            </w:r>
          </w:p>
        </w:tc>
        <w:tc>
          <w:tcPr>
            <w:tcW w:w="1766"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司法</w:t>
            </w:r>
          </w:p>
        </w:tc>
        <w:tc>
          <w:tcPr>
            <w:tcW w:w="1709"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3.00</w:t>
            </w:r>
          </w:p>
        </w:tc>
        <w:tc>
          <w:tcPr>
            <w:tcW w:w="172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3.00</w:t>
            </w:r>
          </w:p>
        </w:tc>
        <w:tc>
          <w:tcPr>
            <w:tcW w:w="165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41"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794"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lastRenderedPageBreak/>
              <w:t>2040699</w:t>
            </w:r>
          </w:p>
        </w:tc>
        <w:tc>
          <w:tcPr>
            <w:tcW w:w="1766"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其他司法支出</w:t>
            </w:r>
          </w:p>
        </w:tc>
        <w:tc>
          <w:tcPr>
            <w:tcW w:w="1709"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3.00</w:t>
            </w:r>
          </w:p>
        </w:tc>
        <w:tc>
          <w:tcPr>
            <w:tcW w:w="172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3.00</w:t>
            </w:r>
          </w:p>
        </w:tc>
        <w:tc>
          <w:tcPr>
            <w:tcW w:w="165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41"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794"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20499</w:t>
            </w:r>
          </w:p>
        </w:tc>
        <w:tc>
          <w:tcPr>
            <w:tcW w:w="1766"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其他公共安全支出</w:t>
            </w:r>
          </w:p>
        </w:tc>
        <w:tc>
          <w:tcPr>
            <w:tcW w:w="1709"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480.00</w:t>
            </w:r>
          </w:p>
        </w:tc>
        <w:tc>
          <w:tcPr>
            <w:tcW w:w="172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480.00</w:t>
            </w:r>
          </w:p>
        </w:tc>
        <w:tc>
          <w:tcPr>
            <w:tcW w:w="165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41"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794"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2049901</w:t>
            </w:r>
          </w:p>
        </w:tc>
        <w:tc>
          <w:tcPr>
            <w:tcW w:w="1766"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其他公共安全支出</w:t>
            </w:r>
          </w:p>
        </w:tc>
        <w:tc>
          <w:tcPr>
            <w:tcW w:w="1709"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480.00</w:t>
            </w:r>
          </w:p>
        </w:tc>
        <w:tc>
          <w:tcPr>
            <w:tcW w:w="172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480.00</w:t>
            </w:r>
          </w:p>
        </w:tc>
        <w:tc>
          <w:tcPr>
            <w:tcW w:w="1657"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9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341"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794"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615"/>
        </w:trPr>
        <w:tc>
          <w:tcPr>
            <w:tcW w:w="14055" w:type="dxa"/>
            <w:gridSpan w:val="11"/>
            <w:tcBorders>
              <w:top w:val="single" w:sz="8" w:space="0" w:color="auto"/>
              <w:left w:val="nil"/>
              <w:bottom w:val="nil"/>
              <w:right w:val="nil"/>
            </w:tcBorders>
            <w:vAlign w:val="center"/>
          </w:tcPr>
          <w:p w:rsidR="00BF1229" w:rsidRDefault="00BF1229">
            <w:pPr>
              <w:widowControl/>
              <w:jc w:val="left"/>
              <w:rPr>
                <w:rFonts w:ascii="仿宋" w:eastAsia="仿宋" w:hAnsi="仿宋"/>
                <w:b/>
                <w:bCs/>
                <w:kern w:val="0"/>
                <w:sz w:val="24"/>
                <w:szCs w:val="24"/>
              </w:rPr>
            </w:pPr>
            <w:r>
              <w:rPr>
                <w:rFonts w:ascii="仿宋" w:eastAsia="仿宋" w:hAnsi="仿宋" w:cs="仿宋" w:hint="eastAsia"/>
                <w:b/>
                <w:bCs/>
                <w:kern w:val="0"/>
                <w:sz w:val="24"/>
                <w:szCs w:val="24"/>
              </w:rPr>
              <w:t>注：本表反映部门本年度取得的各项收入情况。</w:t>
            </w:r>
          </w:p>
        </w:tc>
      </w:tr>
    </w:tbl>
    <w:p w:rsidR="00BF1229" w:rsidRDefault="00BF1229">
      <w:pPr>
        <w:widowControl/>
        <w:jc w:val="left"/>
        <w:rPr>
          <w:rFonts w:ascii="黑体" w:eastAsia="黑体" w:hAnsi="黑体"/>
          <w:sz w:val="32"/>
          <w:szCs w:val="32"/>
        </w:rPr>
      </w:pPr>
      <w:r>
        <w:rPr>
          <w:rFonts w:ascii="黑体" w:eastAsia="黑体" w:hAnsi="黑体"/>
          <w:sz w:val="32"/>
          <w:szCs w:val="32"/>
        </w:rPr>
        <w:br w:type="page"/>
      </w:r>
      <w:r>
        <w:rPr>
          <w:rFonts w:ascii="黑体" w:eastAsia="黑体" w:hAnsi="黑体" w:cs="黑体" w:hint="eastAsia"/>
          <w:sz w:val="32"/>
          <w:szCs w:val="32"/>
        </w:rPr>
        <w:lastRenderedPageBreak/>
        <w:t>三、支出决算表</w:t>
      </w:r>
    </w:p>
    <w:tbl>
      <w:tblPr>
        <w:tblW w:w="14867" w:type="dxa"/>
        <w:tblInd w:w="-106" w:type="dxa"/>
        <w:tblLayout w:type="fixed"/>
        <w:tblLook w:val="00A0" w:firstRow="1" w:lastRow="0" w:firstColumn="1" w:lastColumn="0" w:noHBand="0" w:noVBand="0"/>
      </w:tblPr>
      <w:tblGrid>
        <w:gridCol w:w="735"/>
        <w:gridCol w:w="540"/>
        <w:gridCol w:w="86"/>
        <w:gridCol w:w="1701"/>
        <w:gridCol w:w="1813"/>
        <w:gridCol w:w="1440"/>
        <w:gridCol w:w="1440"/>
        <w:gridCol w:w="1440"/>
        <w:gridCol w:w="1418"/>
        <w:gridCol w:w="1418"/>
        <w:gridCol w:w="1418"/>
        <w:gridCol w:w="1418"/>
      </w:tblGrid>
      <w:tr w:rsidR="00BF1229">
        <w:trPr>
          <w:trHeight w:val="405"/>
        </w:trPr>
        <w:tc>
          <w:tcPr>
            <w:tcW w:w="14867" w:type="dxa"/>
            <w:gridSpan w:val="12"/>
            <w:tcBorders>
              <w:top w:val="nil"/>
              <w:left w:val="nil"/>
              <w:bottom w:val="nil"/>
              <w:right w:val="nil"/>
            </w:tcBorders>
            <w:noWrap/>
            <w:vAlign w:val="center"/>
          </w:tcPr>
          <w:p w:rsidR="00BF1229" w:rsidRDefault="00BF1229">
            <w:pPr>
              <w:widowControl/>
              <w:spacing w:line="560" w:lineRule="exact"/>
              <w:jc w:val="center"/>
              <w:rPr>
                <w:rFonts w:ascii="仿宋" w:eastAsia="仿宋" w:hAnsi="仿宋"/>
                <w:b/>
                <w:bCs/>
                <w:color w:val="000000"/>
                <w:kern w:val="0"/>
                <w:sz w:val="32"/>
                <w:szCs w:val="32"/>
              </w:rPr>
            </w:pPr>
            <w:r>
              <w:rPr>
                <w:rFonts w:ascii="仿宋" w:eastAsia="仿宋" w:hAnsi="仿宋" w:cs="仿宋" w:hint="eastAsia"/>
                <w:b/>
                <w:bCs/>
                <w:color w:val="000000"/>
                <w:kern w:val="0"/>
                <w:sz w:val="32"/>
                <w:szCs w:val="32"/>
              </w:rPr>
              <w:t>支出决算表</w:t>
            </w:r>
          </w:p>
        </w:tc>
      </w:tr>
      <w:tr w:rsidR="00BF1229">
        <w:trPr>
          <w:trHeight w:val="285"/>
        </w:trPr>
        <w:tc>
          <w:tcPr>
            <w:tcW w:w="735"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701"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813"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4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4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4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18"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18"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18"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18"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03</w:t>
            </w:r>
            <w:r>
              <w:rPr>
                <w:rFonts w:ascii="仿宋" w:eastAsia="仿宋" w:hAnsi="仿宋" w:cs="仿宋" w:hint="eastAsia"/>
                <w:b/>
                <w:bCs/>
                <w:color w:val="000000"/>
                <w:kern w:val="0"/>
                <w:sz w:val="20"/>
                <w:szCs w:val="20"/>
              </w:rPr>
              <w:t>表</w:t>
            </w:r>
          </w:p>
        </w:tc>
      </w:tr>
      <w:tr w:rsidR="00BF1229">
        <w:trPr>
          <w:trHeight w:val="285"/>
        </w:trPr>
        <w:tc>
          <w:tcPr>
            <w:tcW w:w="4875" w:type="dxa"/>
            <w:gridSpan w:val="5"/>
            <w:tcBorders>
              <w:top w:val="nil"/>
              <w:left w:val="nil"/>
              <w:bottom w:val="nil"/>
              <w:right w:val="nil"/>
            </w:tcBorders>
            <w:shd w:val="clear" w:color="auto" w:fill="FFFFFF"/>
            <w:noWrap/>
            <w:vAlign w:val="center"/>
          </w:tcPr>
          <w:p w:rsidR="00BF1229" w:rsidRDefault="00BF1229">
            <w:pPr>
              <w:widowControl/>
              <w:jc w:val="left"/>
              <w:rPr>
                <w:rFonts w:ascii="仿宋" w:eastAsia="仿宋" w:hAnsi="仿宋"/>
                <w:b/>
                <w:bCs/>
                <w:kern w:val="0"/>
                <w:sz w:val="24"/>
                <w:szCs w:val="24"/>
              </w:rPr>
            </w:pPr>
            <w:r>
              <w:rPr>
                <w:rFonts w:ascii="仿宋" w:eastAsia="仿宋" w:hAnsi="仿宋" w:cs="仿宋" w:hint="eastAsia"/>
                <w:b/>
                <w:bCs/>
                <w:color w:val="000000"/>
                <w:kern w:val="0"/>
                <w:sz w:val="20"/>
                <w:szCs w:val="20"/>
              </w:rPr>
              <w:t>部门：中共长春市双阳区委政法委员会</w:t>
            </w:r>
            <w:r>
              <w:rPr>
                <w:rFonts w:ascii="仿宋" w:eastAsia="仿宋" w:hAnsi="仿宋" w:cs="仿宋" w:hint="eastAsia"/>
                <w:b/>
                <w:bCs/>
                <w:kern w:val="0"/>
                <w:sz w:val="24"/>
                <w:szCs w:val="24"/>
              </w:rPr>
              <w:t xml:space="preserve">　</w:t>
            </w:r>
          </w:p>
        </w:tc>
        <w:tc>
          <w:tcPr>
            <w:tcW w:w="144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4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4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18" w:type="dxa"/>
            <w:tcBorders>
              <w:top w:val="nil"/>
              <w:left w:val="nil"/>
              <w:bottom w:val="nil"/>
              <w:right w:val="nil"/>
            </w:tcBorders>
            <w:shd w:val="clear" w:color="auto" w:fill="FFFFFF"/>
            <w:noWrap/>
            <w:vAlign w:val="center"/>
          </w:tcPr>
          <w:p w:rsidR="00BF1229" w:rsidRDefault="00BF1229">
            <w:pPr>
              <w:widowControl/>
              <w:jc w:val="center"/>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1418"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2836" w:type="dxa"/>
            <w:gridSpan w:val="2"/>
            <w:tcBorders>
              <w:top w:val="nil"/>
              <w:left w:val="nil"/>
              <w:bottom w:val="nil"/>
              <w:right w:val="nil"/>
            </w:tcBorders>
            <w:shd w:val="clear" w:color="auto" w:fill="FFFFFF"/>
            <w:noWrap/>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r>
              <w:rPr>
                <w:rFonts w:ascii="仿宋" w:eastAsia="仿宋" w:hAnsi="仿宋" w:cs="仿宋" w:hint="eastAsia"/>
                <w:b/>
                <w:bCs/>
                <w:color w:val="000000"/>
                <w:kern w:val="0"/>
                <w:sz w:val="20"/>
                <w:szCs w:val="20"/>
              </w:rPr>
              <w:t>单位：万元</w:t>
            </w:r>
          </w:p>
        </w:tc>
      </w:tr>
      <w:tr w:rsidR="00BF1229">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hint="eastAsia"/>
                <w:b/>
                <w:bCs/>
                <w:kern w:val="0"/>
                <w:sz w:val="24"/>
                <w:szCs w:val="24"/>
              </w:rPr>
              <w:t>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对附属单位补助支出</w:t>
            </w:r>
          </w:p>
        </w:tc>
      </w:tr>
      <w:tr w:rsidR="00BF1229">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BF1229" w:rsidRDefault="00BF1229">
            <w:pPr>
              <w:widowControl/>
              <w:jc w:val="left"/>
              <w:rPr>
                <w:rFonts w:ascii="仿宋" w:eastAsia="仿宋" w:hAnsi="仿宋"/>
                <w:b/>
                <w:bCs/>
                <w:kern w:val="0"/>
                <w:sz w:val="24"/>
                <w:szCs w:val="24"/>
              </w:rPr>
            </w:pPr>
          </w:p>
        </w:tc>
      </w:tr>
      <w:tr w:rsidR="00BF1229">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BF1229" w:rsidRDefault="00BF1229">
            <w:pPr>
              <w:widowControl/>
              <w:jc w:val="left"/>
              <w:rPr>
                <w:rFonts w:ascii="仿宋" w:eastAsia="仿宋" w:hAnsi="仿宋"/>
                <w:b/>
                <w:bCs/>
                <w:kern w:val="0"/>
                <w:sz w:val="24"/>
                <w:szCs w:val="24"/>
              </w:rPr>
            </w:pPr>
          </w:p>
        </w:tc>
      </w:tr>
      <w:tr w:rsidR="00BF1229">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6</w:t>
            </w:r>
          </w:p>
        </w:tc>
      </w:tr>
      <w:tr w:rsidR="00BF1229">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181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1079.52</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317.01</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271.05</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45.96</w:t>
            </w: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762.51</w:t>
            </w: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highlight w:val="yellow"/>
              </w:rPr>
            </w:pPr>
            <w:r>
              <w:rPr>
                <w:rFonts w:ascii="仿宋" w:eastAsia="仿宋" w:hAnsi="仿宋" w:cs="仿宋"/>
                <w:b/>
                <w:bCs/>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highlight w:val="yellow"/>
              </w:rPr>
            </w:pPr>
            <w:r>
              <w:rPr>
                <w:rFonts w:ascii="仿宋" w:eastAsia="仿宋" w:hAnsi="仿宋" w:cs="仿宋" w:hint="eastAsia"/>
                <w:b/>
                <w:bCs/>
                <w:kern w:val="0"/>
                <w:sz w:val="22"/>
                <w:szCs w:val="22"/>
              </w:rPr>
              <w:t>一般公共服务支出</w:t>
            </w:r>
          </w:p>
        </w:tc>
        <w:tc>
          <w:tcPr>
            <w:tcW w:w="181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736.80</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317.01</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271.05</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45.96</w:t>
            </w: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419.79</w:t>
            </w: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highlight w:val="yellow"/>
              </w:rPr>
            </w:pPr>
            <w:r>
              <w:rPr>
                <w:rFonts w:ascii="仿宋" w:eastAsia="仿宋" w:hAnsi="仿宋" w:cs="仿宋"/>
                <w:b/>
                <w:bCs/>
                <w:kern w:val="0"/>
                <w:sz w:val="22"/>
                <w:szCs w:val="22"/>
              </w:rPr>
              <w:t>20136</w:t>
            </w:r>
          </w:p>
        </w:tc>
        <w:tc>
          <w:tcPr>
            <w:tcW w:w="1787" w:type="dxa"/>
            <w:gridSpan w:val="2"/>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highlight w:val="yellow"/>
              </w:rPr>
            </w:pPr>
            <w:r>
              <w:rPr>
                <w:rFonts w:ascii="仿宋" w:eastAsia="仿宋" w:hAnsi="仿宋" w:cs="仿宋" w:hint="eastAsia"/>
                <w:b/>
                <w:bCs/>
                <w:kern w:val="0"/>
                <w:sz w:val="22"/>
                <w:szCs w:val="22"/>
              </w:rPr>
              <w:t>其他共产党事务支出</w:t>
            </w:r>
          </w:p>
        </w:tc>
        <w:tc>
          <w:tcPr>
            <w:tcW w:w="181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736.80</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317.01</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271.05</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45.96</w:t>
            </w: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419.79</w:t>
            </w: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highlight w:val="yellow"/>
              </w:rPr>
            </w:pPr>
            <w:r>
              <w:rPr>
                <w:rFonts w:ascii="仿宋" w:eastAsia="仿宋" w:hAnsi="仿宋" w:cs="仿宋"/>
                <w:b/>
                <w:bCs/>
                <w:kern w:val="0"/>
                <w:sz w:val="22"/>
                <w:szCs w:val="22"/>
              </w:rPr>
              <w:t>2013601</w:t>
            </w:r>
          </w:p>
        </w:tc>
        <w:tc>
          <w:tcPr>
            <w:tcW w:w="1787" w:type="dxa"/>
            <w:gridSpan w:val="2"/>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highlight w:val="yellow"/>
              </w:rPr>
            </w:pPr>
            <w:r>
              <w:rPr>
                <w:rFonts w:ascii="仿宋" w:eastAsia="仿宋" w:hAnsi="仿宋" w:cs="仿宋"/>
                <w:b/>
                <w:bCs/>
                <w:kern w:val="0"/>
                <w:sz w:val="22"/>
                <w:szCs w:val="22"/>
              </w:rPr>
              <w:t xml:space="preserve">  </w:t>
            </w:r>
            <w:r>
              <w:rPr>
                <w:rFonts w:ascii="仿宋" w:eastAsia="仿宋" w:hAnsi="仿宋" w:cs="仿宋" w:hint="eastAsia"/>
                <w:b/>
                <w:bCs/>
                <w:kern w:val="0"/>
                <w:sz w:val="22"/>
                <w:szCs w:val="22"/>
              </w:rPr>
              <w:t>行政运行</w:t>
            </w:r>
          </w:p>
        </w:tc>
        <w:tc>
          <w:tcPr>
            <w:tcW w:w="181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317.01</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317.01</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271.05</w:t>
            </w: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45.96</w:t>
            </w: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2013699</w:t>
            </w:r>
          </w:p>
        </w:tc>
        <w:tc>
          <w:tcPr>
            <w:tcW w:w="1787" w:type="dxa"/>
            <w:gridSpan w:val="2"/>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 xml:space="preserve">  </w:t>
            </w:r>
            <w:r>
              <w:rPr>
                <w:rFonts w:ascii="仿宋" w:eastAsia="仿宋" w:hAnsi="仿宋" w:cs="仿宋" w:hint="eastAsia"/>
                <w:b/>
                <w:bCs/>
                <w:kern w:val="0"/>
                <w:sz w:val="22"/>
                <w:szCs w:val="22"/>
              </w:rPr>
              <w:t>其他共产党事务支出</w:t>
            </w:r>
          </w:p>
        </w:tc>
        <w:tc>
          <w:tcPr>
            <w:tcW w:w="181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419.79</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419.79</w:t>
            </w: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w:t>
            </w:r>
          </w:p>
        </w:tc>
        <w:tc>
          <w:tcPr>
            <w:tcW w:w="1787" w:type="dxa"/>
            <w:gridSpan w:val="2"/>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公共安全支出</w:t>
            </w:r>
          </w:p>
        </w:tc>
        <w:tc>
          <w:tcPr>
            <w:tcW w:w="181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342.72</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342.72</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418"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20402</w:t>
            </w:r>
          </w:p>
        </w:tc>
        <w:tc>
          <w:tcPr>
            <w:tcW w:w="1787" w:type="dxa"/>
            <w:gridSpan w:val="2"/>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公安</w:t>
            </w:r>
          </w:p>
        </w:tc>
        <w:tc>
          <w:tcPr>
            <w:tcW w:w="181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21.67</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21.67</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418"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2040299</w:t>
            </w:r>
          </w:p>
        </w:tc>
        <w:tc>
          <w:tcPr>
            <w:tcW w:w="1787" w:type="dxa"/>
            <w:gridSpan w:val="2"/>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 xml:space="preserve">  </w:t>
            </w:r>
            <w:r>
              <w:rPr>
                <w:rFonts w:ascii="仿宋" w:eastAsia="仿宋" w:hAnsi="仿宋" w:cs="仿宋" w:hint="eastAsia"/>
                <w:b/>
                <w:bCs/>
                <w:kern w:val="0"/>
                <w:sz w:val="22"/>
                <w:szCs w:val="22"/>
              </w:rPr>
              <w:t>其他公安支出</w:t>
            </w:r>
          </w:p>
        </w:tc>
        <w:tc>
          <w:tcPr>
            <w:tcW w:w="1813"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21.67</w:t>
            </w: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440"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21.67</w:t>
            </w: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418" w:type="dxa"/>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1418" w:type="dxa"/>
            <w:tcBorders>
              <w:top w:val="nil"/>
              <w:left w:val="nil"/>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54"/>
        </w:trPr>
        <w:tc>
          <w:tcPr>
            <w:tcW w:w="1275" w:type="dxa"/>
            <w:gridSpan w:val="2"/>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20406</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司法</w:t>
            </w:r>
          </w:p>
        </w:tc>
        <w:tc>
          <w:tcPr>
            <w:tcW w:w="1813" w:type="dxa"/>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3.00</w:t>
            </w:r>
          </w:p>
        </w:tc>
        <w:tc>
          <w:tcPr>
            <w:tcW w:w="1440"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40"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40"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3.00</w:t>
            </w:r>
          </w:p>
        </w:tc>
        <w:tc>
          <w:tcPr>
            <w:tcW w:w="1418"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18"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18"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r>
      <w:tr w:rsidR="00BF1229">
        <w:trPr>
          <w:trHeight w:val="454"/>
        </w:trPr>
        <w:tc>
          <w:tcPr>
            <w:tcW w:w="1275" w:type="dxa"/>
            <w:gridSpan w:val="2"/>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lastRenderedPageBreak/>
              <w:t>2040699</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其他司法支出</w:t>
            </w:r>
          </w:p>
        </w:tc>
        <w:tc>
          <w:tcPr>
            <w:tcW w:w="1813" w:type="dxa"/>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3.00</w:t>
            </w:r>
          </w:p>
        </w:tc>
        <w:tc>
          <w:tcPr>
            <w:tcW w:w="1440"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40"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40"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3.00</w:t>
            </w:r>
          </w:p>
        </w:tc>
        <w:tc>
          <w:tcPr>
            <w:tcW w:w="1418"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18"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18"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r>
      <w:tr w:rsidR="00BF1229">
        <w:trPr>
          <w:trHeight w:val="454"/>
        </w:trPr>
        <w:tc>
          <w:tcPr>
            <w:tcW w:w="1275" w:type="dxa"/>
            <w:gridSpan w:val="2"/>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20499</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其他公共安全支出</w:t>
            </w:r>
          </w:p>
        </w:tc>
        <w:tc>
          <w:tcPr>
            <w:tcW w:w="1813" w:type="dxa"/>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318.05</w:t>
            </w:r>
          </w:p>
        </w:tc>
        <w:tc>
          <w:tcPr>
            <w:tcW w:w="1440"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40"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40"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318.05</w:t>
            </w:r>
          </w:p>
        </w:tc>
        <w:tc>
          <w:tcPr>
            <w:tcW w:w="1418"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18"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18"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r>
      <w:tr w:rsidR="00BF1229">
        <w:trPr>
          <w:trHeight w:val="454"/>
        </w:trPr>
        <w:tc>
          <w:tcPr>
            <w:tcW w:w="1275" w:type="dxa"/>
            <w:gridSpan w:val="2"/>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2049901</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其他公共安全支出</w:t>
            </w:r>
          </w:p>
        </w:tc>
        <w:tc>
          <w:tcPr>
            <w:tcW w:w="1813" w:type="dxa"/>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318.05</w:t>
            </w:r>
          </w:p>
        </w:tc>
        <w:tc>
          <w:tcPr>
            <w:tcW w:w="1440"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40"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40"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318.05</w:t>
            </w:r>
          </w:p>
        </w:tc>
        <w:tc>
          <w:tcPr>
            <w:tcW w:w="1418"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18"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c>
          <w:tcPr>
            <w:tcW w:w="1418" w:type="dxa"/>
            <w:tcBorders>
              <w:top w:val="single" w:sz="4" w:space="0" w:color="auto"/>
              <w:left w:val="single" w:sz="4" w:space="0" w:color="auto"/>
              <w:bottom w:val="single" w:sz="4" w:space="0" w:color="auto"/>
              <w:right w:val="single" w:sz="4" w:space="0" w:color="auto"/>
            </w:tcBorders>
          </w:tcPr>
          <w:p w:rsidR="00BF1229" w:rsidRDefault="00BF1229">
            <w:pPr>
              <w:widowControl/>
              <w:jc w:val="right"/>
              <w:rPr>
                <w:rFonts w:ascii="仿宋" w:eastAsia="仿宋" w:hAnsi="仿宋"/>
                <w:b/>
                <w:bCs/>
                <w:kern w:val="0"/>
                <w:sz w:val="22"/>
              </w:rPr>
            </w:pPr>
          </w:p>
        </w:tc>
      </w:tr>
    </w:tbl>
    <w:p w:rsidR="00BF1229" w:rsidRDefault="00BF1229"/>
    <w:p w:rsidR="00BF1229" w:rsidRDefault="00BF1229">
      <w:pPr>
        <w:widowControl/>
        <w:jc w:val="left"/>
        <w:rPr>
          <w:rFonts w:ascii="仿宋" w:eastAsia="仿宋" w:hAnsi="仿宋"/>
          <w:b/>
          <w:bCs/>
          <w:kern w:val="0"/>
          <w:sz w:val="24"/>
          <w:szCs w:val="24"/>
        </w:rPr>
      </w:pPr>
      <w:r>
        <w:rPr>
          <w:rFonts w:ascii="仿宋" w:eastAsia="仿宋" w:hAnsi="仿宋" w:cs="仿宋" w:hint="eastAsia"/>
          <w:b/>
          <w:bCs/>
          <w:kern w:val="0"/>
          <w:sz w:val="24"/>
          <w:szCs w:val="24"/>
        </w:rPr>
        <w:t>注：本表反映部门本年度各项支出情况。</w:t>
      </w:r>
    </w:p>
    <w:p w:rsidR="00BF1229" w:rsidRDefault="00BF1229">
      <w:r>
        <w:br w:type="page"/>
      </w:r>
    </w:p>
    <w:tbl>
      <w:tblPr>
        <w:tblW w:w="14867" w:type="dxa"/>
        <w:tblInd w:w="-106" w:type="dxa"/>
        <w:tblLayout w:type="fixed"/>
        <w:tblLook w:val="00A0" w:firstRow="1" w:lastRow="0" w:firstColumn="1" w:lastColumn="0" w:noHBand="0" w:noVBand="0"/>
      </w:tblPr>
      <w:tblGrid>
        <w:gridCol w:w="14867"/>
      </w:tblGrid>
      <w:tr w:rsidR="00BF1229">
        <w:trPr>
          <w:trHeight w:val="630"/>
        </w:trPr>
        <w:tc>
          <w:tcPr>
            <w:tcW w:w="14867" w:type="dxa"/>
            <w:tcBorders>
              <w:top w:val="nil"/>
              <w:left w:val="nil"/>
              <w:bottom w:val="nil"/>
              <w:right w:val="nil"/>
            </w:tcBorders>
            <w:vAlign w:val="center"/>
          </w:tcPr>
          <w:p w:rsidR="00BF1229" w:rsidRDefault="00BF1229">
            <w:pPr>
              <w:widowControl/>
              <w:jc w:val="left"/>
              <w:rPr>
                <w:rFonts w:ascii="仿宋" w:eastAsia="仿宋" w:hAnsi="仿宋"/>
                <w:b/>
                <w:bCs/>
                <w:kern w:val="0"/>
                <w:sz w:val="24"/>
                <w:szCs w:val="24"/>
              </w:rPr>
            </w:pPr>
          </w:p>
        </w:tc>
      </w:tr>
    </w:tbl>
    <w:p w:rsidR="00BF1229" w:rsidRDefault="00BF1229">
      <w:pPr>
        <w:spacing w:line="560" w:lineRule="exact"/>
        <w:rPr>
          <w:rFonts w:ascii="黑体" w:eastAsia="黑体" w:hAnsi="黑体"/>
          <w:sz w:val="32"/>
          <w:szCs w:val="32"/>
        </w:rPr>
      </w:pPr>
      <w:r>
        <w:rPr>
          <w:rFonts w:ascii="黑体" w:eastAsia="黑体" w:hAnsi="黑体" w:cs="黑体" w:hint="eastAsia"/>
          <w:sz w:val="32"/>
          <w:szCs w:val="32"/>
        </w:rPr>
        <w:t>四、财政拨款收入支出决算总表</w:t>
      </w:r>
    </w:p>
    <w:tbl>
      <w:tblPr>
        <w:tblW w:w="13875" w:type="dxa"/>
        <w:tblInd w:w="-106" w:type="dxa"/>
        <w:tblLayout w:type="fixed"/>
        <w:tblLook w:val="00A0" w:firstRow="1" w:lastRow="0" w:firstColumn="1" w:lastColumn="0" w:noHBand="0" w:noVBand="0"/>
      </w:tblPr>
      <w:tblGrid>
        <w:gridCol w:w="3255"/>
        <w:gridCol w:w="540"/>
        <w:gridCol w:w="1440"/>
        <w:gridCol w:w="3060"/>
        <w:gridCol w:w="180"/>
        <w:gridCol w:w="540"/>
        <w:gridCol w:w="1260"/>
        <w:gridCol w:w="360"/>
        <w:gridCol w:w="1440"/>
        <w:gridCol w:w="1800"/>
      </w:tblGrid>
      <w:tr w:rsidR="00BF1229">
        <w:trPr>
          <w:trHeight w:val="360"/>
        </w:trPr>
        <w:tc>
          <w:tcPr>
            <w:tcW w:w="13875" w:type="dxa"/>
            <w:gridSpan w:val="10"/>
            <w:tcBorders>
              <w:top w:val="nil"/>
              <w:left w:val="nil"/>
              <w:bottom w:val="nil"/>
              <w:right w:val="nil"/>
            </w:tcBorders>
            <w:noWrap/>
            <w:vAlign w:val="center"/>
          </w:tcPr>
          <w:p w:rsidR="00BF1229" w:rsidRDefault="00BF1229">
            <w:pPr>
              <w:widowControl/>
              <w:spacing w:line="560" w:lineRule="exact"/>
              <w:jc w:val="center"/>
              <w:rPr>
                <w:rFonts w:ascii="仿宋" w:eastAsia="仿宋" w:hAnsi="仿宋"/>
                <w:b/>
                <w:bCs/>
                <w:color w:val="000000"/>
                <w:kern w:val="0"/>
                <w:sz w:val="32"/>
                <w:szCs w:val="32"/>
              </w:rPr>
            </w:pPr>
            <w:bookmarkStart w:id="1" w:name="RANGE_A1_H22"/>
            <w:bookmarkEnd w:id="1"/>
            <w:r>
              <w:rPr>
                <w:rFonts w:ascii="仿宋" w:eastAsia="仿宋" w:hAnsi="仿宋" w:cs="仿宋" w:hint="eastAsia"/>
                <w:b/>
                <w:bCs/>
                <w:color w:val="000000"/>
                <w:kern w:val="0"/>
                <w:sz w:val="32"/>
                <w:szCs w:val="32"/>
              </w:rPr>
              <w:t>财政拨款收入支出决算总表</w:t>
            </w:r>
          </w:p>
        </w:tc>
      </w:tr>
      <w:tr w:rsidR="00BF1229">
        <w:trPr>
          <w:trHeight w:val="199"/>
        </w:trPr>
        <w:tc>
          <w:tcPr>
            <w:tcW w:w="3255"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54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44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54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04</w:t>
            </w:r>
            <w:r>
              <w:rPr>
                <w:rFonts w:ascii="仿宋" w:eastAsia="仿宋" w:hAnsi="仿宋" w:cs="仿宋" w:hint="eastAsia"/>
                <w:b/>
                <w:bCs/>
                <w:color w:val="000000"/>
                <w:kern w:val="0"/>
                <w:sz w:val="20"/>
                <w:szCs w:val="20"/>
              </w:rPr>
              <w:t>表</w:t>
            </w:r>
          </w:p>
        </w:tc>
      </w:tr>
      <w:tr w:rsidR="00BF1229">
        <w:trPr>
          <w:trHeight w:val="300"/>
        </w:trPr>
        <w:tc>
          <w:tcPr>
            <w:tcW w:w="5235" w:type="dxa"/>
            <w:gridSpan w:val="3"/>
            <w:tcBorders>
              <w:top w:val="nil"/>
              <w:left w:val="nil"/>
              <w:bottom w:val="nil"/>
              <w:right w:val="nil"/>
            </w:tcBorders>
            <w:shd w:val="clear" w:color="auto" w:fill="FFFFFF"/>
            <w:noWrap/>
            <w:vAlign w:val="center"/>
          </w:tcPr>
          <w:p w:rsidR="00BF1229" w:rsidRDefault="00BF1229">
            <w:pPr>
              <w:widowControl/>
              <w:jc w:val="left"/>
              <w:rPr>
                <w:rFonts w:ascii="仿宋" w:eastAsia="仿宋" w:hAnsi="仿宋"/>
                <w:b/>
                <w:bCs/>
                <w:kern w:val="0"/>
                <w:sz w:val="24"/>
                <w:szCs w:val="24"/>
              </w:rPr>
            </w:pPr>
            <w:r>
              <w:rPr>
                <w:rFonts w:ascii="仿宋" w:eastAsia="仿宋" w:hAnsi="仿宋" w:cs="仿宋" w:hint="eastAsia"/>
                <w:b/>
                <w:bCs/>
                <w:color w:val="000000"/>
                <w:kern w:val="0"/>
                <w:sz w:val="20"/>
                <w:szCs w:val="20"/>
              </w:rPr>
              <w:t>部门：中共长春市双阳区委政法委员会</w:t>
            </w:r>
            <w:r>
              <w:rPr>
                <w:rFonts w:ascii="仿宋" w:eastAsia="仿宋" w:hAnsi="仿宋" w:cs="仿宋" w:hint="eastAsia"/>
                <w:b/>
                <w:bCs/>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54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kern w:val="0"/>
                <w:sz w:val="24"/>
                <w:szCs w:val="24"/>
              </w:rPr>
            </w:pPr>
            <w:r>
              <w:rPr>
                <w:rFonts w:ascii="仿宋" w:eastAsia="仿宋" w:hAnsi="仿宋" w:cs="仿宋" w:hint="eastAsia"/>
                <w:b/>
                <w:bCs/>
                <w:kern w:val="0"/>
                <w:sz w:val="24"/>
                <w:szCs w:val="24"/>
              </w:rPr>
              <w:t xml:space="preserve">　</w:t>
            </w:r>
            <w:r>
              <w:rPr>
                <w:rFonts w:ascii="仿宋" w:eastAsia="仿宋" w:hAnsi="仿宋" w:cs="仿宋" w:hint="eastAsia"/>
                <w:b/>
                <w:bCs/>
                <w:color w:val="000000"/>
                <w:kern w:val="0"/>
                <w:sz w:val="20"/>
                <w:szCs w:val="20"/>
              </w:rPr>
              <w:t>单位：万元</w:t>
            </w:r>
          </w:p>
        </w:tc>
      </w:tr>
      <w:tr w:rsidR="00BF1229">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支出</w:t>
            </w:r>
          </w:p>
        </w:tc>
      </w:tr>
      <w:tr w:rsidR="00BF1229">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hint="eastAsia"/>
                <w:b/>
                <w:bCs/>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hint="eastAsia"/>
                <w:b/>
                <w:bCs/>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政府性基金预算财政拨款</w:t>
            </w:r>
          </w:p>
        </w:tc>
      </w:tr>
      <w:tr w:rsidR="00BF1229">
        <w:trPr>
          <w:trHeight w:val="402"/>
        </w:trPr>
        <w:tc>
          <w:tcPr>
            <w:tcW w:w="3255"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一、一般公共预算财政拨款</w:t>
            </w: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1168.70</w:t>
            </w:r>
            <w:r>
              <w:rPr>
                <w:rFonts w:ascii="仿宋" w:eastAsia="仿宋" w:hAnsi="仿宋" w:cs="仿宋" w:hint="eastAsia"/>
                <w:b/>
                <w:bCs/>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736.32</w:t>
            </w:r>
            <w:r>
              <w:rPr>
                <w:rFonts w:ascii="仿宋" w:eastAsia="仿宋" w:hAnsi="仿宋" w:cs="仿宋" w:hint="eastAsia"/>
                <w:b/>
                <w:bCs/>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736.32</w:t>
            </w: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二、政府性基金预算财政拨款</w:t>
            </w: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二、</w:t>
            </w:r>
            <w:r>
              <w:rPr>
                <w:rFonts w:ascii="仿宋" w:eastAsia="仿宋" w:hAnsi="仿宋" w:cs="仿宋" w:hint="eastAsia"/>
                <w:b/>
                <w:bCs/>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342.72</w:t>
            </w:r>
            <w:r>
              <w:rPr>
                <w:rFonts w:ascii="仿宋" w:eastAsia="仿宋" w:hAnsi="仿宋" w:cs="仿宋" w:hint="eastAsia"/>
                <w:b/>
                <w:bCs/>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342.72</w:t>
            </w: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三、</w:t>
            </w:r>
            <w:r>
              <w:rPr>
                <w:rFonts w:ascii="仿宋" w:eastAsia="仿宋" w:hAnsi="仿宋" w:cs="仿宋" w:hint="eastAsia"/>
                <w:b/>
                <w:bCs/>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四、</w:t>
            </w:r>
            <w:r>
              <w:rPr>
                <w:rFonts w:ascii="仿宋" w:eastAsia="仿宋" w:hAnsi="仿宋" w:cs="仿宋" w:hint="eastAsia"/>
                <w:b/>
                <w:bCs/>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五、</w:t>
            </w:r>
            <w:r>
              <w:rPr>
                <w:rFonts w:ascii="仿宋" w:eastAsia="仿宋" w:hAnsi="仿宋" w:cs="仿宋" w:hint="eastAsia"/>
                <w:b/>
                <w:bCs/>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六、</w:t>
            </w:r>
            <w:r>
              <w:rPr>
                <w:rFonts w:ascii="仿宋" w:eastAsia="仿宋" w:hAnsi="仿宋" w:cs="仿宋" w:hint="eastAsia"/>
                <w:b/>
                <w:bCs/>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七、</w:t>
            </w:r>
            <w:r>
              <w:rPr>
                <w:rFonts w:ascii="仿宋" w:eastAsia="仿宋" w:hAnsi="仿宋" w:cs="仿宋" w:hint="eastAsia"/>
                <w:b/>
                <w:bCs/>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八、</w:t>
            </w:r>
            <w:r>
              <w:rPr>
                <w:rFonts w:ascii="仿宋" w:eastAsia="仿宋" w:hAnsi="仿宋" w:cs="仿宋" w:hint="eastAsia"/>
                <w:b/>
                <w:bCs/>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九、</w:t>
            </w:r>
            <w:r>
              <w:rPr>
                <w:rFonts w:ascii="仿宋" w:eastAsia="仿宋" w:hAnsi="仿宋" w:cs="仿宋" w:hint="eastAsia"/>
                <w:b/>
                <w:bCs/>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十、</w:t>
            </w:r>
            <w:r>
              <w:rPr>
                <w:rFonts w:ascii="仿宋" w:eastAsia="仿宋" w:hAnsi="仿宋" w:cs="仿宋" w:hint="eastAsia"/>
                <w:b/>
                <w:bCs/>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十一、</w:t>
            </w:r>
            <w:r>
              <w:rPr>
                <w:rFonts w:ascii="仿宋" w:eastAsia="仿宋" w:hAnsi="仿宋" w:cs="仿宋" w:hint="eastAsia"/>
                <w:b/>
                <w:bCs/>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十二、</w:t>
            </w:r>
            <w:r>
              <w:rPr>
                <w:rFonts w:ascii="仿宋" w:eastAsia="仿宋" w:hAnsi="仿宋" w:cs="仿宋" w:hint="eastAsia"/>
                <w:b/>
                <w:bCs/>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十三、</w:t>
            </w:r>
            <w:r>
              <w:rPr>
                <w:rFonts w:ascii="仿宋" w:eastAsia="仿宋" w:hAnsi="仿宋" w:cs="仿宋" w:hint="eastAsia"/>
                <w:b/>
                <w:bCs/>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十四、</w:t>
            </w:r>
            <w:r>
              <w:rPr>
                <w:rFonts w:ascii="仿宋" w:eastAsia="仿宋" w:hAnsi="仿宋" w:cs="仿宋" w:hint="eastAsia"/>
                <w:b/>
                <w:bCs/>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十五、</w:t>
            </w:r>
            <w:r>
              <w:rPr>
                <w:rFonts w:ascii="仿宋" w:eastAsia="仿宋" w:hAnsi="仿宋" w:cs="仿宋" w:hint="eastAsia"/>
                <w:b/>
                <w:bCs/>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十六、</w:t>
            </w:r>
            <w:r>
              <w:rPr>
                <w:rFonts w:ascii="仿宋" w:eastAsia="仿宋" w:hAnsi="仿宋" w:cs="仿宋" w:hint="eastAsia"/>
                <w:b/>
                <w:bCs/>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p>
        </w:tc>
        <w:tc>
          <w:tcPr>
            <w:tcW w:w="1980" w:type="dxa"/>
            <w:gridSpan w:val="2"/>
            <w:tcBorders>
              <w:top w:val="nil"/>
              <w:left w:val="nil"/>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c>
          <w:tcPr>
            <w:tcW w:w="3060" w:type="dxa"/>
            <w:tcBorders>
              <w:top w:val="nil"/>
              <w:left w:val="nil"/>
              <w:bottom w:val="single" w:sz="4" w:space="0" w:color="auto"/>
              <w:right w:val="single" w:sz="4" w:space="0" w:color="auto"/>
            </w:tcBorders>
            <w:shd w:val="clear" w:color="auto" w:fill="FFFFFF"/>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十七、</w:t>
            </w:r>
            <w:r>
              <w:rPr>
                <w:rFonts w:ascii="仿宋" w:eastAsia="仿宋" w:hAnsi="仿宋" w:cs="仿宋" w:hint="eastAsia"/>
                <w:b/>
                <w:bCs/>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8"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1168.70</w:t>
            </w:r>
            <w:r>
              <w:rPr>
                <w:rFonts w:ascii="仿宋" w:eastAsia="仿宋" w:hAnsi="仿宋" w:cs="仿宋" w:hint="eastAsia"/>
                <w:b/>
                <w:bCs/>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1079.04</w:t>
            </w:r>
            <w:r>
              <w:rPr>
                <w:rFonts w:ascii="仿宋" w:eastAsia="仿宋" w:hAnsi="仿宋" w:cs="仿宋" w:hint="eastAsia"/>
                <w:b/>
                <w:bCs/>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1079.04</w:t>
            </w:r>
            <w:r>
              <w:rPr>
                <w:rFonts w:ascii="仿宋" w:eastAsia="仿宋" w:hAnsi="仿宋" w:cs="仿宋" w:hint="eastAsia"/>
                <w:b/>
                <w:bCs/>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72.29</w:t>
            </w:r>
            <w:r>
              <w:rPr>
                <w:rFonts w:ascii="仿宋" w:eastAsia="仿宋" w:hAnsi="仿宋" w:cs="仿宋" w:hint="eastAsia"/>
                <w:b/>
                <w:bCs/>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161.95</w:t>
            </w:r>
            <w:r>
              <w:rPr>
                <w:rFonts w:ascii="仿宋" w:eastAsia="仿宋" w:hAnsi="仿宋" w:cs="仿宋" w:hint="eastAsia"/>
                <w:b/>
                <w:bCs/>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161.95</w:t>
            </w:r>
            <w:r>
              <w:rPr>
                <w:rFonts w:ascii="仿宋" w:eastAsia="仿宋" w:hAnsi="仿宋" w:cs="仿宋" w:hint="eastAsia"/>
                <w:b/>
                <w:bCs/>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72.29</w:t>
            </w:r>
            <w:r>
              <w:rPr>
                <w:rFonts w:ascii="仿宋" w:eastAsia="仿宋" w:hAnsi="仿宋" w:cs="仿宋" w:hint="eastAsia"/>
                <w:b/>
                <w:bCs/>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lef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1240.99</w:t>
            </w:r>
          </w:p>
        </w:tc>
        <w:tc>
          <w:tcPr>
            <w:tcW w:w="3060"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left"/>
              <w:rPr>
                <w:rFonts w:ascii="仿宋" w:eastAsia="仿宋" w:hAnsi="仿宋"/>
                <w:b/>
                <w:bCs/>
                <w:kern w:val="0"/>
                <w:sz w:val="22"/>
              </w:rPr>
            </w:pPr>
            <w:r>
              <w:rPr>
                <w:rFonts w:ascii="仿宋" w:eastAsia="仿宋" w:hAnsi="仿宋" w:cs="仿宋"/>
                <w:b/>
                <w:bCs/>
                <w:kern w:val="0"/>
                <w:sz w:val="22"/>
                <w:szCs w:val="22"/>
              </w:rPr>
              <w:t xml:space="preserve">           </w:t>
            </w:r>
            <w:r>
              <w:rPr>
                <w:rFonts w:ascii="仿宋" w:eastAsia="仿宋" w:hAnsi="仿宋" w:cs="仿宋" w:hint="eastAsia"/>
                <w:b/>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1240.99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1240.99</w:t>
            </w:r>
          </w:p>
        </w:tc>
        <w:tc>
          <w:tcPr>
            <w:tcW w:w="1800" w:type="dxa"/>
            <w:tcBorders>
              <w:top w:val="single" w:sz="4" w:space="0" w:color="auto"/>
              <w:left w:val="single" w:sz="4" w:space="0" w:color="auto"/>
              <w:bottom w:val="single" w:sz="4" w:space="0" w:color="auto"/>
              <w:right w:val="single" w:sz="4" w:space="0" w:color="auto"/>
            </w:tcBorders>
            <w:noWrap/>
            <w:vAlign w:val="center"/>
          </w:tcPr>
          <w:p w:rsidR="00BF1229" w:rsidRDefault="00BF1229">
            <w:pPr>
              <w:widowControl/>
              <w:jc w:val="right"/>
              <w:rPr>
                <w:rFonts w:ascii="仿宋" w:eastAsia="仿宋" w:hAnsi="仿宋"/>
                <w:b/>
                <w:bCs/>
                <w:kern w:val="0"/>
                <w:sz w:val="22"/>
              </w:rPr>
            </w:pPr>
          </w:p>
        </w:tc>
      </w:tr>
      <w:tr w:rsidR="00BF1229">
        <w:trPr>
          <w:trHeight w:val="585"/>
        </w:trPr>
        <w:tc>
          <w:tcPr>
            <w:tcW w:w="13875" w:type="dxa"/>
            <w:gridSpan w:val="10"/>
            <w:tcBorders>
              <w:top w:val="single" w:sz="8" w:space="0" w:color="auto"/>
              <w:left w:val="nil"/>
              <w:bottom w:val="nil"/>
              <w:right w:val="nil"/>
            </w:tcBorders>
            <w:vAlign w:val="center"/>
          </w:tcPr>
          <w:p w:rsidR="00BF1229" w:rsidRDefault="00BF1229">
            <w:pPr>
              <w:widowControl/>
              <w:jc w:val="left"/>
              <w:rPr>
                <w:rFonts w:ascii="仿宋" w:eastAsia="仿宋" w:hAnsi="仿宋"/>
                <w:b/>
                <w:bCs/>
                <w:kern w:val="0"/>
                <w:sz w:val="24"/>
                <w:szCs w:val="24"/>
              </w:rPr>
            </w:pPr>
            <w:r>
              <w:rPr>
                <w:rFonts w:ascii="仿宋" w:eastAsia="仿宋" w:hAnsi="仿宋" w:cs="仿宋" w:hint="eastAsia"/>
                <w:b/>
                <w:bCs/>
                <w:kern w:val="0"/>
                <w:sz w:val="24"/>
                <w:szCs w:val="24"/>
              </w:rPr>
              <w:t>注：本表反映部门本年度一般公共预算财政拨款和政府性基金预算财政拨款的总收支和年末结转结余情况。</w:t>
            </w:r>
          </w:p>
        </w:tc>
      </w:tr>
    </w:tbl>
    <w:p w:rsidR="00BF1229" w:rsidRDefault="00BF1229">
      <w:pPr>
        <w:widowControl/>
        <w:jc w:val="left"/>
        <w:rPr>
          <w:rFonts w:ascii="黑体" w:eastAsia="黑体" w:hAnsi="黑体"/>
          <w:sz w:val="32"/>
          <w:szCs w:val="32"/>
        </w:rPr>
      </w:pPr>
      <w:r>
        <w:rPr>
          <w:rFonts w:ascii="黑体" w:eastAsia="黑体" w:hAnsi="黑体"/>
          <w:sz w:val="32"/>
          <w:szCs w:val="32"/>
        </w:rPr>
        <w:br w:type="page"/>
      </w:r>
      <w:r>
        <w:rPr>
          <w:rFonts w:ascii="黑体" w:eastAsia="黑体" w:hAnsi="黑体" w:cs="黑体" w:hint="eastAsia"/>
          <w:sz w:val="32"/>
          <w:szCs w:val="32"/>
        </w:rPr>
        <w:lastRenderedPageBreak/>
        <w:t>五、一般公共预算财政拨款支出决算表</w:t>
      </w:r>
    </w:p>
    <w:tbl>
      <w:tblPr>
        <w:tblW w:w="14055" w:type="dxa"/>
        <w:tblInd w:w="-106" w:type="dxa"/>
        <w:tblLayout w:type="fixed"/>
        <w:tblLook w:val="00A0" w:firstRow="1" w:lastRow="0" w:firstColumn="1" w:lastColumn="0" w:noHBand="0" w:noVBand="0"/>
      </w:tblPr>
      <w:tblGrid>
        <w:gridCol w:w="680"/>
        <w:gridCol w:w="760"/>
        <w:gridCol w:w="2175"/>
        <w:gridCol w:w="2405"/>
        <w:gridCol w:w="1960"/>
        <w:gridCol w:w="1935"/>
        <w:gridCol w:w="1800"/>
        <w:gridCol w:w="2340"/>
      </w:tblGrid>
      <w:tr w:rsidR="00BF1229">
        <w:trPr>
          <w:trHeight w:val="600"/>
        </w:trPr>
        <w:tc>
          <w:tcPr>
            <w:tcW w:w="14055" w:type="dxa"/>
            <w:gridSpan w:val="8"/>
            <w:tcBorders>
              <w:top w:val="nil"/>
              <w:left w:val="nil"/>
              <w:bottom w:val="nil"/>
              <w:right w:val="nil"/>
            </w:tcBorders>
            <w:shd w:val="clear" w:color="auto" w:fill="FFFFFF"/>
            <w:vAlign w:val="center"/>
          </w:tcPr>
          <w:p w:rsidR="00BF1229" w:rsidRDefault="00BF1229">
            <w:pPr>
              <w:widowControl/>
              <w:spacing w:line="560" w:lineRule="exact"/>
              <w:jc w:val="center"/>
              <w:rPr>
                <w:rFonts w:ascii="仿宋" w:eastAsia="仿宋" w:hAnsi="仿宋"/>
                <w:b/>
                <w:bCs/>
                <w:kern w:val="0"/>
                <w:sz w:val="32"/>
                <w:szCs w:val="32"/>
              </w:rPr>
            </w:pPr>
            <w:bookmarkStart w:id="2" w:name="RANGE_A1_H16"/>
            <w:r>
              <w:rPr>
                <w:rFonts w:ascii="仿宋" w:eastAsia="仿宋" w:hAnsi="仿宋" w:cs="仿宋" w:hint="eastAsia"/>
                <w:b/>
                <w:bCs/>
                <w:kern w:val="0"/>
                <w:sz w:val="32"/>
                <w:szCs w:val="32"/>
              </w:rPr>
              <w:t>一般公共预算财政拨款支出决算表</w:t>
            </w:r>
            <w:bookmarkEnd w:id="2"/>
          </w:p>
        </w:tc>
      </w:tr>
      <w:tr w:rsidR="00BF1229">
        <w:trPr>
          <w:trHeight w:val="222"/>
        </w:trPr>
        <w:tc>
          <w:tcPr>
            <w:tcW w:w="680" w:type="dxa"/>
            <w:tcBorders>
              <w:top w:val="nil"/>
              <w:left w:val="nil"/>
              <w:bottom w:val="nil"/>
              <w:right w:val="nil"/>
            </w:tcBorders>
            <w:shd w:val="clear" w:color="auto" w:fill="FFFFFF"/>
            <w:vAlign w:val="center"/>
          </w:tcPr>
          <w:p w:rsidR="00BF1229" w:rsidRDefault="00BF1229">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760" w:type="dxa"/>
            <w:tcBorders>
              <w:top w:val="nil"/>
              <w:left w:val="nil"/>
              <w:bottom w:val="nil"/>
              <w:right w:val="nil"/>
            </w:tcBorders>
            <w:shd w:val="clear" w:color="auto" w:fill="FFFFFF"/>
            <w:vAlign w:val="center"/>
          </w:tcPr>
          <w:p w:rsidR="00BF1229" w:rsidRDefault="00BF1229">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175" w:type="dxa"/>
            <w:tcBorders>
              <w:top w:val="nil"/>
              <w:left w:val="nil"/>
              <w:bottom w:val="nil"/>
              <w:right w:val="nil"/>
            </w:tcBorders>
            <w:shd w:val="clear" w:color="auto" w:fill="FFFFFF"/>
            <w:vAlign w:val="center"/>
          </w:tcPr>
          <w:p w:rsidR="00BF1229" w:rsidRDefault="00BF1229">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405"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96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935"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80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34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05</w:t>
            </w:r>
            <w:r>
              <w:rPr>
                <w:rFonts w:ascii="仿宋" w:eastAsia="仿宋" w:hAnsi="仿宋" w:cs="仿宋" w:hint="eastAsia"/>
                <w:b/>
                <w:bCs/>
                <w:color w:val="000000"/>
                <w:kern w:val="0"/>
                <w:sz w:val="20"/>
                <w:szCs w:val="20"/>
              </w:rPr>
              <w:t>表</w:t>
            </w:r>
          </w:p>
        </w:tc>
      </w:tr>
      <w:tr w:rsidR="00BF1229">
        <w:trPr>
          <w:trHeight w:val="300"/>
        </w:trPr>
        <w:tc>
          <w:tcPr>
            <w:tcW w:w="3615" w:type="dxa"/>
            <w:gridSpan w:val="3"/>
            <w:tcBorders>
              <w:top w:val="nil"/>
              <w:left w:val="nil"/>
              <w:bottom w:val="nil"/>
              <w:right w:val="nil"/>
            </w:tcBorders>
            <w:shd w:val="clear" w:color="auto" w:fill="FFFFFF"/>
            <w:noWrap/>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color w:val="000000"/>
                <w:kern w:val="0"/>
                <w:sz w:val="20"/>
                <w:szCs w:val="20"/>
              </w:rPr>
              <w:t>部门：中共长春市双阳区委政法委员会</w:t>
            </w:r>
          </w:p>
        </w:tc>
        <w:tc>
          <w:tcPr>
            <w:tcW w:w="2405"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96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935"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80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34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单位：万元</w:t>
            </w:r>
          </w:p>
        </w:tc>
      </w:tr>
      <w:tr w:rsidR="00BF1229">
        <w:trPr>
          <w:trHeight w:val="405"/>
        </w:trPr>
        <w:tc>
          <w:tcPr>
            <w:tcW w:w="3615" w:type="dxa"/>
            <w:gridSpan w:val="3"/>
            <w:tcBorders>
              <w:top w:val="single" w:sz="8"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b/>
                <w:bCs/>
                <w:color w:val="000000"/>
                <w:kern w:val="0"/>
                <w:sz w:val="22"/>
                <w:szCs w:val="22"/>
              </w:rPr>
              <w:t xml:space="preserve">   </w:t>
            </w:r>
            <w:r>
              <w:rPr>
                <w:rFonts w:ascii="仿宋" w:eastAsia="仿宋" w:hAnsi="仿宋" w:cs="仿宋" w:hint="eastAsia"/>
                <w:b/>
                <w:bCs/>
                <w:kern w:val="0"/>
                <w:sz w:val="24"/>
                <w:szCs w:val="24"/>
              </w:rPr>
              <w:t>目</w:t>
            </w:r>
          </w:p>
        </w:tc>
        <w:tc>
          <w:tcPr>
            <w:tcW w:w="2405" w:type="dxa"/>
            <w:vMerge w:val="restart"/>
            <w:tcBorders>
              <w:top w:val="single" w:sz="8" w:space="0" w:color="auto"/>
              <w:left w:val="single" w:sz="4" w:space="0" w:color="auto"/>
              <w:bottom w:val="single" w:sz="4" w:space="0" w:color="000000"/>
              <w:right w:val="nil"/>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基本支出</w:t>
            </w:r>
            <w:r>
              <w:rPr>
                <w:rFonts w:ascii="仿宋" w:eastAsia="仿宋" w:hAnsi="仿宋" w:cs="仿宋"/>
                <w:b/>
                <w:bCs/>
                <w:kern w:val="0"/>
                <w:sz w:val="24"/>
                <w:szCs w:val="24"/>
              </w:rPr>
              <w:t xml:space="preserve">  </w:t>
            </w:r>
          </w:p>
        </w:tc>
        <w:tc>
          <w:tcPr>
            <w:tcW w:w="2340" w:type="dxa"/>
            <w:vMerge w:val="restart"/>
            <w:tcBorders>
              <w:top w:val="single" w:sz="8" w:space="0" w:color="auto"/>
              <w:left w:val="single" w:sz="4" w:space="0" w:color="auto"/>
              <w:bottom w:val="single" w:sz="4" w:space="0" w:color="000000"/>
              <w:right w:val="single" w:sz="8"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项目支出</w:t>
            </w:r>
          </w:p>
        </w:tc>
      </w:tr>
      <w:tr w:rsidR="00BF1229">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BF1229" w:rsidRDefault="00BF1229">
            <w:pPr>
              <w:widowControl/>
              <w:jc w:val="left"/>
              <w:rPr>
                <w:rFonts w:ascii="仿宋" w:eastAsia="仿宋" w:hAnsi="仿宋"/>
                <w:b/>
                <w:bCs/>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BF1229" w:rsidRDefault="00BF1229">
            <w:pPr>
              <w:widowControl/>
              <w:jc w:val="left"/>
              <w:rPr>
                <w:rFonts w:ascii="仿宋" w:eastAsia="仿宋" w:hAnsi="仿宋"/>
                <w:b/>
                <w:bCs/>
                <w:kern w:val="0"/>
                <w:sz w:val="24"/>
                <w:szCs w:val="24"/>
              </w:rPr>
            </w:pPr>
          </w:p>
        </w:tc>
      </w:tr>
      <w:tr w:rsidR="00BF1229">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BF1229" w:rsidRDefault="00BF1229">
            <w:pPr>
              <w:widowControl/>
              <w:jc w:val="left"/>
              <w:rPr>
                <w:rFonts w:ascii="仿宋" w:eastAsia="仿宋" w:hAnsi="仿宋"/>
                <w:b/>
                <w:bCs/>
                <w:kern w:val="0"/>
                <w:sz w:val="24"/>
                <w:szCs w:val="24"/>
              </w:rPr>
            </w:pPr>
          </w:p>
        </w:tc>
        <w:tc>
          <w:tcPr>
            <w:tcW w:w="1960" w:type="dxa"/>
            <w:vMerge w:val="restart"/>
            <w:tcBorders>
              <w:top w:val="nil"/>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1935" w:type="dxa"/>
            <w:vMerge w:val="restart"/>
            <w:tcBorders>
              <w:top w:val="nil"/>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BF1229" w:rsidRDefault="00BF1229">
            <w:pPr>
              <w:widowControl/>
              <w:jc w:val="left"/>
              <w:rPr>
                <w:rFonts w:ascii="仿宋" w:eastAsia="仿宋" w:hAnsi="仿宋"/>
                <w:b/>
                <w:bCs/>
                <w:kern w:val="0"/>
                <w:sz w:val="24"/>
                <w:szCs w:val="24"/>
              </w:rPr>
            </w:pPr>
          </w:p>
        </w:tc>
      </w:tr>
      <w:tr w:rsidR="00BF1229">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BF1229" w:rsidRDefault="00BF1229">
            <w:pPr>
              <w:widowControl/>
              <w:jc w:val="left"/>
              <w:rPr>
                <w:rFonts w:ascii="仿宋" w:eastAsia="仿宋" w:hAnsi="仿宋"/>
                <w:b/>
                <w:bCs/>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BF1229" w:rsidRDefault="00BF1229">
            <w:pPr>
              <w:widowControl/>
              <w:jc w:val="left"/>
              <w:rPr>
                <w:rFonts w:ascii="仿宋" w:eastAsia="仿宋" w:hAnsi="仿宋"/>
                <w:b/>
                <w:bCs/>
                <w:kern w:val="0"/>
                <w:sz w:val="24"/>
                <w:szCs w:val="24"/>
              </w:rPr>
            </w:pPr>
          </w:p>
        </w:tc>
      </w:tr>
      <w:tr w:rsidR="00BF1229">
        <w:trPr>
          <w:trHeight w:val="450"/>
        </w:trPr>
        <w:tc>
          <w:tcPr>
            <w:tcW w:w="3615" w:type="dxa"/>
            <w:gridSpan w:val="3"/>
            <w:tcBorders>
              <w:top w:val="single" w:sz="4" w:space="0" w:color="auto"/>
              <w:left w:val="single" w:sz="8" w:space="0" w:color="auto"/>
              <w:bottom w:val="single" w:sz="4" w:space="0" w:color="auto"/>
              <w:right w:val="single" w:sz="4" w:space="0" w:color="000000"/>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栏次</w:t>
            </w:r>
          </w:p>
        </w:tc>
        <w:tc>
          <w:tcPr>
            <w:tcW w:w="240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1</w:t>
            </w:r>
          </w:p>
        </w:tc>
        <w:tc>
          <w:tcPr>
            <w:tcW w:w="5695" w:type="dxa"/>
            <w:gridSpan w:val="3"/>
            <w:tcBorders>
              <w:top w:val="single" w:sz="4" w:space="0" w:color="auto"/>
              <w:left w:val="nil"/>
              <w:bottom w:val="single" w:sz="4" w:space="0" w:color="auto"/>
              <w:right w:val="nil"/>
            </w:tcBorders>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2</w:t>
            </w:r>
          </w:p>
        </w:tc>
        <w:tc>
          <w:tcPr>
            <w:tcW w:w="2340" w:type="dxa"/>
            <w:tcBorders>
              <w:top w:val="nil"/>
              <w:left w:val="single" w:sz="4" w:space="0" w:color="auto"/>
              <w:bottom w:val="single" w:sz="4" w:space="0" w:color="auto"/>
              <w:right w:val="single" w:sz="8" w:space="0" w:color="auto"/>
            </w:tcBorders>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3</w:t>
            </w:r>
          </w:p>
        </w:tc>
      </w:tr>
      <w:tr w:rsidR="00BF1229">
        <w:trPr>
          <w:trHeight w:val="450"/>
        </w:trPr>
        <w:tc>
          <w:tcPr>
            <w:tcW w:w="3615" w:type="dxa"/>
            <w:gridSpan w:val="3"/>
            <w:tcBorders>
              <w:top w:val="single" w:sz="4" w:space="0" w:color="auto"/>
              <w:left w:val="single" w:sz="8" w:space="0" w:color="auto"/>
              <w:bottom w:val="single" w:sz="4" w:space="0" w:color="auto"/>
              <w:right w:val="single" w:sz="4" w:space="0" w:color="000000"/>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24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1079.04</w:t>
            </w:r>
            <w:r>
              <w:rPr>
                <w:rFonts w:ascii="仿宋" w:eastAsia="仿宋" w:hAnsi="仿宋" w:cs="仿宋" w:hint="eastAsia"/>
                <w:b/>
                <w:bCs/>
                <w:kern w:val="0"/>
                <w:sz w:val="22"/>
                <w:szCs w:val="22"/>
              </w:rPr>
              <w:t xml:space="preserve">　</w:t>
            </w:r>
          </w:p>
        </w:tc>
        <w:tc>
          <w:tcPr>
            <w:tcW w:w="19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316.52</w:t>
            </w:r>
          </w:p>
        </w:tc>
        <w:tc>
          <w:tcPr>
            <w:tcW w:w="1935"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271.05</w:t>
            </w: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45.47</w:t>
            </w:r>
            <w:r>
              <w:rPr>
                <w:rFonts w:ascii="仿宋" w:eastAsia="仿宋" w:hAnsi="仿宋" w:cs="仿宋" w:hint="eastAsia"/>
                <w:b/>
                <w:bCs/>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762.52</w:t>
            </w:r>
            <w:r>
              <w:rPr>
                <w:rFonts w:ascii="仿宋" w:eastAsia="仿宋" w:hAnsi="仿宋" w:cs="仿宋" w:hint="eastAsia"/>
                <w:b/>
                <w:bCs/>
                <w:kern w:val="0"/>
                <w:sz w:val="22"/>
                <w:szCs w:val="22"/>
              </w:rPr>
              <w:t xml:space="preserve">　</w:t>
            </w:r>
          </w:p>
        </w:tc>
      </w:tr>
      <w:tr w:rsidR="00BF1229">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highlight w:val="yellow"/>
              </w:rPr>
            </w:pPr>
            <w:r>
              <w:rPr>
                <w:rFonts w:ascii="仿宋" w:eastAsia="仿宋" w:hAnsi="仿宋" w:cs="仿宋"/>
                <w:b/>
                <w:bCs/>
                <w:kern w:val="0"/>
                <w:sz w:val="22"/>
                <w:szCs w:val="22"/>
              </w:rPr>
              <w:t>201</w:t>
            </w:r>
          </w:p>
        </w:tc>
        <w:tc>
          <w:tcPr>
            <w:tcW w:w="217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highlight w:val="yellow"/>
              </w:rPr>
            </w:pPr>
            <w:r>
              <w:rPr>
                <w:rFonts w:ascii="仿宋" w:eastAsia="仿宋" w:hAnsi="仿宋" w:cs="仿宋" w:hint="eastAsia"/>
                <w:b/>
                <w:bCs/>
                <w:kern w:val="0"/>
                <w:sz w:val="22"/>
                <w:szCs w:val="22"/>
              </w:rPr>
              <w:t>一般公共服务支出</w:t>
            </w:r>
          </w:p>
        </w:tc>
        <w:tc>
          <w:tcPr>
            <w:tcW w:w="24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736.32</w:t>
            </w:r>
          </w:p>
        </w:tc>
        <w:tc>
          <w:tcPr>
            <w:tcW w:w="19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316.52</w:t>
            </w:r>
            <w:r>
              <w:rPr>
                <w:rFonts w:ascii="仿宋" w:eastAsia="仿宋" w:hAnsi="仿宋" w:cs="仿宋" w:hint="eastAsia"/>
                <w:b/>
                <w:bCs/>
                <w:kern w:val="0"/>
                <w:sz w:val="22"/>
                <w:szCs w:val="22"/>
              </w:rPr>
              <w:t xml:space="preserve">　</w:t>
            </w:r>
          </w:p>
        </w:tc>
        <w:tc>
          <w:tcPr>
            <w:tcW w:w="1935"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271.05</w:t>
            </w: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45.47</w:t>
            </w:r>
            <w:r>
              <w:rPr>
                <w:rFonts w:ascii="仿宋" w:eastAsia="仿宋" w:hAnsi="仿宋" w:cs="仿宋" w:hint="eastAsia"/>
                <w:b/>
                <w:bCs/>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419.80</w:t>
            </w:r>
            <w:r>
              <w:rPr>
                <w:rFonts w:ascii="仿宋" w:eastAsia="仿宋" w:hAnsi="仿宋" w:cs="仿宋" w:hint="eastAsia"/>
                <w:b/>
                <w:bCs/>
                <w:kern w:val="0"/>
                <w:sz w:val="22"/>
                <w:szCs w:val="22"/>
              </w:rPr>
              <w:t xml:space="preserve">　</w:t>
            </w:r>
          </w:p>
        </w:tc>
      </w:tr>
      <w:tr w:rsidR="00BF1229">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highlight w:val="yellow"/>
              </w:rPr>
            </w:pPr>
            <w:r>
              <w:rPr>
                <w:rFonts w:ascii="仿宋" w:eastAsia="仿宋" w:hAnsi="仿宋" w:cs="仿宋"/>
                <w:b/>
                <w:bCs/>
                <w:kern w:val="0"/>
                <w:sz w:val="22"/>
                <w:szCs w:val="22"/>
              </w:rPr>
              <w:t>20136</w:t>
            </w:r>
          </w:p>
        </w:tc>
        <w:tc>
          <w:tcPr>
            <w:tcW w:w="217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highlight w:val="yellow"/>
              </w:rPr>
            </w:pPr>
            <w:r>
              <w:rPr>
                <w:rFonts w:ascii="仿宋" w:eastAsia="仿宋" w:hAnsi="仿宋" w:cs="仿宋" w:hint="eastAsia"/>
                <w:b/>
                <w:bCs/>
                <w:kern w:val="0"/>
                <w:sz w:val="22"/>
                <w:szCs w:val="22"/>
              </w:rPr>
              <w:t>其他共产党事务支出</w:t>
            </w:r>
          </w:p>
        </w:tc>
        <w:tc>
          <w:tcPr>
            <w:tcW w:w="24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736.32</w:t>
            </w:r>
          </w:p>
        </w:tc>
        <w:tc>
          <w:tcPr>
            <w:tcW w:w="19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316.52</w:t>
            </w:r>
            <w:r>
              <w:rPr>
                <w:rFonts w:ascii="仿宋" w:eastAsia="仿宋" w:hAnsi="仿宋" w:cs="仿宋" w:hint="eastAsia"/>
                <w:b/>
                <w:bCs/>
                <w:kern w:val="0"/>
                <w:sz w:val="22"/>
                <w:szCs w:val="22"/>
              </w:rPr>
              <w:t xml:space="preserve">　</w:t>
            </w:r>
          </w:p>
        </w:tc>
        <w:tc>
          <w:tcPr>
            <w:tcW w:w="1935"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271.05</w:t>
            </w: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45.47</w:t>
            </w:r>
            <w:r>
              <w:rPr>
                <w:rFonts w:ascii="仿宋" w:eastAsia="仿宋" w:hAnsi="仿宋" w:cs="仿宋" w:hint="eastAsia"/>
                <w:b/>
                <w:bCs/>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419.80</w:t>
            </w:r>
            <w:r>
              <w:rPr>
                <w:rFonts w:ascii="仿宋" w:eastAsia="仿宋" w:hAnsi="仿宋" w:cs="仿宋" w:hint="eastAsia"/>
                <w:b/>
                <w:bCs/>
                <w:kern w:val="0"/>
                <w:sz w:val="22"/>
                <w:szCs w:val="22"/>
              </w:rPr>
              <w:t xml:space="preserve">　</w:t>
            </w:r>
          </w:p>
        </w:tc>
      </w:tr>
      <w:tr w:rsidR="00BF1229">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highlight w:val="yellow"/>
              </w:rPr>
            </w:pPr>
            <w:r>
              <w:rPr>
                <w:rFonts w:ascii="仿宋" w:eastAsia="仿宋" w:hAnsi="仿宋" w:cs="仿宋"/>
                <w:b/>
                <w:bCs/>
                <w:kern w:val="0"/>
                <w:sz w:val="22"/>
                <w:szCs w:val="22"/>
              </w:rPr>
              <w:t>2013601</w:t>
            </w:r>
          </w:p>
        </w:tc>
        <w:tc>
          <w:tcPr>
            <w:tcW w:w="217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highlight w:val="yellow"/>
              </w:rPr>
            </w:pPr>
            <w:r>
              <w:rPr>
                <w:rFonts w:ascii="仿宋" w:eastAsia="仿宋" w:hAnsi="仿宋" w:cs="仿宋"/>
                <w:b/>
                <w:bCs/>
                <w:kern w:val="0"/>
                <w:sz w:val="22"/>
                <w:szCs w:val="22"/>
              </w:rPr>
              <w:t xml:space="preserve">  </w:t>
            </w:r>
            <w:r>
              <w:rPr>
                <w:rFonts w:ascii="仿宋" w:eastAsia="仿宋" w:hAnsi="仿宋" w:cs="仿宋" w:hint="eastAsia"/>
                <w:b/>
                <w:bCs/>
                <w:kern w:val="0"/>
                <w:sz w:val="22"/>
                <w:szCs w:val="22"/>
              </w:rPr>
              <w:t>行政运行</w:t>
            </w:r>
          </w:p>
        </w:tc>
        <w:tc>
          <w:tcPr>
            <w:tcW w:w="24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316.52</w:t>
            </w:r>
          </w:p>
        </w:tc>
        <w:tc>
          <w:tcPr>
            <w:tcW w:w="19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316.52</w:t>
            </w:r>
            <w:r>
              <w:rPr>
                <w:rFonts w:ascii="仿宋" w:eastAsia="仿宋" w:hAnsi="仿宋" w:cs="仿宋" w:hint="eastAsia"/>
                <w:b/>
                <w:bCs/>
                <w:kern w:val="0"/>
                <w:sz w:val="22"/>
                <w:szCs w:val="22"/>
              </w:rPr>
              <w:t xml:space="preserve">　</w:t>
            </w:r>
          </w:p>
        </w:tc>
        <w:tc>
          <w:tcPr>
            <w:tcW w:w="1935"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271.05</w:t>
            </w: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45.47</w:t>
            </w:r>
            <w:r>
              <w:rPr>
                <w:rFonts w:ascii="仿宋" w:eastAsia="仿宋" w:hAnsi="仿宋" w:cs="仿宋" w:hint="eastAsia"/>
                <w:b/>
                <w:bCs/>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2013699</w:t>
            </w:r>
          </w:p>
        </w:tc>
        <w:tc>
          <w:tcPr>
            <w:tcW w:w="217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 xml:space="preserve">  </w:t>
            </w:r>
            <w:r>
              <w:rPr>
                <w:rFonts w:ascii="仿宋" w:eastAsia="仿宋" w:hAnsi="仿宋" w:cs="仿宋" w:hint="eastAsia"/>
                <w:b/>
                <w:bCs/>
                <w:kern w:val="0"/>
                <w:sz w:val="22"/>
                <w:szCs w:val="22"/>
              </w:rPr>
              <w:t>其他共产党事务支出</w:t>
            </w:r>
          </w:p>
        </w:tc>
        <w:tc>
          <w:tcPr>
            <w:tcW w:w="24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419.80</w:t>
            </w:r>
          </w:p>
        </w:tc>
        <w:tc>
          <w:tcPr>
            <w:tcW w:w="19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935"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80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419.80</w:t>
            </w:r>
          </w:p>
        </w:tc>
      </w:tr>
      <w:tr w:rsidR="00BF1229">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w:t>
            </w:r>
          </w:p>
        </w:tc>
        <w:tc>
          <w:tcPr>
            <w:tcW w:w="217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公共安全支出</w:t>
            </w:r>
          </w:p>
        </w:tc>
        <w:tc>
          <w:tcPr>
            <w:tcW w:w="24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342.72</w:t>
            </w:r>
          </w:p>
        </w:tc>
        <w:tc>
          <w:tcPr>
            <w:tcW w:w="19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p>
        </w:tc>
        <w:tc>
          <w:tcPr>
            <w:tcW w:w="1935"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p>
        </w:tc>
        <w:tc>
          <w:tcPr>
            <w:tcW w:w="2340"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342.72</w:t>
            </w:r>
          </w:p>
        </w:tc>
      </w:tr>
      <w:tr w:rsidR="00BF1229">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20402</w:t>
            </w:r>
          </w:p>
        </w:tc>
        <w:tc>
          <w:tcPr>
            <w:tcW w:w="217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公安</w:t>
            </w:r>
          </w:p>
        </w:tc>
        <w:tc>
          <w:tcPr>
            <w:tcW w:w="24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21.67</w:t>
            </w:r>
          </w:p>
        </w:tc>
        <w:tc>
          <w:tcPr>
            <w:tcW w:w="19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p>
        </w:tc>
        <w:tc>
          <w:tcPr>
            <w:tcW w:w="1935"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p>
        </w:tc>
        <w:tc>
          <w:tcPr>
            <w:tcW w:w="2340"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21.67</w:t>
            </w:r>
          </w:p>
        </w:tc>
      </w:tr>
      <w:tr w:rsidR="00BF1229">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2040299</w:t>
            </w:r>
          </w:p>
        </w:tc>
        <w:tc>
          <w:tcPr>
            <w:tcW w:w="217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 xml:space="preserve">  </w:t>
            </w:r>
            <w:r>
              <w:rPr>
                <w:rFonts w:ascii="仿宋" w:eastAsia="仿宋" w:hAnsi="仿宋" w:cs="仿宋" w:hint="eastAsia"/>
                <w:b/>
                <w:bCs/>
                <w:kern w:val="0"/>
                <w:sz w:val="22"/>
                <w:szCs w:val="22"/>
              </w:rPr>
              <w:t>其他公安支出</w:t>
            </w:r>
          </w:p>
        </w:tc>
        <w:tc>
          <w:tcPr>
            <w:tcW w:w="24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21.67</w:t>
            </w:r>
          </w:p>
        </w:tc>
        <w:tc>
          <w:tcPr>
            <w:tcW w:w="19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p>
        </w:tc>
        <w:tc>
          <w:tcPr>
            <w:tcW w:w="1935"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p>
        </w:tc>
        <w:tc>
          <w:tcPr>
            <w:tcW w:w="2340"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21.67</w:t>
            </w:r>
          </w:p>
        </w:tc>
      </w:tr>
      <w:tr w:rsidR="00BF1229">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20406</w:t>
            </w:r>
          </w:p>
        </w:tc>
        <w:tc>
          <w:tcPr>
            <w:tcW w:w="217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司法</w:t>
            </w:r>
          </w:p>
        </w:tc>
        <w:tc>
          <w:tcPr>
            <w:tcW w:w="24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3.00</w:t>
            </w:r>
          </w:p>
        </w:tc>
        <w:tc>
          <w:tcPr>
            <w:tcW w:w="19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p>
        </w:tc>
        <w:tc>
          <w:tcPr>
            <w:tcW w:w="1935"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p>
        </w:tc>
        <w:tc>
          <w:tcPr>
            <w:tcW w:w="2340"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3.00</w:t>
            </w:r>
          </w:p>
        </w:tc>
      </w:tr>
      <w:tr w:rsidR="00BF1229">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lastRenderedPageBreak/>
              <w:t>2040699</w:t>
            </w:r>
          </w:p>
        </w:tc>
        <w:tc>
          <w:tcPr>
            <w:tcW w:w="217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其他司法支出</w:t>
            </w:r>
          </w:p>
        </w:tc>
        <w:tc>
          <w:tcPr>
            <w:tcW w:w="2405" w:type="dxa"/>
            <w:tcBorders>
              <w:top w:val="nil"/>
              <w:left w:val="single" w:sz="4" w:space="0" w:color="auto"/>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3.00</w:t>
            </w:r>
          </w:p>
        </w:tc>
        <w:tc>
          <w:tcPr>
            <w:tcW w:w="1960" w:type="dxa"/>
            <w:tcBorders>
              <w:top w:val="nil"/>
              <w:left w:val="single" w:sz="4" w:space="0" w:color="auto"/>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p>
        </w:tc>
        <w:tc>
          <w:tcPr>
            <w:tcW w:w="1935" w:type="dxa"/>
            <w:tcBorders>
              <w:top w:val="nil"/>
              <w:left w:val="single" w:sz="4" w:space="0" w:color="auto"/>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p>
        </w:tc>
        <w:tc>
          <w:tcPr>
            <w:tcW w:w="2340"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3.00</w:t>
            </w:r>
          </w:p>
        </w:tc>
      </w:tr>
      <w:tr w:rsidR="00BF1229">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20499</w:t>
            </w:r>
          </w:p>
        </w:tc>
        <w:tc>
          <w:tcPr>
            <w:tcW w:w="217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其他公共安全支出</w:t>
            </w:r>
          </w:p>
        </w:tc>
        <w:tc>
          <w:tcPr>
            <w:tcW w:w="24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318.05</w:t>
            </w:r>
          </w:p>
        </w:tc>
        <w:tc>
          <w:tcPr>
            <w:tcW w:w="1960" w:type="dxa"/>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p>
        </w:tc>
        <w:tc>
          <w:tcPr>
            <w:tcW w:w="1935"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p>
        </w:tc>
        <w:tc>
          <w:tcPr>
            <w:tcW w:w="2340"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318.05</w:t>
            </w:r>
          </w:p>
        </w:tc>
      </w:tr>
      <w:tr w:rsidR="00BF1229">
        <w:trPr>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2049901</w:t>
            </w:r>
          </w:p>
        </w:tc>
        <w:tc>
          <w:tcPr>
            <w:tcW w:w="217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其他公共安全支出</w:t>
            </w:r>
          </w:p>
        </w:tc>
        <w:tc>
          <w:tcPr>
            <w:tcW w:w="24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318.05</w:t>
            </w:r>
          </w:p>
        </w:tc>
        <w:tc>
          <w:tcPr>
            <w:tcW w:w="1960" w:type="dxa"/>
            <w:tcBorders>
              <w:top w:val="single" w:sz="4" w:space="0" w:color="auto"/>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p>
        </w:tc>
        <w:tc>
          <w:tcPr>
            <w:tcW w:w="1935"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p>
        </w:tc>
        <w:tc>
          <w:tcPr>
            <w:tcW w:w="180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p>
        </w:tc>
        <w:tc>
          <w:tcPr>
            <w:tcW w:w="2340"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318.05</w:t>
            </w:r>
          </w:p>
        </w:tc>
      </w:tr>
      <w:tr w:rsidR="00BF1229">
        <w:trPr>
          <w:trHeight w:val="645"/>
        </w:trPr>
        <w:tc>
          <w:tcPr>
            <w:tcW w:w="14055" w:type="dxa"/>
            <w:gridSpan w:val="8"/>
            <w:tcBorders>
              <w:top w:val="single" w:sz="8" w:space="0" w:color="auto"/>
              <w:left w:val="nil"/>
              <w:bottom w:val="nil"/>
              <w:right w:val="nil"/>
            </w:tcBorders>
            <w:vAlign w:val="center"/>
          </w:tcPr>
          <w:p w:rsidR="00BF1229" w:rsidRDefault="00BF1229">
            <w:pPr>
              <w:widowControl/>
              <w:jc w:val="left"/>
              <w:rPr>
                <w:rFonts w:ascii="仿宋" w:eastAsia="仿宋" w:hAnsi="仿宋"/>
                <w:b/>
                <w:bCs/>
                <w:kern w:val="0"/>
                <w:sz w:val="24"/>
                <w:szCs w:val="24"/>
              </w:rPr>
            </w:pPr>
            <w:r>
              <w:rPr>
                <w:rFonts w:ascii="仿宋" w:eastAsia="仿宋" w:hAnsi="仿宋" w:cs="仿宋" w:hint="eastAsia"/>
                <w:b/>
                <w:bCs/>
                <w:kern w:val="0"/>
                <w:sz w:val="24"/>
                <w:szCs w:val="24"/>
              </w:rPr>
              <w:t>注：本表反映部门本年度一般公共预算财政拨款实际支出情况。</w:t>
            </w:r>
          </w:p>
        </w:tc>
      </w:tr>
    </w:tbl>
    <w:p w:rsidR="00BF1229" w:rsidRDefault="00BF1229">
      <w:pPr>
        <w:widowControl/>
        <w:jc w:val="left"/>
        <w:rPr>
          <w:rFonts w:ascii="黑体" w:eastAsia="黑体" w:hAnsi="黑体"/>
          <w:sz w:val="32"/>
          <w:szCs w:val="32"/>
        </w:rPr>
      </w:pPr>
      <w:r>
        <w:rPr>
          <w:rFonts w:ascii="黑体" w:eastAsia="黑体" w:hAnsi="黑体"/>
          <w:sz w:val="32"/>
          <w:szCs w:val="32"/>
        </w:rPr>
        <w:br w:type="page"/>
      </w:r>
      <w:r>
        <w:rPr>
          <w:rFonts w:ascii="黑体" w:eastAsia="黑体" w:hAnsi="黑体" w:cs="黑体" w:hint="eastAsia"/>
          <w:sz w:val="32"/>
          <w:szCs w:val="32"/>
        </w:rPr>
        <w:lastRenderedPageBreak/>
        <w:t>六、一般公共预算财政拨款基本支出决算表</w:t>
      </w:r>
    </w:p>
    <w:tbl>
      <w:tblPr>
        <w:tblW w:w="14067" w:type="dxa"/>
        <w:tblInd w:w="-106" w:type="dxa"/>
        <w:tblLayout w:type="fixed"/>
        <w:tblLook w:val="00A0" w:firstRow="1" w:lastRow="0" w:firstColumn="1" w:lastColumn="0" w:noHBand="0" w:noVBand="0"/>
      </w:tblPr>
      <w:tblGrid>
        <w:gridCol w:w="720"/>
        <w:gridCol w:w="3100"/>
        <w:gridCol w:w="1300"/>
        <w:gridCol w:w="720"/>
        <w:gridCol w:w="2200"/>
        <w:gridCol w:w="1300"/>
        <w:gridCol w:w="720"/>
        <w:gridCol w:w="2567"/>
        <w:gridCol w:w="1440"/>
      </w:tblGrid>
      <w:tr w:rsidR="00BF1229">
        <w:trPr>
          <w:trHeight w:val="480"/>
        </w:trPr>
        <w:tc>
          <w:tcPr>
            <w:tcW w:w="14067" w:type="dxa"/>
            <w:gridSpan w:val="9"/>
            <w:tcBorders>
              <w:top w:val="nil"/>
              <w:left w:val="nil"/>
              <w:bottom w:val="nil"/>
              <w:right w:val="nil"/>
            </w:tcBorders>
            <w:shd w:val="clear" w:color="auto" w:fill="FFFFFF"/>
            <w:vAlign w:val="center"/>
          </w:tcPr>
          <w:p w:rsidR="00BF1229" w:rsidRDefault="00BF1229">
            <w:pPr>
              <w:widowControl/>
              <w:spacing w:line="560" w:lineRule="exact"/>
              <w:jc w:val="center"/>
              <w:rPr>
                <w:rFonts w:ascii="仿宋" w:eastAsia="仿宋" w:hAnsi="仿宋"/>
                <w:b/>
                <w:bCs/>
                <w:kern w:val="0"/>
                <w:sz w:val="32"/>
                <w:szCs w:val="32"/>
              </w:rPr>
            </w:pPr>
            <w:bookmarkStart w:id="3" w:name="RANGE_A1_I36"/>
            <w:r>
              <w:rPr>
                <w:rFonts w:ascii="仿宋" w:eastAsia="仿宋" w:hAnsi="仿宋" w:cs="仿宋" w:hint="eastAsia"/>
                <w:b/>
                <w:bCs/>
                <w:kern w:val="0"/>
                <w:sz w:val="32"/>
                <w:szCs w:val="32"/>
              </w:rPr>
              <w:t>一般公共预算财政拨款基本支出决算表</w:t>
            </w:r>
            <w:bookmarkEnd w:id="3"/>
          </w:p>
        </w:tc>
      </w:tr>
      <w:tr w:rsidR="00BF1229">
        <w:trPr>
          <w:trHeight w:val="222"/>
        </w:trPr>
        <w:tc>
          <w:tcPr>
            <w:tcW w:w="720" w:type="dxa"/>
            <w:tcBorders>
              <w:top w:val="nil"/>
              <w:left w:val="nil"/>
              <w:bottom w:val="nil"/>
              <w:right w:val="nil"/>
            </w:tcBorders>
            <w:shd w:val="clear" w:color="auto" w:fill="FFFFFF"/>
            <w:vAlign w:val="center"/>
          </w:tcPr>
          <w:p w:rsidR="00BF1229" w:rsidRDefault="00BF1229">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3100" w:type="dxa"/>
            <w:tcBorders>
              <w:top w:val="nil"/>
              <w:left w:val="nil"/>
              <w:bottom w:val="nil"/>
              <w:right w:val="nil"/>
            </w:tcBorders>
            <w:shd w:val="clear" w:color="auto" w:fill="FFFFFF"/>
            <w:vAlign w:val="center"/>
          </w:tcPr>
          <w:p w:rsidR="00BF1229" w:rsidRDefault="00BF1229">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300" w:type="dxa"/>
            <w:tcBorders>
              <w:top w:val="nil"/>
              <w:left w:val="nil"/>
              <w:bottom w:val="nil"/>
              <w:right w:val="nil"/>
            </w:tcBorders>
            <w:shd w:val="clear" w:color="auto" w:fill="FFFFFF"/>
            <w:vAlign w:val="center"/>
          </w:tcPr>
          <w:p w:rsidR="00BF1229" w:rsidRDefault="00BF1229">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72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20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30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567"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44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06</w:t>
            </w:r>
            <w:r>
              <w:rPr>
                <w:rFonts w:ascii="仿宋" w:eastAsia="仿宋" w:hAnsi="仿宋" w:cs="仿宋" w:hint="eastAsia"/>
                <w:b/>
                <w:bCs/>
                <w:color w:val="000000"/>
                <w:kern w:val="0"/>
                <w:sz w:val="20"/>
                <w:szCs w:val="20"/>
              </w:rPr>
              <w:t>表</w:t>
            </w:r>
          </w:p>
        </w:tc>
      </w:tr>
      <w:tr w:rsidR="00BF1229">
        <w:trPr>
          <w:trHeight w:val="300"/>
        </w:trPr>
        <w:tc>
          <w:tcPr>
            <w:tcW w:w="3820" w:type="dxa"/>
            <w:gridSpan w:val="2"/>
            <w:tcBorders>
              <w:top w:val="nil"/>
              <w:left w:val="nil"/>
              <w:bottom w:val="nil"/>
              <w:right w:val="nil"/>
            </w:tcBorders>
            <w:shd w:val="clear" w:color="auto" w:fill="FFFFFF"/>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部门：中共长春市双阳区委政法委员会</w:t>
            </w:r>
          </w:p>
        </w:tc>
        <w:tc>
          <w:tcPr>
            <w:tcW w:w="130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color w:val="000000"/>
                <w:kern w:val="0"/>
                <w:sz w:val="20"/>
                <w:szCs w:val="20"/>
              </w:rPr>
            </w:pPr>
          </w:p>
        </w:tc>
        <w:tc>
          <w:tcPr>
            <w:tcW w:w="720" w:type="dxa"/>
            <w:tcBorders>
              <w:top w:val="nil"/>
              <w:left w:val="nil"/>
              <w:bottom w:val="single" w:sz="8" w:space="0" w:color="auto"/>
              <w:right w:val="nil"/>
            </w:tcBorders>
            <w:shd w:val="clear" w:color="auto" w:fill="FFFFFF"/>
            <w:vAlign w:val="center"/>
          </w:tcPr>
          <w:p w:rsidR="00BF1229" w:rsidRDefault="00BF1229">
            <w:pPr>
              <w:widowControl/>
              <w:jc w:val="left"/>
              <w:rPr>
                <w:rFonts w:ascii="仿宋" w:eastAsia="仿宋" w:hAnsi="仿宋"/>
                <w:b/>
                <w:bCs/>
                <w:color w:val="000000"/>
                <w:kern w:val="0"/>
                <w:sz w:val="20"/>
                <w:szCs w:val="20"/>
              </w:rPr>
            </w:pPr>
          </w:p>
        </w:tc>
        <w:tc>
          <w:tcPr>
            <w:tcW w:w="2200" w:type="dxa"/>
            <w:tcBorders>
              <w:top w:val="nil"/>
              <w:left w:val="nil"/>
              <w:bottom w:val="single" w:sz="8" w:space="0" w:color="auto"/>
              <w:right w:val="nil"/>
            </w:tcBorders>
            <w:shd w:val="clear" w:color="auto" w:fill="FFFFFF"/>
            <w:vAlign w:val="center"/>
          </w:tcPr>
          <w:p w:rsidR="00BF1229" w:rsidRDefault="00BF1229">
            <w:pPr>
              <w:widowControl/>
              <w:jc w:val="left"/>
              <w:rPr>
                <w:rFonts w:ascii="仿宋" w:eastAsia="仿宋" w:hAnsi="仿宋"/>
                <w:b/>
                <w:bCs/>
                <w:color w:val="000000"/>
                <w:kern w:val="0"/>
                <w:sz w:val="20"/>
                <w:szCs w:val="20"/>
              </w:rPr>
            </w:pPr>
          </w:p>
        </w:tc>
        <w:tc>
          <w:tcPr>
            <w:tcW w:w="1300" w:type="dxa"/>
            <w:tcBorders>
              <w:top w:val="nil"/>
              <w:left w:val="nil"/>
              <w:bottom w:val="nil"/>
              <w:right w:val="nil"/>
            </w:tcBorders>
            <w:shd w:val="clear" w:color="auto" w:fill="FFFFFF"/>
            <w:noWrap/>
            <w:vAlign w:val="center"/>
          </w:tcPr>
          <w:p w:rsidR="00BF1229" w:rsidRDefault="00BF1229">
            <w:pPr>
              <w:widowControl/>
              <w:jc w:val="left"/>
              <w:rPr>
                <w:rFonts w:ascii="仿宋" w:eastAsia="仿宋" w:hAnsi="仿宋"/>
                <w:b/>
                <w:bCs/>
                <w:color w:val="000000"/>
                <w:kern w:val="0"/>
                <w:sz w:val="20"/>
                <w:szCs w:val="20"/>
              </w:rPr>
            </w:pPr>
          </w:p>
        </w:tc>
        <w:tc>
          <w:tcPr>
            <w:tcW w:w="72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color w:val="000000"/>
                <w:kern w:val="0"/>
                <w:sz w:val="20"/>
                <w:szCs w:val="20"/>
              </w:rPr>
            </w:pPr>
          </w:p>
        </w:tc>
        <w:tc>
          <w:tcPr>
            <w:tcW w:w="2567"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color w:val="000000"/>
                <w:kern w:val="0"/>
                <w:sz w:val="20"/>
                <w:szCs w:val="20"/>
              </w:rPr>
            </w:pPr>
          </w:p>
        </w:tc>
        <w:tc>
          <w:tcPr>
            <w:tcW w:w="1440"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单位：万元</w:t>
            </w:r>
          </w:p>
        </w:tc>
      </w:tr>
      <w:tr w:rsidR="00BF1229">
        <w:trPr>
          <w:trHeight w:val="300"/>
        </w:trPr>
        <w:tc>
          <w:tcPr>
            <w:tcW w:w="5120" w:type="dxa"/>
            <w:gridSpan w:val="3"/>
            <w:tcBorders>
              <w:top w:val="single" w:sz="8" w:space="0" w:color="auto"/>
              <w:left w:val="single" w:sz="8" w:space="0" w:color="auto"/>
              <w:bottom w:val="single" w:sz="4" w:space="0" w:color="auto"/>
              <w:right w:val="single" w:sz="4" w:space="0" w:color="auto"/>
            </w:tcBorders>
            <w:noWrap/>
            <w:vAlign w:val="center"/>
          </w:tcPr>
          <w:p w:rsidR="00BF1229" w:rsidRDefault="00BF1229">
            <w:pPr>
              <w:widowControl/>
              <w:jc w:val="center"/>
              <w:rPr>
                <w:rFonts w:ascii="仿宋" w:eastAsia="仿宋" w:hAnsi="仿宋"/>
                <w:b/>
                <w:bCs/>
                <w:color w:val="000000"/>
                <w:kern w:val="0"/>
                <w:sz w:val="20"/>
                <w:szCs w:val="20"/>
              </w:rPr>
            </w:pPr>
            <w:r>
              <w:rPr>
                <w:rFonts w:ascii="仿宋" w:eastAsia="仿宋" w:hAnsi="仿宋" w:cs="仿宋" w:hint="eastAsia"/>
                <w:b/>
                <w:bCs/>
                <w:color w:val="000000"/>
                <w:kern w:val="0"/>
                <w:sz w:val="20"/>
                <w:szCs w:val="20"/>
              </w:rPr>
              <w:t>经济分类科目编码</w:t>
            </w:r>
          </w:p>
        </w:tc>
        <w:tc>
          <w:tcPr>
            <w:tcW w:w="8947" w:type="dxa"/>
            <w:gridSpan w:val="6"/>
            <w:tcBorders>
              <w:top w:val="single" w:sz="8" w:space="0" w:color="auto"/>
              <w:left w:val="nil"/>
              <w:bottom w:val="single" w:sz="4" w:space="0" w:color="auto"/>
              <w:right w:val="single" w:sz="8" w:space="0" w:color="000000"/>
            </w:tcBorders>
            <w:noWrap/>
            <w:vAlign w:val="center"/>
          </w:tcPr>
          <w:p w:rsidR="00BF1229" w:rsidRDefault="00BF1229">
            <w:pPr>
              <w:widowControl/>
              <w:jc w:val="center"/>
              <w:rPr>
                <w:rFonts w:ascii="仿宋" w:eastAsia="仿宋" w:hAnsi="仿宋"/>
                <w:b/>
                <w:bCs/>
                <w:color w:val="000000"/>
                <w:kern w:val="0"/>
                <w:sz w:val="20"/>
                <w:szCs w:val="20"/>
              </w:rPr>
            </w:pPr>
            <w:r>
              <w:rPr>
                <w:rFonts w:ascii="仿宋" w:eastAsia="仿宋" w:hAnsi="仿宋" w:cs="仿宋" w:hint="eastAsia"/>
                <w:b/>
                <w:bCs/>
                <w:color w:val="000000"/>
                <w:kern w:val="0"/>
                <w:sz w:val="20"/>
                <w:szCs w:val="20"/>
              </w:rPr>
              <w:t>科目名称</w:t>
            </w:r>
          </w:p>
        </w:tc>
      </w:tr>
      <w:tr w:rsidR="00BF1229">
        <w:trPr>
          <w:trHeight w:val="259"/>
        </w:trPr>
        <w:tc>
          <w:tcPr>
            <w:tcW w:w="720" w:type="dxa"/>
            <w:tcBorders>
              <w:top w:val="nil"/>
              <w:left w:val="single" w:sz="8" w:space="0" w:color="auto"/>
              <w:bottom w:val="single" w:sz="4" w:space="0" w:color="auto"/>
              <w:right w:val="single" w:sz="4" w:space="0" w:color="auto"/>
            </w:tcBorders>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w:t>
            </w:r>
          </w:p>
        </w:tc>
        <w:tc>
          <w:tcPr>
            <w:tcW w:w="3100" w:type="dxa"/>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工资福利支出</w:t>
            </w:r>
          </w:p>
        </w:tc>
        <w:tc>
          <w:tcPr>
            <w:tcW w:w="1300" w:type="dxa"/>
            <w:tcBorders>
              <w:top w:val="nil"/>
              <w:left w:val="single" w:sz="4" w:space="0" w:color="auto"/>
              <w:bottom w:val="single" w:sz="4" w:space="0" w:color="auto"/>
              <w:right w:val="single" w:sz="4" w:space="0" w:color="auto"/>
            </w:tcBorders>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b/>
                <w:bCs/>
                <w:color w:val="000000"/>
                <w:kern w:val="0"/>
                <w:sz w:val="20"/>
                <w:szCs w:val="20"/>
              </w:rPr>
              <w:t xml:space="preserve">  235.33</w:t>
            </w:r>
          </w:p>
        </w:tc>
        <w:tc>
          <w:tcPr>
            <w:tcW w:w="720" w:type="dxa"/>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w:t>
            </w:r>
          </w:p>
        </w:tc>
        <w:tc>
          <w:tcPr>
            <w:tcW w:w="2200" w:type="dxa"/>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商品和服务支出</w:t>
            </w:r>
          </w:p>
        </w:tc>
        <w:tc>
          <w:tcPr>
            <w:tcW w:w="1300" w:type="dxa"/>
            <w:tcBorders>
              <w:top w:val="nil"/>
              <w:left w:val="single" w:sz="4" w:space="0" w:color="auto"/>
              <w:bottom w:val="single" w:sz="4" w:space="0" w:color="auto"/>
              <w:right w:val="single" w:sz="4" w:space="0" w:color="auto"/>
            </w:tcBorders>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b/>
                <w:bCs/>
                <w:color w:val="000000"/>
                <w:kern w:val="0"/>
                <w:sz w:val="20"/>
                <w:szCs w:val="20"/>
              </w:rPr>
              <w:t xml:space="preserve">  807.99</w:t>
            </w:r>
          </w:p>
        </w:tc>
        <w:tc>
          <w:tcPr>
            <w:tcW w:w="720" w:type="dxa"/>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w:t>
            </w:r>
          </w:p>
        </w:tc>
        <w:tc>
          <w:tcPr>
            <w:tcW w:w="2567" w:type="dxa"/>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资本性支出</w:t>
            </w:r>
          </w:p>
        </w:tc>
        <w:tc>
          <w:tcPr>
            <w:tcW w:w="1440" w:type="dxa"/>
            <w:tcBorders>
              <w:top w:val="nil"/>
              <w:left w:val="single" w:sz="4" w:space="0" w:color="auto"/>
              <w:bottom w:val="single" w:sz="4" w:space="0" w:color="auto"/>
              <w:right w:val="single" w:sz="8" w:space="0" w:color="auto"/>
            </w:tcBorders>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 xml:space="preserve">  </w:t>
            </w:r>
          </w:p>
        </w:tc>
      </w:tr>
      <w:tr w:rsidR="00BF1229">
        <w:trPr>
          <w:trHeight w:val="312"/>
        </w:trPr>
        <w:tc>
          <w:tcPr>
            <w:tcW w:w="720" w:type="dxa"/>
            <w:tcBorders>
              <w:top w:val="nil"/>
              <w:left w:val="single" w:sz="8" w:space="0" w:color="auto"/>
              <w:bottom w:val="single" w:sz="4" w:space="0" w:color="auto"/>
              <w:right w:val="single" w:sz="4" w:space="0" w:color="auto"/>
            </w:tcBorders>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30101</w:t>
            </w:r>
          </w:p>
        </w:tc>
        <w:tc>
          <w:tcPr>
            <w:tcW w:w="3100" w:type="dxa"/>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基本工资</w:t>
            </w:r>
          </w:p>
        </w:tc>
        <w:tc>
          <w:tcPr>
            <w:tcW w:w="1300" w:type="dxa"/>
            <w:tcBorders>
              <w:top w:val="nil"/>
              <w:left w:val="single" w:sz="4" w:space="0" w:color="auto"/>
              <w:bottom w:val="single" w:sz="4" w:space="0" w:color="auto"/>
              <w:right w:val="single" w:sz="4" w:space="0" w:color="auto"/>
            </w:tcBorders>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b/>
                <w:bCs/>
                <w:color w:val="000000"/>
                <w:kern w:val="0"/>
                <w:sz w:val="20"/>
                <w:szCs w:val="20"/>
              </w:rPr>
              <w:t xml:space="preserve">  92.87</w:t>
            </w:r>
          </w:p>
        </w:tc>
        <w:tc>
          <w:tcPr>
            <w:tcW w:w="720" w:type="dxa"/>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30201</w:t>
            </w:r>
          </w:p>
        </w:tc>
        <w:tc>
          <w:tcPr>
            <w:tcW w:w="2200" w:type="dxa"/>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办公费</w:t>
            </w:r>
          </w:p>
        </w:tc>
        <w:tc>
          <w:tcPr>
            <w:tcW w:w="1300" w:type="dxa"/>
            <w:tcBorders>
              <w:top w:val="nil"/>
              <w:left w:val="single" w:sz="4" w:space="0" w:color="auto"/>
              <w:bottom w:val="single" w:sz="4" w:space="0" w:color="auto"/>
              <w:right w:val="single" w:sz="4" w:space="0" w:color="auto"/>
            </w:tcBorders>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b/>
                <w:bCs/>
                <w:color w:val="000000"/>
                <w:kern w:val="0"/>
                <w:sz w:val="20"/>
                <w:szCs w:val="20"/>
              </w:rPr>
              <w:t xml:space="preserve">  9.08</w:t>
            </w:r>
          </w:p>
        </w:tc>
        <w:tc>
          <w:tcPr>
            <w:tcW w:w="720" w:type="dxa"/>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31001</w:t>
            </w:r>
          </w:p>
        </w:tc>
        <w:tc>
          <w:tcPr>
            <w:tcW w:w="2567" w:type="dxa"/>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房屋建筑物购建</w:t>
            </w:r>
          </w:p>
        </w:tc>
        <w:tc>
          <w:tcPr>
            <w:tcW w:w="1440" w:type="dxa"/>
            <w:tcBorders>
              <w:top w:val="nil"/>
              <w:left w:val="single" w:sz="4" w:space="0" w:color="auto"/>
              <w:bottom w:val="single" w:sz="4" w:space="0" w:color="auto"/>
              <w:right w:val="single" w:sz="8" w:space="0" w:color="auto"/>
            </w:tcBorders>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30102</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津贴补贴</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48.17</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30202</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印刷费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2.64</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31002</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办公设备购置</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30103</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奖金</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6.20</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30203</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咨询费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31003</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专用设备购置</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30106</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伙食补助费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30204</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手续费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0.13</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31005</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基础设施建设</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30107</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绩效工资</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32.19</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30205</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水费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31006</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大型修缮</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30108</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机关事业单位基本养老保险费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21.37</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30206</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电费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31007</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信息网络及软件购置更新</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30109</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职业年金缴费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30207</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邮电费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1.21</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31008</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物资储备</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30110</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职工基本医疗保险缴费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13.67</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30208</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取暖费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31009</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土地补偿</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30111</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公务员医疗补助缴费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30209</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物业管理费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31010</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安置补助</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30112</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其他社会保障缴费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1.89</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30211</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差旅费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17.32</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31011</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地上附着物和青苗补偿</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30113</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住房公积金</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18.97</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30212</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因公出国（境）费用</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31012</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拆迁补偿</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30114</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医疗费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30213</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维修（护）费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2.56</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31013</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公务用车购置</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30199</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其他工资福利支出</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30214</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租赁费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31019</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其他交通工具购置</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对个人和家庭的补助</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35.72</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30215</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会议费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31021</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文物和陈列品购置</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30301</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离休费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30216</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培训费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31022</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无形资产购置</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30302</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退休费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33.19</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30217</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公务招待费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31099</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其他资本性支出</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30303</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退职（役）费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30218</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专用材料费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312</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对企业补助</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30304</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抚恤金</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30224</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被装购置费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31201</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资本金注入</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30305</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生活补助</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0.73</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30225</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专用燃料费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31203</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政府投资基金股权投资</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lastRenderedPageBreak/>
              <w:t>30306</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救济费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30226</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劳务费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1.50</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31204</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费用补贴</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30307</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医疗费补助</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30227</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委托业务费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762.52</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31205</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利息补贴</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30308</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助学金</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30228</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工会经费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31299</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其他对企业补助</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30309</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奖励金</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1.80</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30229</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福利费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313</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对社会保障基金补助</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30310</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个人农业生产补贴</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30231</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公务用车运行维护费</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31302</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对社会保险基金补助</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30399</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对其他个人和家庭的补助支出</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30239</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其他交通费用</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cs="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11.03</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31303</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补充全国社会保障基金</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30240</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税金及附加费用</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399</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其他支出</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30299</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其他商品和服务支出</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39906</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赠与</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307</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债务利息及费用支出</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39907</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国家赔偿费用支出</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30701</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国内债务付息</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39908</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对民间非营利组织和群众性自治组织补贴</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30702</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国外债务付息</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39999</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其他支出</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30703</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国内债务发行费用</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p>
        </w:tc>
      </w:tr>
      <w:tr w:rsidR="00BF1229">
        <w:trPr>
          <w:trHeight w:val="300"/>
        </w:trPr>
        <w:tc>
          <w:tcPr>
            <w:tcW w:w="720" w:type="dxa"/>
            <w:tcBorders>
              <w:top w:val="nil"/>
              <w:left w:val="single" w:sz="8" w:space="0" w:color="auto"/>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p>
        </w:tc>
        <w:tc>
          <w:tcPr>
            <w:tcW w:w="31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cs="仿宋"/>
                <w:b/>
                <w:bCs/>
                <w:color w:val="000000"/>
                <w:kern w:val="0"/>
                <w:sz w:val="20"/>
                <w:szCs w:val="20"/>
              </w:rPr>
            </w:pPr>
            <w:r>
              <w:rPr>
                <w:rFonts w:ascii="仿宋" w:eastAsia="仿宋" w:hAnsi="仿宋" w:cs="仿宋"/>
                <w:b/>
                <w:bCs/>
                <w:color w:val="000000"/>
                <w:kern w:val="0"/>
                <w:sz w:val="20"/>
                <w:szCs w:val="20"/>
              </w:rPr>
              <w:t>30704</w:t>
            </w:r>
          </w:p>
        </w:tc>
        <w:tc>
          <w:tcPr>
            <w:tcW w:w="220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国外债务发行费用</w:t>
            </w:r>
          </w:p>
        </w:tc>
        <w:tc>
          <w:tcPr>
            <w:tcW w:w="1300" w:type="dxa"/>
            <w:tcBorders>
              <w:top w:val="nil"/>
              <w:left w:val="nil"/>
              <w:bottom w:val="single" w:sz="4"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20"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18"/>
                <w:szCs w:val="18"/>
              </w:rPr>
            </w:pPr>
            <w:r>
              <w:rPr>
                <w:rFonts w:ascii="仿宋" w:eastAsia="仿宋" w:hAnsi="仿宋" w:cs="仿宋" w:hint="eastAsia"/>
                <w:b/>
                <w:bCs/>
                <w:color w:val="000000"/>
                <w:kern w:val="0"/>
                <w:sz w:val="18"/>
                <w:szCs w:val="18"/>
              </w:rPr>
              <w:t xml:space="preserve">　</w:t>
            </w:r>
          </w:p>
        </w:tc>
        <w:tc>
          <w:tcPr>
            <w:tcW w:w="2567" w:type="dxa"/>
            <w:tcBorders>
              <w:top w:val="nil"/>
              <w:left w:val="nil"/>
              <w:bottom w:val="single" w:sz="4" w:space="0" w:color="auto"/>
              <w:right w:val="single" w:sz="4" w:space="0" w:color="auto"/>
            </w:tcBorders>
            <w:noWrap/>
            <w:vAlign w:val="center"/>
          </w:tcPr>
          <w:p w:rsidR="00BF1229" w:rsidRDefault="00BF1229">
            <w:pPr>
              <w:widowControl/>
              <w:jc w:val="left"/>
              <w:rPr>
                <w:rFonts w:ascii="仿宋" w:eastAsia="仿宋" w:hAnsi="仿宋"/>
                <w:b/>
                <w:bCs/>
                <w:color w:val="000000"/>
                <w:kern w:val="0"/>
                <w:sz w:val="18"/>
                <w:szCs w:val="18"/>
              </w:rPr>
            </w:pPr>
            <w:r>
              <w:rPr>
                <w:rFonts w:ascii="仿宋" w:eastAsia="仿宋" w:hAnsi="仿宋" w:cs="仿宋" w:hint="eastAsia"/>
                <w:b/>
                <w:bCs/>
                <w:color w:val="000000"/>
                <w:kern w:val="0"/>
                <w:sz w:val="18"/>
                <w:szCs w:val="18"/>
              </w:rPr>
              <w:t xml:space="preserve">　</w:t>
            </w:r>
          </w:p>
        </w:tc>
        <w:tc>
          <w:tcPr>
            <w:tcW w:w="1440" w:type="dxa"/>
            <w:tcBorders>
              <w:top w:val="nil"/>
              <w:left w:val="nil"/>
              <w:bottom w:val="single" w:sz="4"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p>
        </w:tc>
      </w:tr>
      <w:tr w:rsidR="00BF1229">
        <w:trPr>
          <w:trHeight w:val="300"/>
        </w:trPr>
        <w:tc>
          <w:tcPr>
            <w:tcW w:w="3820" w:type="dxa"/>
            <w:gridSpan w:val="2"/>
            <w:tcBorders>
              <w:top w:val="single" w:sz="4" w:space="0" w:color="auto"/>
              <w:left w:val="single" w:sz="8" w:space="0" w:color="auto"/>
              <w:bottom w:val="single" w:sz="8"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 xml:space="preserve">人员经费合计　</w:t>
            </w:r>
          </w:p>
        </w:tc>
        <w:tc>
          <w:tcPr>
            <w:tcW w:w="1300" w:type="dxa"/>
            <w:tcBorders>
              <w:top w:val="nil"/>
              <w:left w:val="nil"/>
              <w:bottom w:val="single" w:sz="8" w:space="0" w:color="auto"/>
              <w:right w:val="single" w:sz="4" w:space="0" w:color="auto"/>
            </w:tcBorders>
            <w:noWrap/>
            <w:vAlign w:val="center"/>
          </w:tcPr>
          <w:p w:rsidR="00BF1229" w:rsidRDefault="00BF1229" w:rsidP="0010041B">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c>
          <w:tcPr>
            <w:tcW w:w="7507" w:type="dxa"/>
            <w:gridSpan w:val="5"/>
            <w:tcBorders>
              <w:top w:val="single" w:sz="4" w:space="0" w:color="auto"/>
              <w:left w:val="nil"/>
              <w:bottom w:val="single" w:sz="8" w:space="0" w:color="auto"/>
              <w:right w:val="single" w:sz="4" w:space="0" w:color="auto"/>
            </w:tcBorders>
            <w:noWrap/>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b/>
                <w:bCs/>
                <w:color w:val="000000"/>
                <w:kern w:val="0"/>
                <w:sz w:val="20"/>
                <w:szCs w:val="20"/>
              </w:rPr>
              <w:t xml:space="preserve">                                </w:t>
            </w:r>
            <w:r>
              <w:rPr>
                <w:rFonts w:ascii="仿宋" w:eastAsia="仿宋" w:hAnsi="仿宋" w:cs="仿宋" w:hint="eastAsia"/>
                <w:b/>
                <w:bCs/>
                <w:color w:val="000000"/>
                <w:kern w:val="0"/>
                <w:sz w:val="20"/>
                <w:szCs w:val="20"/>
              </w:rPr>
              <w:t>公用经费合计</w:t>
            </w:r>
          </w:p>
        </w:tc>
        <w:tc>
          <w:tcPr>
            <w:tcW w:w="1440" w:type="dxa"/>
            <w:tcBorders>
              <w:top w:val="nil"/>
              <w:left w:val="nil"/>
              <w:bottom w:val="single" w:sz="8" w:space="0" w:color="auto"/>
              <w:right w:val="single" w:sz="8" w:space="0" w:color="auto"/>
            </w:tcBorders>
            <w:noWrap/>
            <w:vAlign w:val="center"/>
          </w:tcPr>
          <w:p w:rsidR="00BF1229" w:rsidRDefault="00BF1229">
            <w:pPr>
              <w:widowControl/>
              <w:jc w:val="left"/>
              <w:rPr>
                <w:rFonts w:ascii="仿宋" w:eastAsia="仿宋" w:hAnsi="仿宋"/>
                <w:b/>
                <w:bCs/>
                <w:color w:val="000000"/>
                <w:kern w:val="0"/>
                <w:sz w:val="20"/>
                <w:szCs w:val="20"/>
              </w:rPr>
            </w:pPr>
          </w:p>
        </w:tc>
      </w:tr>
      <w:tr w:rsidR="00BF1229">
        <w:trPr>
          <w:trHeight w:val="379"/>
        </w:trPr>
        <w:tc>
          <w:tcPr>
            <w:tcW w:w="9340" w:type="dxa"/>
            <w:gridSpan w:val="6"/>
            <w:tcBorders>
              <w:top w:val="single" w:sz="8" w:space="0" w:color="auto"/>
              <w:left w:val="nil"/>
              <w:bottom w:val="nil"/>
              <w:right w:val="nil"/>
            </w:tcBorders>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r>
              <w:rPr>
                <w:rFonts w:ascii="仿宋" w:eastAsia="仿宋" w:hAnsi="仿宋" w:cs="仿宋" w:hint="eastAsia"/>
                <w:b/>
                <w:bCs/>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vAlign w:val="center"/>
          </w:tcPr>
          <w:p w:rsidR="00BF1229" w:rsidRDefault="00BF1229">
            <w:pPr>
              <w:widowControl/>
              <w:jc w:val="lef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 xml:space="preserve">　</w:t>
            </w:r>
          </w:p>
        </w:tc>
      </w:tr>
    </w:tbl>
    <w:p w:rsidR="00BF1229" w:rsidRDefault="00BF1229">
      <w:pPr>
        <w:widowControl/>
        <w:jc w:val="left"/>
        <w:rPr>
          <w:rFonts w:ascii="仿宋" w:eastAsia="仿宋" w:hAnsi="仿宋"/>
          <w:b/>
          <w:bCs/>
          <w:kern w:val="0"/>
          <w:sz w:val="24"/>
          <w:szCs w:val="24"/>
        </w:rPr>
      </w:pPr>
    </w:p>
    <w:p w:rsidR="00BF1229" w:rsidRDefault="00BF1229">
      <w:r>
        <w:br w:type="page"/>
      </w:r>
    </w:p>
    <w:p w:rsidR="00BF1229" w:rsidRDefault="00BF1229" w:rsidP="0010041B">
      <w:pPr>
        <w:rPr>
          <w:rFonts w:ascii="黑体" w:eastAsia="黑体" w:hAnsi="黑体"/>
          <w:sz w:val="32"/>
          <w:szCs w:val="32"/>
        </w:rPr>
      </w:pPr>
      <w:r>
        <w:rPr>
          <w:rFonts w:ascii="黑体" w:eastAsia="黑体" w:hAnsi="黑体" w:cs="黑体" w:hint="eastAsia"/>
          <w:sz w:val="32"/>
          <w:szCs w:val="32"/>
        </w:rPr>
        <w:t>七、一般公共预算财政拨款“三公”经费支出决算表</w:t>
      </w:r>
    </w:p>
    <w:tbl>
      <w:tblPr>
        <w:tblW w:w="14081" w:type="dxa"/>
        <w:tblInd w:w="-106" w:type="dxa"/>
        <w:tblLayout w:type="fixed"/>
        <w:tblLook w:val="00A0" w:firstRow="1" w:lastRow="0" w:firstColumn="1" w:lastColumn="0" w:noHBand="0" w:noVBand="0"/>
      </w:tblPr>
      <w:tblGrid>
        <w:gridCol w:w="1671"/>
        <w:gridCol w:w="1245"/>
        <w:gridCol w:w="1037"/>
        <w:gridCol w:w="1037"/>
        <w:gridCol w:w="1037"/>
        <w:gridCol w:w="970"/>
        <w:gridCol w:w="1103"/>
        <w:gridCol w:w="1264"/>
        <w:gridCol w:w="1091"/>
        <w:gridCol w:w="1111"/>
        <w:gridCol w:w="827"/>
        <w:gridCol w:w="293"/>
        <w:gridCol w:w="1395"/>
      </w:tblGrid>
      <w:tr w:rsidR="00BF1229">
        <w:trPr>
          <w:trHeight w:val="600"/>
        </w:trPr>
        <w:tc>
          <w:tcPr>
            <w:tcW w:w="14081" w:type="dxa"/>
            <w:gridSpan w:val="13"/>
            <w:tcBorders>
              <w:top w:val="nil"/>
              <w:left w:val="nil"/>
              <w:bottom w:val="nil"/>
              <w:right w:val="nil"/>
            </w:tcBorders>
            <w:shd w:val="clear" w:color="auto" w:fill="FFFFFF"/>
            <w:vAlign w:val="center"/>
          </w:tcPr>
          <w:p w:rsidR="00BF1229" w:rsidRDefault="00BF1229">
            <w:pPr>
              <w:widowControl/>
              <w:jc w:val="center"/>
              <w:rPr>
                <w:rFonts w:ascii="仿宋" w:eastAsia="仿宋" w:hAnsi="仿宋"/>
                <w:b/>
                <w:bCs/>
                <w:kern w:val="0"/>
                <w:sz w:val="32"/>
                <w:szCs w:val="32"/>
              </w:rPr>
            </w:pPr>
            <w:bookmarkStart w:id="4" w:name="RANGE_A1_L9"/>
            <w:r>
              <w:rPr>
                <w:rFonts w:ascii="仿宋" w:eastAsia="仿宋" w:hAnsi="仿宋" w:cs="仿宋" w:hint="eastAsia"/>
                <w:b/>
                <w:bCs/>
                <w:kern w:val="0"/>
                <w:sz w:val="32"/>
                <w:szCs w:val="32"/>
              </w:rPr>
              <w:t>一般公共预算财政拨款“三公”经费支出决算表</w:t>
            </w:r>
            <w:bookmarkEnd w:id="4"/>
          </w:p>
        </w:tc>
      </w:tr>
      <w:tr w:rsidR="00BF1229">
        <w:trPr>
          <w:trHeight w:val="222"/>
        </w:trPr>
        <w:tc>
          <w:tcPr>
            <w:tcW w:w="1671"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245"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037"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037"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037"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97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03"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264"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091"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11"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827"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688" w:type="dxa"/>
            <w:gridSpan w:val="2"/>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07</w:t>
            </w:r>
            <w:r>
              <w:rPr>
                <w:rFonts w:ascii="仿宋" w:eastAsia="仿宋" w:hAnsi="仿宋" w:cs="仿宋" w:hint="eastAsia"/>
                <w:b/>
                <w:bCs/>
                <w:color w:val="000000"/>
                <w:kern w:val="0"/>
                <w:sz w:val="20"/>
                <w:szCs w:val="20"/>
              </w:rPr>
              <w:t>表</w:t>
            </w:r>
          </w:p>
        </w:tc>
      </w:tr>
      <w:tr w:rsidR="00BF1229">
        <w:trPr>
          <w:trHeight w:val="300"/>
        </w:trPr>
        <w:tc>
          <w:tcPr>
            <w:tcW w:w="3953" w:type="dxa"/>
            <w:gridSpan w:val="3"/>
            <w:tcBorders>
              <w:top w:val="nil"/>
              <w:left w:val="nil"/>
              <w:bottom w:val="nil"/>
              <w:right w:val="nil"/>
            </w:tcBorders>
            <w:shd w:val="clear" w:color="auto" w:fill="FFFFFF"/>
            <w:noWrap/>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color w:val="000000"/>
                <w:kern w:val="0"/>
                <w:sz w:val="20"/>
                <w:szCs w:val="20"/>
              </w:rPr>
              <w:t>部门：中共长春市双阳区委政法委员会</w:t>
            </w:r>
          </w:p>
        </w:tc>
        <w:tc>
          <w:tcPr>
            <w:tcW w:w="1037" w:type="dxa"/>
            <w:tcBorders>
              <w:top w:val="nil"/>
              <w:left w:val="nil"/>
              <w:bottom w:val="single" w:sz="8" w:space="0" w:color="auto"/>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037" w:type="dxa"/>
            <w:tcBorders>
              <w:top w:val="nil"/>
              <w:left w:val="nil"/>
              <w:bottom w:val="single" w:sz="8" w:space="0" w:color="auto"/>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970" w:type="dxa"/>
            <w:tcBorders>
              <w:top w:val="nil"/>
              <w:left w:val="nil"/>
              <w:bottom w:val="single" w:sz="8" w:space="0" w:color="auto"/>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03" w:type="dxa"/>
            <w:tcBorders>
              <w:top w:val="nil"/>
              <w:left w:val="nil"/>
              <w:bottom w:val="single" w:sz="8" w:space="0" w:color="auto"/>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264" w:type="dxa"/>
            <w:tcBorders>
              <w:top w:val="nil"/>
              <w:left w:val="nil"/>
              <w:bottom w:val="single" w:sz="8" w:space="0" w:color="auto"/>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091" w:type="dxa"/>
            <w:tcBorders>
              <w:top w:val="nil"/>
              <w:left w:val="nil"/>
              <w:bottom w:val="single" w:sz="8" w:space="0" w:color="auto"/>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11" w:type="dxa"/>
            <w:tcBorders>
              <w:top w:val="nil"/>
              <w:left w:val="nil"/>
              <w:bottom w:val="single" w:sz="8" w:space="0" w:color="auto"/>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827"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688" w:type="dxa"/>
            <w:gridSpan w:val="2"/>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单位：万元</w:t>
            </w:r>
          </w:p>
        </w:tc>
      </w:tr>
      <w:tr w:rsidR="00BF1229">
        <w:trPr>
          <w:trHeight w:val="743"/>
        </w:trPr>
        <w:tc>
          <w:tcPr>
            <w:tcW w:w="6997" w:type="dxa"/>
            <w:gridSpan w:val="6"/>
            <w:tcBorders>
              <w:top w:val="single" w:sz="8" w:space="0" w:color="auto"/>
              <w:left w:val="single" w:sz="8" w:space="0" w:color="auto"/>
              <w:bottom w:val="single" w:sz="4" w:space="0" w:color="auto"/>
              <w:right w:val="single" w:sz="4" w:space="0" w:color="000000"/>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b/>
                <w:bCs/>
                <w:kern w:val="0"/>
                <w:sz w:val="24"/>
                <w:szCs w:val="24"/>
              </w:rPr>
              <w:t>2019</w:t>
            </w:r>
            <w:r>
              <w:rPr>
                <w:rFonts w:ascii="仿宋" w:eastAsia="仿宋" w:hAnsi="仿宋" w:cs="仿宋" w:hint="eastAsia"/>
                <w:b/>
                <w:bCs/>
                <w:kern w:val="0"/>
                <w:sz w:val="24"/>
                <w:szCs w:val="24"/>
              </w:rPr>
              <w:t>年度预算数</w:t>
            </w:r>
          </w:p>
        </w:tc>
        <w:tc>
          <w:tcPr>
            <w:tcW w:w="7084" w:type="dxa"/>
            <w:gridSpan w:val="7"/>
            <w:tcBorders>
              <w:top w:val="single" w:sz="8" w:space="0" w:color="auto"/>
              <w:left w:val="nil"/>
              <w:bottom w:val="single" w:sz="4" w:space="0" w:color="auto"/>
              <w:right w:val="single" w:sz="8" w:space="0" w:color="000000"/>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b/>
                <w:bCs/>
                <w:kern w:val="0"/>
                <w:sz w:val="24"/>
                <w:szCs w:val="24"/>
              </w:rPr>
              <w:t>2019</w:t>
            </w:r>
            <w:r>
              <w:rPr>
                <w:rFonts w:ascii="仿宋" w:eastAsia="仿宋" w:hAnsi="仿宋" w:cs="仿宋" w:hint="eastAsia"/>
                <w:b/>
                <w:bCs/>
                <w:kern w:val="0"/>
                <w:sz w:val="24"/>
                <w:szCs w:val="24"/>
              </w:rPr>
              <w:t>年度决算数</w:t>
            </w:r>
          </w:p>
        </w:tc>
      </w:tr>
      <w:tr w:rsidR="00BF1229">
        <w:trPr>
          <w:trHeight w:val="600"/>
        </w:trPr>
        <w:tc>
          <w:tcPr>
            <w:tcW w:w="1671" w:type="dxa"/>
            <w:vMerge w:val="restart"/>
            <w:tcBorders>
              <w:top w:val="nil"/>
              <w:left w:val="single" w:sz="8" w:space="0" w:color="auto"/>
              <w:bottom w:val="single" w:sz="4" w:space="0" w:color="000000"/>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1245" w:type="dxa"/>
            <w:vMerge w:val="restart"/>
            <w:tcBorders>
              <w:top w:val="nil"/>
              <w:left w:val="single" w:sz="4" w:space="0" w:color="auto"/>
              <w:bottom w:val="single" w:sz="4" w:space="0" w:color="000000"/>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因公出国（境）费</w:t>
            </w:r>
          </w:p>
        </w:tc>
        <w:tc>
          <w:tcPr>
            <w:tcW w:w="3111" w:type="dxa"/>
            <w:gridSpan w:val="3"/>
            <w:tcBorders>
              <w:top w:val="single" w:sz="4" w:space="0" w:color="auto"/>
              <w:left w:val="nil"/>
              <w:bottom w:val="single" w:sz="4" w:space="0" w:color="auto"/>
              <w:right w:val="single" w:sz="4" w:space="0" w:color="000000"/>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公务用车购置及运行费</w:t>
            </w:r>
          </w:p>
        </w:tc>
        <w:tc>
          <w:tcPr>
            <w:tcW w:w="970" w:type="dxa"/>
            <w:vMerge w:val="restart"/>
            <w:tcBorders>
              <w:top w:val="nil"/>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公务接待费</w:t>
            </w:r>
          </w:p>
        </w:tc>
        <w:tc>
          <w:tcPr>
            <w:tcW w:w="1103" w:type="dxa"/>
            <w:vMerge w:val="restart"/>
            <w:tcBorders>
              <w:top w:val="nil"/>
              <w:left w:val="nil"/>
              <w:bottom w:val="single" w:sz="4" w:space="0" w:color="000000"/>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1264" w:type="dxa"/>
            <w:vMerge w:val="restart"/>
            <w:tcBorders>
              <w:top w:val="nil"/>
              <w:left w:val="single" w:sz="4" w:space="0" w:color="auto"/>
              <w:bottom w:val="single" w:sz="4" w:space="0" w:color="000000"/>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因公出国（境）费</w:t>
            </w:r>
          </w:p>
        </w:tc>
        <w:tc>
          <w:tcPr>
            <w:tcW w:w="3322" w:type="dxa"/>
            <w:gridSpan w:val="4"/>
            <w:tcBorders>
              <w:top w:val="single" w:sz="4" w:space="0" w:color="auto"/>
              <w:left w:val="nil"/>
              <w:bottom w:val="single" w:sz="4" w:space="0" w:color="auto"/>
              <w:right w:val="single" w:sz="4" w:space="0" w:color="000000"/>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公务用车购置及运行费</w:t>
            </w:r>
          </w:p>
        </w:tc>
        <w:tc>
          <w:tcPr>
            <w:tcW w:w="1395" w:type="dxa"/>
            <w:vMerge w:val="restart"/>
            <w:tcBorders>
              <w:top w:val="nil"/>
              <w:left w:val="single" w:sz="4" w:space="0" w:color="auto"/>
              <w:bottom w:val="single" w:sz="4" w:space="0" w:color="000000"/>
              <w:right w:val="single" w:sz="8"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公务接待费</w:t>
            </w:r>
          </w:p>
        </w:tc>
      </w:tr>
      <w:tr w:rsidR="00BF1229">
        <w:trPr>
          <w:trHeight w:val="810"/>
        </w:trPr>
        <w:tc>
          <w:tcPr>
            <w:tcW w:w="1671" w:type="dxa"/>
            <w:vMerge/>
            <w:tcBorders>
              <w:top w:val="nil"/>
              <w:left w:val="single" w:sz="8"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2"/>
              </w:rPr>
            </w:pPr>
          </w:p>
        </w:tc>
        <w:tc>
          <w:tcPr>
            <w:tcW w:w="1245" w:type="dxa"/>
            <w:vMerge/>
            <w:tcBorders>
              <w:top w:val="nil"/>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2"/>
              </w:rPr>
            </w:pPr>
          </w:p>
        </w:tc>
        <w:tc>
          <w:tcPr>
            <w:tcW w:w="1037"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1037"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公务用车</w:t>
            </w:r>
            <w:r>
              <w:rPr>
                <w:rFonts w:ascii="仿宋" w:eastAsia="仿宋" w:hAnsi="仿宋"/>
                <w:b/>
                <w:bCs/>
                <w:kern w:val="0"/>
                <w:sz w:val="22"/>
                <w:szCs w:val="22"/>
              </w:rPr>
              <w:br/>
            </w:r>
            <w:r>
              <w:rPr>
                <w:rFonts w:ascii="仿宋" w:eastAsia="仿宋" w:hAnsi="仿宋" w:cs="仿宋" w:hint="eastAsia"/>
                <w:b/>
                <w:bCs/>
                <w:kern w:val="0"/>
                <w:sz w:val="22"/>
                <w:szCs w:val="22"/>
              </w:rPr>
              <w:t>购置费</w:t>
            </w:r>
          </w:p>
        </w:tc>
        <w:tc>
          <w:tcPr>
            <w:tcW w:w="1037"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公务用车</w:t>
            </w:r>
            <w:r>
              <w:rPr>
                <w:rFonts w:ascii="仿宋" w:eastAsia="仿宋" w:hAnsi="仿宋"/>
                <w:b/>
                <w:bCs/>
                <w:kern w:val="0"/>
                <w:sz w:val="22"/>
                <w:szCs w:val="22"/>
              </w:rPr>
              <w:br/>
            </w:r>
            <w:r>
              <w:rPr>
                <w:rFonts w:ascii="仿宋" w:eastAsia="仿宋" w:hAnsi="仿宋" w:cs="仿宋" w:hint="eastAsia"/>
                <w:b/>
                <w:bCs/>
                <w:kern w:val="0"/>
                <w:sz w:val="22"/>
                <w:szCs w:val="22"/>
              </w:rPr>
              <w:t>运行费</w:t>
            </w:r>
          </w:p>
        </w:tc>
        <w:tc>
          <w:tcPr>
            <w:tcW w:w="970" w:type="dxa"/>
            <w:vMerge/>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2"/>
              </w:rPr>
            </w:pPr>
          </w:p>
        </w:tc>
        <w:tc>
          <w:tcPr>
            <w:tcW w:w="1103" w:type="dxa"/>
            <w:vMerge/>
            <w:tcBorders>
              <w:top w:val="nil"/>
              <w:left w:val="nil"/>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2"/>
              </w:rPr>
            </w:pPr>
          </w:p>
        </w:tc>
        <w:tc>
          <w:tcPr>
            <w:tcW w:w="1264" w:type="dxa"/>
            <w:vMerge/>
            <w:tcBorders>
              <w:top w:val="nil"/>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2"/>
              </w:rPr>
            </w:pPr>
          </w:p>
        </w:tc>
        <w:tc>
          <w:tcPr>
            <w:tcW w:w="1091"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1111"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公务用车</w:t>
            </w:r>
            <w:r>
              <w:rPr>
                <w:rFonts w:ascii="仿宋" w:eastAsia="仿宋" w:hAnsi="仿宋"/>
                <w:b/>
                <w:bCs/>
                <w:kern w:val="0"/>
                <w:sz w:val="22"/>
                <w:szCs w:val="22"/>
              </w:rPr>
              <w:br/>
            </w:r>
            <w:r>
              <w:rPr>
                <w:rFonts w:ascii="仿宋" w:eastAsia="仿宋" w:hAnsi="仿宋" w:cs="仿宋" w:hint="eastAsia"/>
                <w:b/>
                <w:bCs/>
                <w:kern w:val="0"/>
                <w:sz w:val="22"/>
                <w:szCs w:val="22"/>
              </w:rPr>
              <w:t>购置费</w:t>
            </w:r>
          </w:p>
        </w:tc>
        <w:tc>
          <w:tcPr>
            <w:tcW w:w="1120" w:type="dxa"/>
            <w:gridSpan w:val="2"/>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hint="eastAsia"/>
                <w:b/>
                <w:bCs/>
                <w:kern w:val="0"/>
                <w:sz w:val="22"/>
                <w:szCs w:val="22"/>
              </w:rPr>
              <w:t>公务用车</w:t>
            </w:r>
            <w:r>
              <w:rPr>
                <w:rFonts w:ascii="仿宋" w:eastAsia="仿宋" w:hAnsi="仿宋"/>
                <w:b/>
                <w:bCs/>
                <w:kern w:val="0"/>
                <w:sz w:val="22"/>
                <w:szCs w:val="22"/>
              </w:rPr>
              <w:br/>
            </w:r>
            <w:r>
              <w:rPr>
                <w:rFonts w:ascii="仿宋" w:eastAsia="仿宋" w:hAnsi="仿宋" w:cs="仿宋" w:hint="eastAsia"/>
                <w:b/>
                <w:bCs/>
                <w:kern w:val="0"/>
                <w:sz w:val="22"/>
                <w:szCs w:val="22"/>
              </w:rPr>
              <w:t>运行费</w:t>
            </w:r>
          </w:p>
        </w:tc>
        <w:tc>
          <w:tcPr>
            <w:tcW w:w="1395" w:type="dxa"/>
            <w:vMerge/>
            <w:tcBorders>
              <w:top w:val="nil"/>
              <w:left w:val="single" w:sz="4" w:space="0" w:color="auto"/>
              <w:bottom w:val="single" w:sz="4" w:space="0" w:color="000000"/>
              <w:right w:val="single" w:sz="8" w:space="0" w:color="auto"/>
            </w:tcBorders>
            <w:vAlign w:val="center"/>
          </w:tcPr>
          <w:p w:rsidR="00BF1229" w:rsidRDefault="00BF1229">
            <w:pPr>
              <w:widowControl/>
              <w:jc w:val="left"/>
              <w:rPr>
                <w:rFonts w:ascii="仿宋" w:eastAsia="仿宋" w:hAnsi="仿宋"/>
                <w:b/>
                <w:bCs/>
                <w:kern w:val="0"/>
                <w:sz w:val="22"/>
              </w:rPr>
            </w:pPr>
          </w:p>
        </w:tc>
      </w:tr>
      <w:tr w:rsidR="00BF1229">
        <w:trPr>
          <w:trHeight w:val="964"/>
        </w:trPr>
        <w:tc>
          <w:tcPr>
            <w:tcW w:w="1671" w:type="dxa"/>
            <w:tcBorders>
              <w:top w:val="nil"/>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1</w:t>
            </w:r>
          </w:p>
        </w:tc>
        <w:tc>
          <w:tcPr>
            <w:tcW w:w="124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2</w:t>
            </w:r>
          </w:p>
        </w:tc>
        <w:tc>
          <w:tcPr>
            <w:tcW w:w="1037"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3</w:t>
            </w:r>
          </w:p>
        </w:tc>
        <w:tc>
          <w:tcPr>
            <w:tcW w:w="1037"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4</w:t>
            </w:r>
          </w:p>
        </w:tc>
        <w:tc>
          <w:tcPr>
            <w:tcW w:w="1037"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5</w:t>
            </w:r>
          </w:p>
        </w:tc>
        <w:tc>
          <w:tcPr>
            <w:tcW w:w="970"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6</w:t>
            </w:r>
          </w:p>
        </w:tc>
        <w:tc>
          <w:tcPr>
            <w:tcW w:w="1103"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7</w:t>
            </w:r>
          </w:p>
        </w:tc>
        <w:tc>
          <w:tcPr>
            <w:tcW w:w="1264"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8</w:t>
            </w:r>
          </w:p>
        </w:tc>
        <w:tc>
          <w:tcPr>
            <w:tcW w:w="1091"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9</w:t>
            </w:r>
          </w:p>
        </w:tc>
        <w:tc>
          <w:tcPr>
            <w:tcW w:w="1111"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10</w:t>
            </w:r>
          </w:p>
        </w:tc>
        <w:tc>
          <w:tcPr>
            <w:tcW w:w="1120" w:type="dxa"/>
            <w:gridSpan w:val="2"/>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11</w:t>
            </w:r>
          </w:p>
        </w:tc>
        <w:tc>
          <w:tcPr>
            <w:tcW w:w="1395" w:type="dxa"/>
            <w:tcBorders>
              <w:top w:val="nil"/>
              <w:left w:val="nil"/>
              <w:bottom w:val="single" w:sz="4" w:space="0" w:color="auto"/>
              <w:right w:val="single" w:sz="8" w:space="0" w:color="auto"/>
            </w:tcBorders>
            <w:vAlign w:val="center"/>
          </w:tcPr>
          <w:p w:rsidR="00BF1229" w:rsidRDefault="00BF1229">
            <w:pPr>
              <w:widowControl/>
              <w:jc w:val="center"/>
              <w:rPr>
                <w:rFonts w:ascii="仿宋" w:eastAsia="仿宋" w:hAnsi="仿宋"/>
                <w:b/>
                <w:bCs/>
                <w:kern w:val="0"/>
                <w:sz w:val="22"/>
              </w:rPr>
            </w:pPr>
            <w:r>
              <w:rPr>
                <w:rFonts w:ascii="仿宋" w:eastAsia="仿宋" w:hAnsi="仿宋" w:cs="仿宋"/>
                <w:b/>
                <w:bCs/>
                <w:kern w:val="0"/>
                <w:sz w:val="22"/>
                <w:szCs w:val="22"/>
              </w:rPr>
              <w:t>12</w:t>
            </w:r>
          </w:p>
        </w:tc>
      </w:tr>
      <w:tr w:rsidR="00BF1229">
        <w:trPr>
          <w:trHeight w:val="1340"/>
        </w:trPr>
        <w:tc>
          <w:tcPr>
            <w:tcW w:w="1671" w:type="dxa"/>
            <w:tcBorders>
              <w:top w:val="nil"/>
              <w:left w:val="single" w:sz="8" w:space="0" w:color="auto"/>
              <w:bottom w:val="single" w:sz="8"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245" w:type="dxa"/>
            <w:tcBorders>
              <w:top w:val="nil"/>
              <w:left w:val="nil"/>
              <w:bottom w:val="single" w:sz="8"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037" w:type="dxa"/>
            <w:tcBorders>
              <w:top w:val="nil"/>
              <w:left w:val="nil"/>
              <w:bottom w:val="single" w:sz="8"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037" w:type="dxa"/>
            <w:tcBorders>
              <w:top w:val="nil"/>
              <w:left w:val="nil"/>
              <w:bottom w:val="single" w:sz="8"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037" w:type="dxa"/>
            <w:tcBorders>
              <w:top w:val="nil"/>
              <w:left w:val="nil"/>
              <w:bottom w:val="single" w:sz="8"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970" w:type="dxa"/>
            <w:tcBorders>
              <w:top w:val="nil"/>
              <w:left w:val="nil"/>
              <w:bottom w:val="single" w:sz="8"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03" w:type="dxa"/>
            <w:tcBorders>
              <w:top w:val="nil"/>
              <w:left w:val="nil"/>
              <w:bottom w:val="single" w:sz="8"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b/>
                <w:bCs/>
                <w:kern w:val="0"/>
                <w:sz w:val="22"/>
                <w:szCs w:val="22"/>
              </w:rPr>
              <w:t>0</w:t>
            </w:r>
            <w:r>
              <w:rPr>
                <w:rFonts w:ascii="仿宋" w:eastAsia="仿宋" w:hAnsi="仿宋" w:cs="仿宋" w:hint="eastAsia"/>
                <w:b/>
                <w:bCs/>
                <w:kern w:val="0"/>
                <w:sz w:val="22"/>
                <w:szCs w:val="22"/>
              </w:rPr>
              <w:t xml:space="preserve">　</w:t>
            </w:r>
          </w:p>
        </w:tc>
        <w:tc>
          <w:tcPr>
            <w:tcW w:w="1264" w:type="dxa"/>
            <w:tcBorders>
              <w:top w:val="nil"/>
              <w:left w:val="nil"/>
              <w:bottom w:val="single" w:sz="8"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091" w:type="dxa"/>
            <w:tcBorders>
              <w:top w:val="nil"/>
              <w:left w:val="nil"/>
              <w:bottom w:val="single" w:sz="8"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11" w:type="dxa"/>
            <w:tcBorders>
              <w:top w:val="nil"/>
              <w:left w:val="nil"/>
              <w:bottom w:val="single" w:sz="8"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20" w:type="dxa"/>
            <w:gridSpan w:val="2"/>
            <w:tcBorders>
              <w:top w:val="nil"/>
              <w:left w:val="nil"/>
              <w:bottom w:val="single" w:sz="8"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395" w:type="dxa"/>
            <w:tcBorders>
              <w:top w:val="nil"/>
              <w:left w:val="single" w:sz="4" w:space="0" w:color="auto"/>
              <w:bottom w:val="single" w:sz="8"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900"/>
        </w:trPr>
        <w:tc>
          <w:tcPr>
            <w:tcW w:w="14081" w:type="dxa"/>
            <w:gridSpan w:val="13"/>
            <w:tcBorders>
              <w:top w:val="single" w:sz="8" w:space="0" w:color="auto"/>
              <w:left w:val="nil"/>
              <w:bottom w:val="nil"/>
              <w:right w:val="nil"/>
            </w:tcBorders>
            <w:vAlign w:val="center"/>
          </w:tcPr>
          <w:p w:rsidR="00BF1229" w:rsidRDefault="00BF1229">
            <w:pPr>
              <w:widowControl/>
              <w:jc w:val="left"/>
              <w:rPr>
                <w:rFonts w:ascii="仿宋" w:eastAsia="仿宋" w:hAnsi="仿宋"/>
                <w:b/>
                <w:bCs/>
                <w:kern w:val="0"/>
                <w:sz w:val="24"/>
                <w:szCs w:val="24"/>
              </w:rPr>
            </w:pPr>
            <w:r>
              <w:rPr>
                <w:rFonts w:ascii="仿宋" w:eastAsia="仿宋" w:hAnsi="仿宋" w:cs="仿宋" w:hint="eastAsia"/>
                <w:b/>
                <w:bCs/>
                <w:kern w:val="0"/>
                <w:sz w:val="24"/>
                <w:szCs w:val="24"/>
              </w:rPr>
              <w:t>注：本表反映部门本年度“三公”经费支出预决算情况。其中，</w:t>
            </w:r>
            <w:r>
              <w:rPr>
                <w:rFonts w:ascii="仿宋" w:eastAsia="仿宋" w:hAnsi="仿宋" w:cs="仿宋"/>
                <w:b/>
                <w:bCs/>
                <w:kern w:val="0"/>
                <w:sz w:val="24"/>
                <w:szCs w:val="24"/>
              </w:rPr>
              <w:t>2019</w:t>
            </w:r>
            <w:r>
              <w:rPr>
                <w:rFonts w:ascii="仿宋" w:eastAsia="仿宋" w:hAnsi="仿宋" w:cs="仿宋" w:hint="eastAsia"/>
                <w:b/>
                <w:bCs/>
                <w:kern w:val="0"/>
                <w:sz w:val="24"/>
                <w:szCs w:val="24"/>
              </w:rPr>
              <w:t>年度预算数为“三公”经费年初预算数，决算数是包括当年一般公共预算财政拨款和以前年度结转资金安排的实际支出。</w:t>
            </w:r>
          </w:p>
          <w:p w:rsidR="00BF1229" w:rsidRDefault="00BF1229">
            <w:r>
              <w:br w:type="page"/>
            </w:r>
          </w:p>
          <w:tbl>
            <w:tblPr>
              <w:tblW w:w="14867" w:type="dxa"/>
              <w:tblLayout w:type="fixed"/>
              <w:tblLook w:val="00A0" w:firstRow="1" w:lastRow="0" w:firstColumn="1" w:lastColumn="0" w:noHBand="0" w:noVBand="0"/>
            </w:tblPr>
            <w:tblGrid>
              <w:gridCol w:w="14867"/>
            </w:tblGrid>
            <w:tr w:rsidR="00BF1229">
              <w:trPr>
                <w:trHeight w:val="630"/>
              </w:trPr>
              <w:tc>
                <w:tcPr>
                  <w:tcW w:w="14867" w:type="dxa"/>
                  <w:tcBorders>
                    <w:top w:val="nil"/>
                    <w:left w:val="nil"/>
                    <w:bottom w:val="nil"/>
                    <w:right w:val="nil"/>
                  </w:tcBorders>
                  <w:vAlign w:val="center"/>
                </w:tcPr>
                <w:p w:rsidR="00BF1229" w:rsidRDefault="00BF1229">
                  <w:pPr>
                    <w:widowControl/>
                    <w:jc w:val="left"/>
                    <w:rPr>
                      <w:rFonts w:ascii="仿宋" w:eastAsia="仿宋" w:hAnsi="仿宋"/>
                      <w:b/>
                      <w:bCs/>
                      <w:kern w:val="0"/>
                      <w:sz w:val="24"/>
                      <w:szCs w:val="24"/>
                    </w:rPr>
                  </w:pPr>
                </w:p>
              </w:tc>
            </w:tr>
          </w:tbl>
          <w:p w:rsidR="00BF1229" w:rsidRDefault="00BF1229">
            <w:pPr>
              <w:widowControl/>
              <w:jc w:val="left"/>
              <w:rPr>
                <w:rFonts w:ascii="仿宋" w:eastAsia="仿宋" w:hAnsi="仿宋"/>
                <w:b/>
                <w:bCs/>
                <w:kern w:val="0"/>
                <w:sz w:val="24"/>
                <w:szCs w:val="24"/>
              </w:rPr>
            </w:pPr>
          </w:p>
        </w:tc>
      </w:tr>
    </w:tbl>
    <w:p w:rsidR="00BF1229" w:rsidRDefault="00BF1229">
      <w:pPr>
        <w:widowControl/>
        <w:jc w:val="left"/>
        <w:rPr>
          <w:rFonts w:ascii="黑体" w:eastAsia="黑体" w:hAnsi="黑体"/>
          <w:sz w:val="32"/>
          <w:szCs w:val="32"/>
        </w:rPr>
      </w:pPr>
      <w:r>
        <w:rPr>
          <w:rFonts w:ascii="黑体" w:eastAsia="黑体" w:hAnsi="黑体"/>
          <w:sz w:val="32"/>
          <w:szCs w:val="32"/>
        </w:rPr>
        <w:br w:type="page"/>
      </w:r>
    </w:p>
    <w:p w:rsidR="00BF1229" w:rsidRDefault="00BF1229" w:rsidP="0051069C">
      <w:pPr>
        <w:ind w:firstLineChars="200" w:firstLine="640"/>
        <w:rPr>
          <w:rFonts w:ascii="黑体" w:eastAsia="黑体" w:hAnsi="黑体"/>
          <w:sz w:val="32"/>
          <w:szCs w:val="32"/>
        </w:rPr>
      </w:pPr>
      <w:r>
        <w:rPr>
          <w:rFonts w:ascii="黑体" w:eastAsia="黑体" w:hAnsi="黑体" w:cs="黑体" w:hint="eastAsia"/>
          <w:sz w:val="32"/>
          <w:szCs w:val="32"/>
        </w:rPr>
        <w:t>八、政府性基金预算财政拨款收入支出决算表</w:t>
      </w:r>
    </w:p>
    <w:tbl>
      <w:tblPr>
        <w:tblW w:w="14055" w:type="dxa"/>
        <w:tblInd w:w="-106" w:type="dxa"/>
        <w:tblLayout w:type="fixed"/>
        <w:tblLook w:val="00A0" w:firstRow="1" w:lastRow="0" w:firstColumn="1" w:lastColumn="0" w:noHBand="0" w:noVBand="0"/>
      </w:tblPr>
      <w:tblGrid>
        <w:gridCol w:w="660"/>
        <w:gridCol w:w="760"/>
        <w:gridCol w:w="1655"/>
        <w:gridCol w:w="1905"/>
        <w:gridCol w:w="1160"/>
        <w:gridCol w:w="1180"/>
        <w:gridCol w:w="1180"/>
        <w:gridCol w:w="1180"/>
        <w:gridCol w:w="1180"/>
        <w:gridCol w:w="1180"/>
        <w:gridCol w:w="2015"/>
      </w:tblGrid>
      <w:tr w:rsidR="00BF1229">
        <w:trPr>
          <w:trHeight w:val="600"/>
        </w:trPr>
        <w:tc>
          <w:tcPr>
            <w:tcW w:w="14055" w:type="dxa"/>
            <w:gridSpan w:val="11"/>
            <w:tcBorders>
              <w:top w:val="nil"/>
              <w:left w:val="nil"/>
              <w:bottom w:val="nil"/>
              <w:right w:val="nil"/>
            </w:tcBorders>
            <w:shd w:val="clear" w:color="auto" w:fill="FFFFFF"/>
            <w:vAlign w:val="center"/>
          </w:tcPr>
          <w:p w:rsidR="00BF1229" w:rsidRDefault="00BF1229">
            <w:pPr>
              <w:widowControl/>
              <w:jc w:val="center"/>
              <w:rPr>
                <w:rFonts w:ascii="仿宋" w:eastAsia="仿宋" w:hAnsi="仿宋"/>
                <w:b/>
                <w:bCs/>
                <w:kern w:val="0"/>
                <w:sz w:val="32"/>
                <w:szCs w:val="32"/>
              </w:rPr>
            </w:pPr>
            <w:bookmarkStart w:id="5" w:name="RANGE_A1_K16"/>
            <w:r>
              <w:rPr>
                <w:rFonts w:ascii="仿宋" w:eastAsia="仿宋" w:hAnsi="仿宋" w:cs="仿宋" w:hint="eastAsia"/>
                <w:b/>
                <w:bCs/>
                <w:kern w:val="0"/>
                <w:sz w:val="32"/>
                <w:szCs w:val="32"/>
              </w:rPr>
              <w:t>政府性基金预算财政拨款收入支出决算表</w:t>
            </w:r>
            <w:bookmarkEnd w:id="5"/>
          </w:p>
        </w:tc>
      </w:tr>
      <w:tr w:rsidR="00BF1229">
        <w:trPr>
          <w:trHeight w:val="222"/>
        </w:trPr>
        <w:tc>
          <w:tcPr>
            <w:tcW w:w="660" w:type="dxa"/>
            <w:tcBorders>
              <w:top w:val="nil"/>
              <w:left w:val="nil"/>
              <w:bottom w:val="nil"/>
              <w:right w:val="nil"/>
            </w:tcBorders>
            <w:shd w:val="clear" w:color="auto" w:fill="FFFFFF"/>
            <w:vAlign w:val="center"/>
          </w:tcPr>
          <w:p w:rsidR="00BF1229" w:rsidRDefault="00BF1229">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760" w:type="dxa"/>
            <w:tcBorders>
              <w:top w:val="nil"/>
              <w:left w:val="nil"/>
              <w:bottom w:val="nil"/>
              <w:right w:val="nil"/>
            </w:tcBorders>
            <w:shd w:val="clear" w:color="auto" w:fill="FFFFFF"/>
            <w:vAlign w:val="center"/>
          </w:tcPr>
          <w:p w:rsidR="00BF1229" w:rsidRDefault="00BF1229">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655" w:type="dxa"/>
            <w:tcBorders>
              <w:top w:val="nil"/>
              <w:left w:val="nil"/>
              <w:bottom w:val="nil"/>
              <w:right w:val="nil"/>
            </w:tcBorders>
            <w:shd w:val="clear" w:color="auto" w:fill="FFFFFF"/>
            <w:vAlign w:val="center"/>
          </w:tcPr>
          <w:p w:rsidR="00BF1229" w:rsidRDefault="00BF1229">
            <w:pPr>
              <w:widowControl/>
              <w:jc w:val="center"/>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905"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6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015"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公开</w:t>
            </w:r>
            <w:r>
              <w:rPr>
                <w:rFonts w:ascii="仿宋" w:eastAsia="仿宋" w:hAnsi="仿宋" w:cs="仿宋"/>
                <w:b/>
                <w:bCs/>
                <w:color w:val="000000"/>
                <w:kern w:val="0"/>
                <w:sz w:val="20"/>
                <w:szCs w:val="20"/>
              </w:rPr>
              <w:t>08</w:t>
            </w:r>
            <w:r>
              <w:rPr>
                <w:rFonts w:ascii="仿宋" w:eastAsia="仿宋" w:hAnsi="仿宋" w:cs="仿宋" w:hint="eastAsia"/>
                <w:b/>
                <w:bCs/>
                <w:color w:val="000000"/>
                <w:kern w:val="0"/>
                <w:sz w:val="20"/>
                <w:szCs w:val="20"/>
              </w:rPr>
              <w:t>表</w:t>
            </w:r>
          </w:p>
        </w:tc>
      </w:tr>
      <w:tr w:rsidR="00BF1229">
        <w:trPr>
          <w:trHeight w:val="300"/>
        </w:trPr>
        <w:tc>
          <w:tcPr>
            <w:tcW w:w="4980" w:type="dxa"/>
            <w:gridSpan w:val="4"/>
            <w:tcBorders>
              <w:top w:val="nil"/>
              <w:left w:val="nil"/>
              <w:bottom w:val="nil"/>
              <w:right w:val="nil"/>
            </w:tcBorders>
            <w:shd w:val="clear" w:color="auto" w:fill="FFFFFF"/>
            <w:noWrap/>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color w:val="000000"/>
                <w:kern w:val="0"/>
                <w:sz w:val="20"/>
                <w:szCs w:val="20"/>
              </w:rPr>
              <w:t>部门：中共长春市双阳区委政法委员会</w:t>
            </w:r>
            <w:r>
              <w:rPr>
                <w:rFonts w:ascii="仿宋" w:eastAsia="仿宋" w:hAnsi="仿宋" w:cs="仿宋" w:hint="eastAsia"/>
                <w:b/>
                <w:bCs/>
                <w:kern w:val="0"/>
                <w:sz w:val="20"/>
                <w:szCs w:val="20"/>
              </w:rPr>
              <w:t xml:space="preserve">　　</w:t>
            </w:r>
          </w:p>
        </w:tc>
        <w:tc>
          <w:tcPr>
            <w:tcW w:w="1160" w:type="dxa"/>
            <w:tcBorders>
              <w:top w:val="nil"/>
              <w:left w:val="nil"/>
              <w:bottom w:val="single" w:sz="8" w:space="0" w:color="auto"/>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single" w:sz="8" w:space="0" w:color="auto"/>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single" w:sz="8" w:space="0" w:color="auto"/>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1180" w:type="dxa"/>
            <w:tcBorders>
              <w:top w:val="nil"/>
              <w:left w:val="nil"/>
              <w:bottom w:val="nil"/>
              <w:right w:val="nil"/>
            </w:tcBorders>
            <w:shd w:val="clear" w:color="auto" w:fill="FFFFFF"/>
            <w:vAlign w:val="center"/>
          </w:tcPr>
          <w:p w:rsidR="00BF1229" w:rsidRDefault="00BF1229">
            <w:pPr>
              <w:widowControl/>
              <w:jc w:val="left"/>
              <w:rPr>
                <w:rFonts w:ascii="仿宋" w:eastAsia="仿宋" w:hAnsi="仿宋"/>
                <w:b/>
                <w:bCs/>
                <w:kern w:val="0"/>
                <w:sz w:val="20"/>
                <w:szCs w:val="20"/>
              </w:rPr>
            </w:pPr>
            <w:r>
              <w:rPr>
                <w:rFonts w:ascii="仿宋" w:eastAsia="仿宋" w:hAnsi="仿宋" w:cs="仿宋" w:hint="eastAsia"/>
                <w:b/>
                <w:bCs/>
                <w:kern w:val="0"/>
                <w:sz w:val="20"/>
                <w:szCs w:val="20"/>
              </w:rPr>
              <w:t xml:space="preserve">　</w:t>
            </w:r>
          </w:p>
        </w:tc>
        <w:tc>
          <w:tcPr>
            <w:tcW w:w="2015" w:type="dxa"/>
            <w:tcBorders>
              <w:top w:val="nil"/>
              <w:left w:val="nil"/>
              <w:bottom w:val="nil"/>
              <w:right w:val="nil"/>
            </w:tcBorders>
            <w:shd w:val="clear" w:color="auto" w:fill="FFFFFF"/>
            <w:noWrap/>
            <w:vAlign w:val="center"/>
          </w:tcPr>
          <w:p w:rsidR="00BF1229" w:rsidRDefault="00BF1229">
            <w:pPr>
              <w:widowControl/>
              <w:jc w:val="right"/>
              <w:rPr>
                <w:rFonts w:ascii="仿宋" w:eastAsia="仿宋" w:hAnsi="仿宋"/>
                <w:b/>
                <w:bCs/>
                <w:color w:val="000000"/>
                <w:kern w:val="0"/>
                <w:sz w:val="20"/>
                <w:szCs w:val="20"/>
              </w:rPr>
            </w:pPr>
            <w:r>
              <w:rPr>
                <w:rFonts w:ascii="仿宋" w:eastAsia="仿宋" w:hAnsi="仿宋" w:cs="仿宋" w:hint="eastAsia"/>
                <w:b/>
                <w:bCs/>
                <w:color w:val="000000"/>
                <w:kern w:val="0"/>
                <w:sz w:val="20"/>
                <w:szCs w:val="20"/>
              </w:rPr>
              <w:t>单位：万元</w:t>
            </w:r>
          </w:p>
        </w:tc>
      </w:tr>
      <w:tr w:rsidR="00BF1229">
        <w:trPr>
          <w:trHeight w:val="522"/>
        </w:trPr>
        <w:tc>
          <w:tcPr>
            <w:tcW w:w="3075" w:type="dxa"/>
            <w:gridSpan w:val="3"/>
            <w:tcBorders>
              <w:top w:val="single" w:sz="8"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w:t>
            </w:r>
            <w:r>
              <w:rPr>
                <w:rFonts w:ascii="仿宋" w:eastAsia="仿宋" w:hAnsi="仿宋" w:cs="仿宋"/>
                <w:b/>
                <w:bCs/>
                <w:kern w:val="0"/>
                <w:sz w:val="24"/>
                <w:szCs w:val="24"/>
              </w:rPr>
              <w:t xml:space="preserve"> </w:t>
            </w:r>
            <w:r>
              <w:rPr>
                <w:rFonts w:ascii="仿宋" w:eastAsia="仿宋" w:hAnsi="仿宋" w:cs="仿宋"/>
                <w:b/>
                <w:bCs/>
                <w:color w:val="000000"/>
                <w:kern w:val="0"/>
                <w:sz w:val="22"/>
                <w:szCs w:val="22"/>
              </w:rPr>
              <w:t xml:space="preserve">   </w:t>
            </w:r>
            <w:r>
              <w:rPr>
                <w:rFonts w:ascii="仿宋" w:eastAsia="仿宋" w:hAnsi="仿宋" w:cs="仿宋" w:hint="eastAsia"/>
                <w:b/>
                <w:bCs/>
                <w:kern w:val="0"/>
                <w:sz w:val="24"/>
                <w:szCs w:val="24"/>
              </w:rPr>
              <w:t>目</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本年收入</w:t>
            </w:r>
          </w:p>
        </w:tc>
        <w:tc>
          <w:tcPr>
            <w:tcW w:w="5900" w:type="dxa"/>
            <w:gridSpan w:val="5"/>
            <w:tcBorders>
              <w:top w:val="single" w:sz="8" w:space="0" w:color="auto"/>
              <w:left w:val="nil"/>
              <w:bottom w:val="single" w:sz="4" w:space="0" w:color="auto"/>
              <w:right w:val="nil"/>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年末结转和结余</w:t>
            </w:r>
          </w:p>
        </w:tc>
      </w:tr>
      <w:tr w:rsidR="00BF1229">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科目名称</w:t>
            </w:r>
          </w:p>
        </w:tc>
        <w:tc>
          <w:tcPr>
            <w:tcW w:w="1905" w:type="dxa"/>
            <w:vMerge/>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180" w:type="dxa"/>
            <w:vMerge w:val="restart"/>
            <w:tcBorders>
              <w:top w:val="nil"/>
              <w:left w:val="single" w:sz="4" w:space="0" w:color="auto"/>
              <w:bottom w:val="single" w:sz="4" w:space="0" w:color="000000"/>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hint="eastAsia"/>
                <w:b/>
                <w:bCs/>
                <w:kern w:val="0"/>
                <w:sz w:val="24"/>
                <w:szCs w:val="24"/>
              </w:rPr>
              <w:t>基本支出</w:t>
            </w:r>
            <w:r>
              <w:rPr>
                <w:rFonts w:ascii="仿宋" w:eastAsia="仿宋" w:hAnsi="仿宋" w:cs="仿宋"/>
                <w:b/>
                <w:bCs/>
                <w:kern w:val="0"/>
                <w:sz w:val="24"/>
                <w:szCs w:val="24"/>
              </w:rPr>
              <w:t xml:space="preserve">  </w:t>
            </w:r>
          </w:p>
        </w:tc>
        <w:tc>
          <w:tcPr>
            <w:tcW w:w="1180" w:type="dxa"/>
            <w:vMerge w:val="restart"/>
            <w:tcBorders>
              <w:top w:val="nil"/>
              <w:left w:val="single" w:sz="4" w:space="0" w:color="auto"/>
              <w:bottom w:val="single" w:sz="4" w:space="0" w:color="000000"/>
              <w:right w:val="nil"/>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BF1229" w:rsidRDefault="00BF1229">
            <w:pPr>
              <w:widowControl/>
              <w:jc w:val="left"/>
              <w:rPr>
                <w:rFonts w:ascii="仿宋" w:eastAsia="仿宋" w:hAnsi="仿宋"/>
                <w:b/>
                <w:bCs/>
                <w:kern w:val="0"/>
                <w:sz w:val="24"/>
                <w:szCs w:val="24"/>
              </w:rPr>
            </w:pPr>
          </w:p>
        </w:tc>
      </w:tr>
      <w:tr w:rsidR="00BF1229">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180" w:type="dxa"/>
            <w:vMerge/>
            <w:tcBorders>
              <w:top w:val="nil"/>
              <w:left w:val="single" w:sz="4" w:space="0" w:color="auto"/>
              <w:bottom w:val="single" w:sz="4" w:space="0" w:color="000000"/>
              <w:right w:val="nil"/>
            </w:tcBorders>
            <w:vAlign w:val="center"/>
          </w:tcPr>
          <w:p w:rsidR="00BF1229" w:rsidRDefault="00BF1229">
            <w:pPr>
              <w:widowControl/>
              <w:jc w:val="left"/>
              <w:rPr>
                <w:rFonts w:ascii="仿宋" w:eastAsia="仿宋" w:hAnsi="仿宋"/>
                <w:b/>
                <w:bCs/>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BF1229" w:rsidRDefault="00BF1229">
            <w:pPr>
              <w:widowControl/>
              <w:jc w:val="left"/>
              <w:rPr>
                <w:rFonts w:ascii="仿宋" w:eastAsia="仿宋" w:hAnsi="仿宋"/>
                <w:b/>
                <w:bCs/>
                <w:kern w:val="0"/>
                <w:sz w:val="24"/>
                <w:szCs w:val="24"/>
              </w:rPr>
            </w:pPr>
          </w:p>
        </w:tc>
      </w:tr>
      <w:tr w:rsidR="00BF1229">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BF1229" w:rsidRDefault="00BF1229">
            <w:pPr>
              <w:widowControl/>
              <w:jc w:val="left"/>
              <w:rPr>
                <w:rFonts w:ascii="仿宋" w:eastAsia="仿宋" w:hAnsi="仿宋"/>
                <w:b/>
                <w:bCs/>
                <w:kern w:val="0"/>
                <w:sz w:val="24"/>
                <w:szCs w:val="24"/>
              </w:rPr>
            </w:pPr>
          </w:p>
        </w:tc>
        <w:tc>
          <w:tcPr>
            <w:tcW w:w="1180"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1180"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人员经费</w:t>
            </w:r>
          </w:p>
        </w:tc>
        <w:tc>
          <w:tcPr>
            <w:tcW w:w="1180"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BF1229" w:rsidRDefault="00BF1229">
            <w:pPr>
              <w:widowControl/>
              <w:jc w:val="left"/>
              <w:rPr>
                <w:rFonts w:ascii="仿宋" w:eastAsia="仿宋" w:hAnsi="仿宋"/>
                <w:b/>
                <w:bCs/>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BF1229" w:rsidRDefault="00BF1229">
            <w:pPr>
              <w:widowControl/>
              <w:jc w:val="left"/>
              <w:rPr>
                <w:rFonts w:ascii="仿宋" w:eastAsia="仿宋" w:hAnsi="仿宋"/>
                <w:b/>
                <w:bCs/>
                <w:kern w:val="0"/>
                <w:sz w:val="24"/>
                <w:szCs w:val="24"/>
              </w:rPr>
            </w:pPr>
          </w:p>
        </w:tc>
      </w:tr>
      <w:tr w:rsidR="00BF1229">
        <w:trPr>
          <w:trHeight w:val="450"/>
        </w:trPr>
        <w:tc>
          <w:tcPr>
            <w:tcW w:w="3075" w:type="dxa"/>
            <w:gridSpan w:val="3"/>
            <w:tcBorders>
              <w:top w:val="single" w:sz="4" w:space="0" w:color="auto"/>
              <w:left w:val="single" w:sz="8" w:space="0" w:color="auto"/>
              <w:bottom w:val="single" w:sz="4" w:space="0" w:color="auto"/>
              <w:right w:val="single" w:sz="4" w:space="0" w:color="000000"/>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栏次</w:t>
            </w:r>
          </w:p>
        </w:tc>
        <w:tc>
          <w:tcPr>
            <w:tcW w:w="1905" w:type="dxa"/>
            <w:tcBorders>
              <w:top w:val="single" w:sz="4" w:space="0" w:color="auto"/>
              <w:left w:val="nil"/>
              <w:bottom w:val="single" w:sz="4" w:space="0" w:color="auto"/>
              <w:right w:val="single" w:sz="4" w:space="0" w:color="auto"/>
            </w:tcBorders>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1</w:t>
            </w:r>
          </w:p>
        </w:tc>
        <w:tc>
          <w:tcPr>
            <w:tcW w:w="1160"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2</w:t>
            </w:r>
          </w:p>
        </w:tc>
        <w:tc>
          <w:tcPr>
            <w:tcW w:w="1180"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3</w:t>
            </w:r>
          </w:p>
        </w:tc>
        <w:tc>
          <w:tcPr>
            <w:tcW w:w="3540" w:type="dxa"/>
            <w:gridSpan w:val="3"/>
            <w:tcBorders>
              <w:top w:val="single" w:sz="4" w:space="0" w:color="auto"/>
              <w:left w:val="nil"/>
              <w:bottom w:val="single" w:sz="4" w:space="0" w:color="auto"/>
              <w:right w:val="nil"/>
            </w:tcBorders>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4</w:t>
            </w:r>
          </w:p>
        </w:tc>
        <w:tc>
          <w:tcPr>
            <w:tcW w:w="1180" w:type="dxa"/>
            <w:tcBorders>
              <w:top w:val="nil"/>
              <w:left w:val="single" w:sz="4" w:space="0" w:color="auto"/>
              <w:bottom w:val="single" w:sz="4" w:space="0" w:color="auto"/>
              <w:right w:val="nil"/>
            </w:tcBorders>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5</w:t>
            </w:r>
          </w:p>
        </w:tc>
        <w:tc>
          <w:tcPr>
            <w:tcW w:w="2015" w:type="dxa"/>
            <w:tcBorders>
              <w:top w:val="nil"/>
              <w:left w:val="single" w:sz="4" w:space="0" w:color="auto"/>
              <w:bottom w:val="single" w:sz="4" w:space="0" w:color="auto"/>
              <w:right w:val="single" w:sz="8" w:space="0" w:color="auto"/>
            </w:tcBorders>
            <w:vAlign w:val="center"/>
          </w:tcPr>
          <w:p w:rsidR="00BF1229" w:rsidRDefault="00BF1229">
            <w:pPr>
              <w:widowControl/>
              <w:jc w:val="center"/>
              <w:rPr>
                <w:rFonts w:ascii="仿宋" w:eastAsia="仿宋" w:hAnsi="仿宋" w:cs="仿宋"/>
                <w:b/>
                <w:bCs/>
                <w:kern w:val="0"/>
                <w:sz w:val="24"/>
                <w:szCs w:val="24"/>
              </w:rPr>
            </w:pPr>
            <w:r>
              <w:rPr>
                <w:rFonts w:ascii="仿宋" w:eastAsia="仿宋" w:hAnsi="仿宋" w:cs="仿宋"/>
                <w:b/>
                <w:bCs/>
                <w:kern w:val="0"/>
                <w:sz w:val="24"/>
                <w:szCs w:val="24"/>
              </w:rPr>
              <w:t>6</w:t>
            </w:r>
          </w:p>
        </w:tc>
      </w:tr>
      <w:tr w:rsidR="00BF1229">
        <w:trPr>
          <w:trHeight w:val="450"/>
        </w:trPr>
        <w:tc>
          <w:tcPr>
            <w:tcW w:w="3075" w:type="dxa"/>
            <w:gridSpan w:val="3"/>
            <w:tcBorders>
              <w:top w:val="nil"/>
              <w:left w:val="single" w:sz="8" w:space="0" w:color="auto"/>
              <w:bottom w:val="single" w:sz="4" w:space="0" w:color="auto"/>
              <w:right w:val="single" w:sz="4" w:space="0" w:color="000000"/>
            </w:tcBorders>
            <w:vAlign w:val="center"/>
          </w:tcPr>
          <w:p w:rsidR="00BF1229" w:rsidRDefault="00BF1229">
            <w:pPr>
              <w:widowControl/>
              <w:jc w:val="center"/>
              <w:rPr>
                <w:rFonts w:ascii="仿宋" w:eastAsia="仿宋" w:hAnsi="仿宋"/>
                <w:b/>
                <w:bCs/>
                <w:kern w:val="0"/>
                <w:sz w:val="24"/>
                <w:szCs w:val="24"/>
              </w:rPr>
            </w:pPr>
            <w:r>
              <w:rPr>
                <w:rFonts w:ascii="仿宋" w:eastAsia="仿宋" w:hAnsi="仿宋" w:cs="仿宋" w:hint="eastAsia"/>
                <w:b/>
                <w:bCs/>
                <w:kern w:val="0"/>
                <w:sz w:val="24"/>
                <w:szCs w:val="24"/>
              </w:rPr>
              <w:t>合计</w:t>
            </w:r>
          </w:p>
        </w:tc>
        <w:tc>
          <w:tcPr>
            <w:tcW w:w="19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0"/>
                <w:szCs w:val="20"/>
                <w:highlight w:val="yellow"/>
              </w:rPr>
            </w:pPr>
          </w:p>
        </w:tc>
        <w:tc>
          <w:tcPr>
            <w:tcW w:w="165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0"/>
                <w:szCs w:val="20"/>
                <w:highlight w:val="yellow"/>
              </w:rPr>
            </w:pPr>
          </w:p>
        </w:tc>
        <w:tc>
          <w:tcPr>
            <w:tcW w:w="19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0"/>
                <w:szCs w:val="20"/>
                <w:highlight w:val="yellow"/>
              </w:rPr>
            </w:pPr>
          </w:p>
        </w:tc>
        <w:tc>
          <w:tcPr>
            <w:tcW w:w="165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0"/>
                <w:szCs w:val="20"/>
                <w:highlight w:val="yellow"/>
              </w:rPr>
            </w:pPr>
          </w:p>
        </w:tc>
        <w:tc>
          <w:tcPr>
            <w:tcW w:w="19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0"/>
                <w:szCs w:val="20"/>
                <w:highlight w:val="yellow"/>
              </w:rPr>
            </w:pPr>
          </w:p>
        </w:tc>
        <w:tc>
          <w:tcPr>
            <w:tcW w:w="165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0"/>
                <w:szCs w:val="20"/>
                <w:highlight w:val="yellow"/>
              </w:rPr>
            </w:pPr>
          </w:p>
        </w:tc>
        <w:tc>
          <w:tcPr>
            <w:tcW w:w="19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0"/>
                <w:szCs w:val="20"/>
              </w:rPr>
            </w:pPr>
          </w:p>
        </w:tc>
        <w:tc>
          <w:tcPr>
            <w:tcW w:w="165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0"/>
                <w:szCs w:val="20"/>
              </w:rPr>
            </w:pPr>
          </w:p>
        </w:tc>
        <w:tc>
          <w:tcPr>
            <w:tcW w:w="19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0"/>
                <w:szCs w:val="20"/>
              </w:rPr>
            </w:pPr>
          </w:p>
        </w:tc>
        <w:tc>
          <w:tcPr>
            <w:tcW w:w="165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0"/>
                <w:szCs w:val="20"/>
              </w:rPr>
            </w:pPr>
          </w:p>
        </w:tc>
        <w:tc>
          <w:tcPr>
            <w:tcW w:w="19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p>
        </w:tc>
        <w:tc>
          <w:tcPr>
            <w:tcW w:w="11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p>
        </w:tc>
        <w:tc>
          <w:tcPr>
            <w:tcW w:w="118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p>
        </w:tc>
        <w:tc>
          <w:tcPr>
            <w:tcW w:w="118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p>
        </w:tc>
        <w:tc>
          <w:tcPr>
            <w:tcW w:w="1180"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p>
        </w:tc>
        <w:tc>
          <w:tcPr>
            <w:tcW w:w="118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p>
        </w:tc>
        <w:tc>
          <w:tcPr>
            <w:tcW w:w="118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p>
        </w:tc>
        <w:tc>
          <w:tcPr>
            <w:tcW w:w="2015"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p>
        </w:tc>
      </w:tr>
      <w:tr w:rsidR="00BF1229">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0"/>
                <w:szCs w:val="20"/>
              </w:rPr>
            </w:pPr>
          </w:p>
        </w:tc>
        <w:tc>
          <w:tcPr>
            <w:tcW w:w="1655" w:type="dxa"/>
            <w:tcBorders>
              <w:top w:val="nil"/>
              <w:left w:val="nil"/>
              <w:bottom w:val="single" w:sz="4" w:space="0" w:color="auto"/>
              <w:right w:val="single" w:sz="4" w:space="0" w:color="auto"/>
            </w:tcBorders>
            <w:vAlign w:val="center"/>
          </w:tcPr>
          <w:p w:rsidR="00BF1229" w:rsidRDefault="00BF1229">
            <w:pPr>
              <w:widowControl/>
              <w:jc w:val="center"/>
              <w:rPr>
                <w:rFonts w:ascii="仿宋" w:eastAsia="仿宋" w:hAnsi="仿宋"/>
                <w:b/>
                <w:bCs/>
                <w:kern w:val="0"/>
                <w:sz w:val="20"/>
                <w:szCs w:val="20"/>
              </w:rPr>
            </w:pPr>
          </w:p>
        </w:tc>
        <w:tc>
          <w:tcPr>
            <w:tcW w:w="1905"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6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1180" w:type="dxa"/>
            <w:tcBorders>
              <w:top w:val="nil"/>
              <w:left w:val="single" w:sz="4" w:space="0" w:color="auto"/>
              <w:bottom w:val="single" w:sz="4" w:space="0" w:color="auto"/>
              <w:right w:val="nil"/>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BF1229" w:rsidRDefault="00BF1229">
            <w:pPr>
              <w:widowControl/>
              <w:jc w:val="right"/>
              <w:rPr>
                <w:rFonts w:ascii="仿宋" w:eastAsia="仿宋" w:hAnsi="仿宋"/>
                <w:b/>
                <w:bCs/>
                <w:kern w:val="0"/>
                <w:sz w:val="22"/>
              </w:rPr>
            </w:pPr>
            <w:r>
              <w:rPr>
                <w:rFonts w:ascii="仿宋" w:eastAsia="仿宋" w:hAnsi="仿宋" w:cs="仿宋" w:hint="eastAsia"/>
                <w:b/>
                <w:bCs/>
                <w:kern w:val="0"/>
                <w:sz w:val="22"/>
                <w:szCs w:val="22"/>
              </w:rPr>
              <w:t xml:space="preserve">　</w:t>
            </w:r>
          </w:p>
        </w:tc>
      </w:tr>
      <w:tr w:rsidR="00BF1229">
        <w:trPr>
          <w:trHeight w:val="645"/>
        </w:trPr>
        <w:tc>
          <w:tcPr>
            <w:tcW w:w="14055" w:type="dxa"/>
            <w:gridSpan w:val="11"/>
            <w:tcBorders>
              <w:top w:val="single" w:sz="8" w:space="0" w:color="auto"/>
              <w:left w:val="nil"/>
              <w:bottom w:val="nil"/>
              <w:right w:val="nil"/>
            </w:tcBorders>
            <w:vAlign w:val="center"/>
          </w:tcPr>
          <w:p w:rsidR="00BF1229" w:rsidRDefault="00BF1229">
            <w:pPr>
              <w:widowControl/>
              <w:ind w:left="420" w:hanging="420"/>
              <w:jc w:val="left"/>
              <w:rPr>
                <w:rFonts w:ascii="仿宋" w:eastAsia="仿宋" w:hAnsi="仿宋"/>
                <w:b/>
                <w:bCs/>
                <w:kern w:val="0"/>
                <w:sz w:val="24"/>
                <w:szCs w:val="24"/>
              </w:rPr>
            </w:pPr>
            <w:r>
              <w:rPr>
                <w:rFonts w:ascii="仿宋" w:eastAsia="仿宋" w:hAnsi="仿宋" w:cs="仿宋" w:hint="eastAsia"/>
                <w:b/>
                <w:bCs/>
                <w:kern w:val="0"/>
                <w:sz w:val="24"/>
                <w:szCs w:val="24"/>
              </w:rPr>
              <w:t>注：本表反映部门本年度政府性基金预算财政拨款收入支出及结转和结余情况。</w:t>
            </w:r>
          </w:p>
        </w:tc>
      </w:tr>
    </w:tbl>
    <w:p w:rsidR="00BF1229" w:rsidRDefault="00BF1229">
      <w:pPr>
        <w:jc w:val="center"/>
        <w:rPr>
          <w:rFonts w:ascii="方正小标宋简体" w:eastAsia="方正小标宋简体" w:hAnsi="方正小标宋简体"/>
          <w:sz w:val="44"/>
          <w:szCs w:val="44"/>
        </w:rPr>
        <w:sectPr w:rsidR="00BF1229">
          <w:pgSz w:w="16838" w:h="11906" w:orient="landscape"/>
          <w:pgMar w:top="1797" w:right="1440" w:bottom="1797" w:left="1440" w:header="851" w:footer="992" w:gutter="0"/>
          <w:cols w:space="720"/>
          <w:docGrid w:linePitch="312"/>
        </w:sectPr>
      </w:pPr>
    </w:p>
    <w:p w:rsidR="00BF1229" w:rsidRDefault="00BF1229">
      <w:pPr>
        <w:rPr>
          <w:rFonts w:ascii="方正小标宋_GBK" w:eastAsia="方正小标宋_GBK" w:hAnsi="方正小标宋简体"/>
          <w:sz w:val="44"/>
          <w:szCs w:val="44"/>
        </w:rPr>
      </w:pPr>
    </w:p>
    <w:p w:rsidR="00BF1229" w:rsidRDefault="00BF1229">
      <w:pPr>
        <w:jc w:val="center"/>
        <w:rPr>
          <w:rFonts w:ascii="方正小标宋_GBK" w:eastAsia="方正小标宋_GBK" w:hAnsi="方正小标宋简体"/>
          <w:sz w:val="44"/>
          <w:szCs w:val="44"/>
        </w:rPr>
      </w:pPr>
      <w:r>
        <w:rPr>
          <w:rFonts w:ascii="方正小标宋_GBK" w:eastAsia="方正小标宋_GBK" w:hAnsi="方正小标宋简体" w:cs="方正小标宋_GBK" w:hint="eastAsia"/>
          <w:sz w:val="44"/>
          <w:szCs w:val="44"/>
        </w:rPr>
        <w:t>第三部分</w:t>
      </w:r>
      <w:r>
        <w:rPr>
          <w:rFonts w:ascii="方正小标宋_GBK" w:eastAsia="方正小标宋_GBK" w:hAnsi="方正小标宋简体" w:cs="方正小标宋_GBK"/>
          <w:sz w:val="44"/>
          <w:szCs w:val="44"/>
        </w:rPr>
        <w:t xml:space="preserve">  2019</w:t>
      </w:r>
      <w:r>
        <w:rPr>
          <w:rFonts w:ascii="方正小标宋_GBK" w:eastAsia="方正小标宋_GBK" w:hAnsi="方正小标宋简体" w:cs="方正小标宋_GBK" w:hint="eastAsia"/>
          <w:sz w:val="44"/>
          <w:szCs w:val="44"/>
        </w:rPr>
        <w:t>年度部门决算情况说明</w:t>
      </w:r>
    </w:p>
    <w:p w:rsidR="00BF1229" w:rsidRDefault="00BF1229">
      <w:pPr>
        <w:rPr>
          <w:rFonts w:ascii="仿宋" w:eastAsia="仿宋" w:hAnsi="仿宋"/>
          <w:sz w:val="32"/>
          <w:szCs w:val="32"/>
        </w:rPr>
      </w:pPr>
    </w:p>
    <w:p w:rsidR="00BF1229" w:rsidRDefault="00BF1229">
      <w:pPr>
        <w:spacing w:line="560" w:lineRule="exact"/>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一、</w:t>
      </w:r>
      <w:r>
        <w:rPr>
          <w:rFonts w:ascii="黑体" w:eastAsia="黑体" w:hAnsi="黑体" w:cs="黑体"/>
          <w:sz w:val="32"/>
          <w:szCs w:val="32"/>
        </w:rPr>
        <w:t>2019</w:t>
      </w:r>
      <w:r>
        <w:rPr>
          <w:rFonts w:ascii="黑体" w:eastAsia="黑体" w:hAnsi="黑体" w:cs="黑体" w:hint="eastAsia"/>
          <w:sz w:val="32"/>
          <w:szCs w:val="32"/>
        </w:rPr>
        <w:t>年度收入支出决算总体情况说明</w:t>
      </w:r>
    </w:p>
    <w:p w:rsidR="00BF1229" w:rsidRDefault="00BF1229">
      <w:pPr>
        <w:spacing w:line="56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按照部门决算与部门预算相衔接的原则，决算编制内容包括预算单位的全部收支情况。收入包括：财政拨款收入</w:t>
      </w:r>
      <w:r>
        <w:rPr>
          <w:rFonts w:ascii="仿宋" w:eastAsia="仿宋" w:hAnsi="仿宋" w:cs="仿宋"/>
          <w:sz w:val="32"/>
          <w:szCs w:val="32"/>
        </w:rPr>
        <w:t>1168.70</w:t>
      </w:r>
      <w:r>
        <w:rPr>
          <w:rFonts w:ascii="仿宋" w:eastAsia="仿宋" w:hAnsi="仿宋" w:cs="仿宋" w:hint="eastAsia"/>
          <w:sz w:val="32"/>
          <w:szCs w:val="32"/>
        </w:rPr>
        <w:t>万元、其他收入</w:t>
      </w:r>
      <w:r>
        <w:rPr>
          <w:rFonts w:ascii="仿宋" w:eastAsia="仿宋" w:hAnsi="仿宋" w:cs="仿宋"/>
          <w:sz w:val="32"/>
          <w:szCs w:val="32"/>
        </w:rPr>
        <w:t>0.39</w:t>
      </w:r>
      <w:r>
        <w:rPr>
          <w:rFonts w:ascii="仿宋" w:eastAsia="仿宋" w:hAnsi="仿宋" w:cs="仿宋" w:hint="eastAsia"/>
          <w:sz w:val="32"/>
          <w:szCs w:val="32"/>
        </w:rPr>
        <w:t>万元；支出包括：一般公共服务支出</w:t>
      </w:r>
      <w:r>
        <w:rPr>
          <w:rFonts w:ascii="仿宋" w:eastAsia="仿宋" w:hAnsi="仿宋" w:cs="仿宋"/>
          <w:sz w:val="32"/>
          <w:szCs w:val="32"/>
        </w:rPr>
        <w:t>736.80</w:t>
      </w:r>
      <w:r>
        <w:rPr>
          <w:rFonts w:ascii="仿宋" w:eastAsia="仿宋" w:hAnsi="仿宋" w:cs="仿宋" w:hint="eastAsia"/>
          <w:sz w:val="32"/>
          <w:szCs w:val="32"/>
        </w:rPr>
        <w:t>万元、公共安全支出</w:t>
      </w:r>
      <w:r>
        <w:rPr>
          <w:rFonts w:ascii="仿宋" w:eastAsia="仿宋" w:hAnsi="仿宋" w:cs="仿宋"/>
          <w:sz w:val="32"/>
          <w:szCs w:val="32"/>
        </w:rPr>
        <w:t>342.72</w:t>
      </w:r>
      <w:r>
        <w:rPr>
          <w:rFonts w:ascii="仿宋" w:eastAsia="仿宋" w:hAnsi="仿宋" w:cs="仿宋" w:hint="eastAsia"/>
          <w:sz w:val="32"/>
          <w:szCs w:val="32"/>
        </w:rPr>
        <w:t>万元。</w:t>
      </w:r>
      <w:r>
        <w:rPr>
          <w:rFonts w:ascii="仿宋" w:eastAsia="仿宋" w:hAnsi="仿宋" w:cs="仿宋"/>
          <w:sz w:val="32"/>
          <w:szCs w:val="32"/>
        </w:rPr>
        <w:t>2019</w:t>
      </w:r>
      <w:r>
        <w:rPr>
          <w:rFonts w:ascii="仿宋" w:eastAsia="仿宋" w:hAnsi="仿宋" w:cs="仿宋" w:hint="eastAsia"/>
          <w:sz w:val="32"/>
          <w:szCs w:val="32"/>
        </w:rPr>
        <w:t>年收入总计</w:t>
      </w:r>
      <w:r>
        <w:rPr>
          <w:rFonts w:ascii="仿宋" w:eastAsia="仿宋" w:hAnsi="仿宋" w:cs="仿宋"/>
          <w:sz w:val="32"/>
          <w:szCs w:val="32"/>
        </w:rPr>
        <w:t xml:space="preserve">1241.47 </w:t>
      </w:r>
      <w:r>
        <w:rPr>
          <w:rFonts w:ascii="仿宋" w:eastAsia="仿宋" w:hAnsi="仿宋" w:cs="仿宋" w:hint="eastAsia"/>
          <w:sz w:val="32"/>
          <w:szCs w:val="32"/>
        </w:rPr>
        <w:t>万元，支出总计</w:t>
      </w:r>
      <w:r>
        <w:rPr>
          <w:rFonts w:ascii="仿宋" w:eastAsia="仿宋" w:hAnsi="仿宋" w:cs="仿宋"/>
          <w:sz w:val="32"/>
          <w:szCs w:val="32"/>
        </w:rPr>
        <w:t>1241.47</w:t>
      </w:r>
      <w:r>
        <w:rPr>
          <w:rFonts w:ascii="仿宋" w:eastAsia="仿宋" w:hAnsi="仿宋" w:cs="仿宋" w:hint="eastAsia"/>
          <w:sz w:val="32"/>
          <w:szCs w:val="32"/>
        </w:rPr>
        <w:t>万元。</w:t>
      </w:r>
    </w:p>
    <w:p w:rsidR="00BF1229" w:rsidRDefault="00BF1229">
      <w:pPr>
        <w:spacing w:line="560" w:lineRule="exact"/>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二、</w:t>
      </w:r>
      <w:r>
        <w:rPr>
          <w:rFonts w:ascii="黑体" w:eastAsia="黑体" w:hAnsi="黑体" w:cs="黑体"/>
          <w:sz w:val="32"/>
          <w:szCs w:val="32"/>
        </w:rPr>
        <w:t>2019</w:t>
      </w:r>
      <w:r>
        <w:rPr>
          <w:rFonts w:ascii="黑体" w:eastAsia="黑体" w:hAnsi="黑体" w:cs="黑体" w:hint="eastAsia"/>
          <w:sz w:val="32"/>
          <w:szCs w:val="32"/>
        </w:rPr>
        <w:t>年度收入决算情况说明</w:t>
      </w:r>
    </w:p>
    <w:p w:rsidR="00BF1229" w:rsidRDefault="00BF1229">
      <w:pPr>
        <w:spacing w:line="56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本年收入合计</w:t>
      </w:r>
      <w:r>
        <w:rPr>
          <w:rFonts w:ascii="仿宋" w:eastAsia="仿宋" w:hAnsi="仿宋" w:cs="仿宋"/>
          <w:sz w:val="32"/>
          <w:szCs w:val="32"/>
        </w:rPr>
        <w:t>1169.09</w:t>
      </w:r>
      <w:r>
        <w:rPr>
          <w:rFonts w:ascii="仿宋" w:eastAsia="仿宋" w:hAnsi="仿宋" w:cs="仿宋" w:hint="eastAsia"/>
          <w:sz w:val="32"/>
          <w:szCs w:val="32"/>
        </w:rPr>
        <w:t>万元，与</w:t>
      </w:r>
      <w:r>
        <w:rPr>
          <w:rFonts w:ascii="仿宋" w:eastAsia="仿宋" w:hAnsi="仿宋" w:cs="仿宋"/>
          <w:sz w:val="32"/>
          <w:szCs w:val="32"/>
        </w:rPr>
        <w:t>2018</w:t>
      </w:r>
      <w:r>
        <w:rPr>
          <w:rFonts w:ascii="仿宋" w:eastAsia="仿宋" w:hAnsi="仿宋" w:cs="仿宋" w:hint="eastAsia"/>
          <w:sz w:val="32"/>
          <w:szCs w:val="32"/>
        </w:rPr>
        <w:t>年相比减少</w:t>
      </w:r>
      <w:r>
        <w:rPr>
          <w:rFonts w:ascii="仿宋" w:eastAsia="仿宋" w:hAnsi="仿宋" w:cs="仿宋"/>
          <w:sz w:val="32"/>
          <w:szCs w:val="32"/>
        </w:rPr>
        <w:t>35.07</w:t>
      </w:r>
      <w:r>
        <w:rPr>
          <w:rFonts w:ascii="仿宋" w:eastAsia="仿宋" w:hAnsi="仿宋" w:cs="仿宋" w:hint="eastAsia"/>
          <w:sz w:val="32"/>
          <w:szCs w:val="32"/>
        </w:rPr>
        <w:t>万元，降低</w:t>
      </w:r>
      <w:r>
        <w:rPr>
          <w:rFonts w:ascii="仿宋" w:eastAsia="仿宋" w:hAnsi="仿宋" w:cs="仿宋"/>
          <w:sz w:val="32"/>
          <w:szCs w:val="32"/>
        </w:rPr>
        <w:t>2.91 %</w:t>
      </w:r>
      <w:r>
        <w:rPr>
          <w:rFonts w:ascii="仿宋" w:eastAsia="仿宋" w:hAnsi="仿宋" w:cs="仿宋" w:hint="eastAsia"/>
          <w:sz w:val="32"/>
          <w:szCs w:val="32"/>
        </w:rPr>
        <w:t>。主要原因：项目减少，所以收入减少。其中：财政拨款收入</w:t>
      </w:r>
      <w:r>
        <w:rPr>
          <w:rFonts w:ascii="仿宋" w:eastAsia="仿宋" w:hAnsi="仿宋" w:cs="仿宋"/>
          <w:sz w:val="32"/>
          <w:szCs w:val="32"/>
        </w:rPr>
        <w:t>1168.70</w:t>
      </w:r>
      <w:r>
        <w:rPr>
          <w:rFonts w:ascii="仿宋" w:eastAsia="仿宋" w:hAnsi="仿宋" w:cs="仿宋" w:hint="eastAsia"/>
          <w:sz w:val="32"/>
          <w:szCs w:val="32"/>
        </w:rPr>
        <w:t>万元，占</w:t>
      </w:r>
      <w:r>
        <w:rPr>
          <w:rFonts w:ascii="仿宋" w:eastAsia="仿宋" w:hAnsi="仿宋" w:cs="仿宋"/>
          <w:sz w:val="32"/>
          <w:szCs w:val="32"/>
        </w:rPr>
        <w:t>99.97 %</w:t>
      </w:r>
      <w:r>
        <w:rPr>
          <w:rFonts w:ascii="仿宋" w:eastAsia="仿宋" w:hAnsi="仿宋" w:cs="仿宋" w:hint="eastAsia"/>
          <w:sz w:val="32"/>
          <w:szCs w:val="32"/>
        </w:rPr>
        <w:t>；其他收入</w:t>
      </w:r>
      <w:r>
        <w:rPr>
          <w:rFonts w:ascii="仿宋" w:eastAsia="仿宋" w:hAnsi="仿宋" w:cs="仿宋"/>
          <w:sz w:val="32"/>
          <w:szCs w:val="32"/>
        </w:rPr>
        <w:t>0.39</w:t>
      </w:r>
      <w:r>
        <w:rPr>
          <w:rFonts w:ascii="仿宋" w:eastAsia="仿宋" w:hAnsi="仿宋" w:cs="仿宋" w:hint="eastAsia"/>
          <w:sz w:val="32"/>
          <w:szCs w:val="32"/>
        </w:rPr>
        <w:t>万元，占</w:t>
      </w:r>
      <w:r>
        <w:rPr>
          <w:rFonts w:ascii="仿宋" w:eastAsia="仿宋" w:hAnsi="仿宋" w:cs="仿宋"/>
          <w:sz w:val="32"/>
          <w:szCs w:val="32"/>
        </w:rPr>
        <w:t>0.03%</w:t>
      </w:r>
      <w:r>
        <w:rPr>
          <w:rFonts w:ascii="仿宋" w:eastAsia="仿宋" w:hAnsi="仿宋" w:cs="仿宋" w:hint="eastAsia"/>
          <w:sz w:val="32"/>
          <w:szCs w:val="32"/>
        </w:rPr>
        <w:t>。</w:t>
      </w:r>
    </w:p>
    <w:p w:rsidR="00BF1229" w:rsidRDefault="00BF1229">
      <w:pPr>
        <w:spacing w:line="560" w:lineRule="exact"/>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三、</w:t>
      </w:r>
      <w:r>
        <w:rPr>
          <w:rFonts w:ascii="黑体" w:eastAsia="黑体" w:hAnsi="黑体" w:cs="黑体"/>
          <w:sz w:val="32"/>
          <w:szCs w:val="32"/>
        </w:rPr>
        <w:t>2019</w:t>
      </w:r>
      <w:r>
        <w:rPr>
          <w:rFonts w:ascii="黑体" w:eastAsia="黑体" w:hAnsi="黑体" w:cs="黑体" w:hint="eastAsia"/>
          <w:sz w:val="32"/>
          <w:szCs w:val="32"/>
        </w:rPr>
        <w:t>年度支出决算情况说明</w:t>
      </w:r>
    </w:p>
    <w:p w:rsidR="00BF1229" w:rsidRDefault="00BF1229">
      <w:pPr>
        <w:spacing w:line="56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本年支出合计</w:t>
      </w:r>
      <w:r>
        <w:rPr>
          <w:rFonts w:ascii="仿宋" w:eastAsia="仿宋" w:hAnsi="仿宋" w:cs="仿宋"/>
          <w:sz w:val="32"/>
          <w:szCs w:val="32"/>
        </w:rPr>
        <w:t>1079.52</w:t>
      </w:r>
      <w:r>
        <w:rPr>
          <w:rFonts w:ascii="仿宋" w:eastAsia="仿宋" w:hAnsi="仿宋" w:cs="仿宋" w:hint="eastAsia"/>
          <w:sz w:val="32"/>
          <w:szCs w:val="32"/>
        </w:rPr>
        <w:t>万元，与</w:t>
      </w:r>
      <w:r>
        <w:rPr>
          <w:rFonts w:ascii="仿宋" w:eastAsia="仿宋" w:hAnsi="仿宋" w:cs="仿宋"/>
          <w:sz w:val="32"/>
          <w:szCs w:val="32"/>
        </w:rPr>
        <w:t>2018</w:t>
      </w:r>
      <w:r>
        <w:rPr>
          <w:rFonts w:ascii="仿宋" w:eastAsia="仿宋" w:hAnsi="仿宋" w:cs="仿宋" w:hint="eastAsia"/>
          <w:sz w:val="32"/>
          <w:szCs w:val="32"/>
        </w:rPr>
        <w:t>年相比减少</w:t>
      </w:r>
      <w:r>
        <w:rPr>
          <w:rFonts w:ascii="仿宋" w:eastAsia="仿宋" w:hAnsi="仿宋" w:cs="仿宋"/>
          <w:sz w:val="32"/>
          <w:szCs w:val="32"/>
        </w:rPr>
        <w:t>91.52</w:t>
      </w:r>
      <w:r>
        <w:rPr>
          <w:rFonts w:ascii="仿宋" w:eastAsia="仿宋" w:hAnsi="仿宋" w:cs="仿宋" w:hint="eastAsia"/>
          <w:sz w:val="32"/>
          <w:szCs w:val="32"/>
        </w:rPr>
        <w:t>万元，降低</w:t>
      </w:r>
      <w:r>
        <w:rPr>
          <w:rFonts w:ascii="仿宋" w:eastAsia="仿宋" w:hAnsi="仿宋" w:cs="仿宋"/>
          <w:sz w:val="32"/>
          <w:szCs w:val="32"/>
        </w:rPr>
        <w:t>7.82 %</w:t>
      </w:r>
      <w:r>
        <w:rPr>
          <w:rFonts w:ascii="仿宋" w:eastAsia="仿宋" w:hAnsi="仿宋" w:cs="仿宋" w:hint="eastAsia"/>
          <w:sz w:val="32"/>
          <w:szCs w:val="32"/>
        </w:rPr>
        <w:t>。主要原因：项目减少，所以支出减少。其中：基本支出</w:t>
      </w:r>
      <w:r>
        <w:rPr>
          <w:rFonts w:ascii="仿宋" w:eastAsia="仿宋" w:hAnsi="仿宋" w:cs="仿宋"/>
          <w:sz w:val="32"/>
          <w:szCs w:val="32"/>
        </w:rPr>
        <w:t>317.01</w:t>
      </w:r>
      <w:r>
        <w:rPr>
          <w:rFonts w:ascii="仿宋" w:eastAsia="仿宋" w:hAnsi="仿宋" w:cs="仿宋" w:hint="eastAsia"/>
          <w:sz w:val="32"/>
          <w:szCs w:val="32"/>
        </w:rPr>
        <w:t>万元，</w:t>
      </w:r>
      <w:r>
        <w:rPr>
          <w:rFonts w:ascii="仿宋" w:eastAsia="仿宋" w:hAnsi="仿宋" w:cs="仿宋"/>
          <w:sz w:val="32"/>
          <w:szCs w:val="32"/>
        </w:rPr>
        <w:t>29.37%</w:t>
      </w:r>
      <w:r>
        <w:rPr>
          <w:rFonts w:ascii="仿宋" w:eastAsia="仿宋" w:hAnsi="仿宋" w:cs="仿宋" w:hint="eastAsia"/>
          <w:sz w:val="32"/>
          <w:szCs w:val="32"/>
        </w:rPr>
        <w:t>；项目支出</w:t>
      </w:r>
      <w:r>
        <w:rPr>
          <w:rFonts w:ascii="仿宋" w:eastAsia="仿宋" w:hAnsi="仿宋" w:cs="仿宋"/>
          <w:sz w:val="32"/>
          <w:szCs w:val="32"/>
        </w:rPr>
        <w:t>762.51</w:t>
      </w:r>
      <w:r>
        <w:rPr>
          <w:rFonts w:ascii="仿宋" w:eastAsia="仿宋" w:hAnsi="仿宋" w:cs="仿宋" w:hint="eastAsia"/>
          <w:sz w:val="32"/>
          <w:szCs w:val="32"/>
        </w:rPr>
        <w:t>万元，占</w:t>
      </w:r>
      <w:r>
        <w:rPr>
          <w:rFonts w:ascii="仿宋" w:eastAsia="仿宋" w:hAnsi="仿宋" w:cs="仿宋"/>
          <w:sz w:val="32"/>
          <w:szCs w:val="32"/>
        </w:rPr>
        <w:t>70.63 %</w:t>
      </w:r>
      <w:r>
        <w:rPr>
          <w:rFonts w:ascii="仿宋" w:eastAsia="仿宋" w:hAnsi="仿宋" w:cs="仿宋" w:hint="eastAsia"/>
          <w:sz w:val="32"/>
          <w:szCs w:val="32"/>
        </w:rPr>
        <w:t>。基本支出中，人员经费</w:t>
      </w:r>
      <w:r>
        <w:rPr>
          <w:rFonts w:ascii="仿宋" w:eastAsia="仿宋" w:hAnsi="仿宋" w:cs="仿宋"/>
          <w:sz w:val="32"/>
          <w:szCs w:val="32"/>
        </w:rPr>
        <w:t>271.05</w:t>
      </w:r>
      <w:r>
        <w:rPr>
          <w:rFonts w:ascii="仿宋" w:eastAsia="仿宋" w:hAnsi="仿宋" w:cs="仿宋" w:hint="eastAsia"/>
          <w:sz w:val="32"/>
          <w:szCs w:val="32"/>
        </w:rPr>
        <w:t>万元，占</w:t>
      </w:r>
      <w:r>
        <w:rPr>
          <w:rFonts w:ascii="仿宋" w:eastAsia="仿宋" w:hAnsi="仿宋" w:cs="仿宋"/>
          <w:sz w:val="32"/>
          <w:szCs w:val="32"/>
        </w:rPr>
        <w:t>85.5%</w:t>
      </w:r>
      <w:r>
        <w:rPr>
          <w:rFonts w:ascii="仿宋" w:eastAsia="仿宋" w:hAnsi="仿宋" w:cs="仿宋" w:hint="eastAsia"/>
          <w:sz w:val="32"/>
          <w:szCs w:val="32"/>
        </w:rPr>
        <w:t>；公用经费</w:t>
      </w:r>
      <w:r>
        <w:rPr>
          <w:rFonts w:ascii="仿宋" w:eastAsia="仿宋" w:hAnsi="仿宋" w:cs="仿宋"/>
          <w:sz w:val="32"/>
          <w:szCs w:val="32"/>
        </w:rPr>
        <w:t>45.96</w:t>
      </w:r>
      <w:r>
        <w:rPr>
          <w:rFonts w:ascii="仿宋" w:eastAsia="仿宋" w:hAnsi="仿宋" w:cs="仿宋" w:hint="eastAsia"/>
          <w:sz w:val="32"/>
          <w:szCs w:val="32"/>
        </w:rPr>
        <w:t>万元，占</w:t>
      </w:r>
      <w:r>
        <w:rPr>
          <w:rFonts w:ascii="仿宋" w:eastAsia="仿宋" w:hAnsi="仿宋" w:cs="仿宋"/>
          <w:sz w:val="32"/>
          <w:szCs w:val="32"/>
        </w:rPr>
        <w:t>14.5%</w:t>
      </w:r>
      <w:r>
        <w:rPr>
          <w:rFonts w:ascii="仿宋" w:eastAsia="仿宋" w:hAnsi="仿宋" w:cs="仿宋" w:hint="eastAsia"/>
          <w:sz w:val="32"/>
          <w:szCs w:val="32"/>
        </w:rPr>
        <w:t>。</w:t>
      </w:r>
    </w:p>
    <w:p w:rsidR="00BF1229" w:rsidRDefault="00BF1229">
      <w:pPr>
        <w:spacing w:line="560" w:lineRule="exact"/>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四、</w:t>
      </w:r>
      <w:r>
        <w:rPr>
          <w:rFonts w:ascii="黑体" w:eastAsia="黑体" w:hAnsi="黑体" w:cs="黑体"/>
          <w:sz w:val="32"/>
          <w:szCs w:val="32"/>
        </w:rPr>
        <w:t>2019</w:t>
      </w:r>
      <w:r>
        <w:rPr>
          <w:rFonts w:ascii="黑体" w:eastAsia="黑体" w:hAnsi="黑体" w:cs="黑体" w:hint="eastAsia"/>
          <w:sz w:val="32"/>
          <w:szCs w:val="32"/>
        </w:rPr>
        <w:t>年度财政拨款收入支出决算总体情况说明</w:t>
      </w:r>
    </w:p>
    <w:p w:rsidR="00BF1229" w:rsidRDefault="00BF1229">
      <w:pPr>
        <w:spacing w:line="560" w:lineRule="exact"/>
        <w:rPr>
          <w:rFonts w:ascii="仿宋" w:eastAsia="仿宋" w:hAnsi="仿宋"/>
          <w:sz w:val="32"/>
          <w:szCs w:val="32"/>
        </w:rPr>
      </w:pPr>
      <w:r>
        <w:rPr>
          <w:rFonts w:ascii="仿宋" w:eastAsia="仿宋" w:hAnsi="仿宋" w:cs="仿宋"/>
          <w:sz w:val="32"/>
          <w:szCs w:val="32"/>
        </w:rPr>
        <w:t xml:space="preserve">    2019</w:t>
      </w:r>
      <w:r>
        <w:rPr>
          <w:rFonts w:ascii="仿宋" w:eastAsia="仿宋" w:hAnsi="仿宋" w:cs="仿宋" w:hint="eastAsia"/>
          <w:sz w:val="32"/>
          <w:szCs w:val="32"/>
        </w:rPr>
        <w:t>年财政拨款收入</w:t>
      </w:r>
      <w:r>
        <w:rPr>
          <w:rFonts w:ascii="仿宋" w:eastAsia="仿宋" w:hAnsi="仿宋" w:cs="仿宋"/>
          <w:sz w:val="32"/>
          <w:szCs w:val="32"/>
        </w:rPr>
        <w:t>1168.70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支出</w:t>
      </w:r>
      <w:r>
        <w:rPr>
          <w:rFonts w:ascii="仿宋" w:eastAsia="仿宋" w:hAnsi="仿宋" w:cs="仿宋"/>
          <w:sz w:val="32"/>
          <w:szCs w:val="32"/>
        </w:rPr>
        <w:t>1079.04</w:t>
      </w:r>
      <w:r>
        <w:rPr>
          <w:rFonts w:ascii="仿宋" w:eastAsia="仿宋" w:hAnsi="仿宋" w:cs="仿宋" w:hint="eastAsia"/>
          <w:sz w:val="32"/>
          <w:szCs w:val="32"/>
        </w:rPr>
        <w:t>万元，比</w:t>
      </w:r>
      <w:r>
        <w:rPr>
          <w:rFonts w:ascii="仿宋" w:eastAsia="仿宋" w:hAnsi="仿宋" w:cs="仿宋"/>
          <w:sz w:val="32"/>
          <w:szCs w:val="32"/>
        </w:rPr>
        <w:t>2018</w:t>
      </w:r>
      <w:r>
        <w:rPr>
          <w:rFonts w:ascii="仿宋" w:eastAsia="仿宋" w:hAnsi="仿宋" w:cs="仿宋" w:hint="eastAsia"/>
          <w:sz w:val="32"/>
          <w:szCs w:val="32"/>
        </w:rPr>
        <w:t>年分别减少</w:t>
      </w:r>
      <w:r>
        <w:rPr>
          <w:rFonts w:ascii="仿宋" w:eastAsia="仿宋" w:hAnsi="仿宋" w:cs="仿宋"/>
          <w:sz w:val="32"/>
          <w:szCs w:val="32"/>
        </w:rPr>
        <w:t>35.32</w:t>
      </w:r>
      <w:r>
        <w:rPr>
          <w:rFonts w:ascii="仿宋" w:eastAsia="仿宋" w:hAnsi="仿宋" w:cs="仿宋" w:hint="eastAsia"/>
          <w:sz w:val="32"/>
          <w:szCs w:val="32"/>
        </w:rPr>
        <w:t>万元、</w:t>
      </w:r>
      <w:r>
        <w:rPr>
          <w:rFonts w:ascii="仿宋" w:eastAsia="仿宋" w:hAnsi="仿宋" w:cs="仿宋"/>
          <w:sz w:val="32"/>
          <w:szCs w:val="32"/>
        </w:rPr>
        <w:t>91.95</w:t>
      </w:r>
      <w:r>
        <w:rPr>
          <w:rFonts w:ascii="仿宋" w:eastAsia="仿宋" w:hAnsi="仿宋" w:cs="仿宋" w:hint="eastAsia"/>
          <w:sz w:val="32"/>
          <w:szCs w:val="32"/>
        </w:rPr>
        <w:t>万元，降低</w:t>
      </w:r>
      <w:r>
        <w:rPr>
          <w:rFonts w:ascii="仿宋" w:eastAsia="仿宋" w:hAnsi="仿宋" w:cs="仿宋"/>
          <w:sz w:val="32"/>
          <w:szCs w:val="32"/>
        </w:rPr>
        <w:t>2.93%</w:t>
      </w:r>
      <w:r>
        <w:rPr>
          <w:rFonts w:ascii="仿宋" w:eastAsia="仿宋" w:hAnsi="仿宋" w:cs="仿宋" w:hint="eastAsia"/>
          <w:sz w:val="32"/>
          <w:szCs w:val="32"/>
        </w:rPr>
        <w:t>、降低</w:t>
      </w:r>
      <w:r>
        <w:rPr>
          <w:rFonts w:ascii="仿宋" w:eastAsia="仿宋" w:hAnsi="仿宋" w:cs="仿宋"/>
          <w:sz w:val="32"/>
          <w:szCs w:val="32"/>
        </w:rPr>
        <w:t>7.85%</w:t>
      </w:r>
      <w:r>
        <w:rPr>
          <w:rFonts w:ascii="仿宋" w:eastAsia="仿宋" w:hAnsi="仿宋" w:cs="仿宋" w:hint="eastAsia"/>
          <w:sz w:val="32"/>
          <w:szCs w:val="32"/>
        </w:rPr>
        <w:t>。主要原因：项目减少，所以收入、支出减少。</w:t>
      </w:r>
    </w:p>
    <w:p w:rsidR="00BF1229" w:rsidRDefault="00BF1229">
      <w:pPr>
        <w:spacing w:line="560" w:lineRule="exact"/>
        <w:rPr>
          <w:rFonts w:ascii="仿宋" w:eastAsia="仿宋" w:hAnsi="仿宋"/>
          <w:sz w:val="32"/>
          <w:szCs w:val="32"/>
        </w:rPr>
      </w:pPr>
      <w:r>
        <w:rPr>
          <w:rFonts w:ascii="仿宋" w:eastAsia="仿宋" w:hAnsi="仿宋" w:cs="仿宋"/>
          <w:sz w:val="32"/>
          <w:szCs w:val="32"/>
        </w:rPr>
        <w:lastRenderedPageBreak/>
        <w:t xml:space="preserve">    </w:t>
      </w:r>
      <w:r>
        <w:rPr>
          <w:rFonts w:ascii="黑体" w:eastAsia="黑体" w:hAnsi="黑体" w:cs="黑体" w:hint="eastAsia"/>
          <w:sz w:val="32"/>
          <w:szCs w:val="32"/>
        </w:rPr>
        <w:t>五、</w:t>
      </w:r>
      <w:r>
        <w:rPr>
          <w:rFonts w:ascii="黑体" w:eastAsia="黑体" w:hAnsi="黑体" w:cs="黑体"/>
          <w:sz w:val="32"/>
          <w:szCs w:val="32"/>
        </w:rPr>
        <w:t>2019</w:t>
      </w:r>
      <w:r>
        <w:rPr>
          <w:rFonts w:ascii="黑体" w:eastAsia="黑体" w:hAnsi="黑体" w:cs="黑体" w:hint="eastAsia"/>
          <w:sz w:val="32"/>
          <w:szCs w:val="32"/>
        </w:rPr>
        <w:t>年度一般公共预算财政拨款支出决算情况说明</w:t>
      </w:r>
    </w:p>
    <w:p w:rsidR="00BF1229" w:rsidRDefault="00BF1229">
      <w:pPr>
        <w:spacing w:line="560" w:lineRule="exact"/>
        <w:rPr>
          <w:rFonts w:ascii="楷体" w:eastAsia="楷体" w:hAnsi="楷体"/>
          <w:b/>
          <w:bCs/>
          <w:sz w:val="32"/>
          <w:szCs w:val="32"/>
        </w:rPr>
      </w:pPr>
      <w:r>
        <w:rPr>
          <w:rFonts w:ascii="楷体" w:eastAsia="楷体" w:hAnsi="楷体" w:cs="楷体"/>
          <w:sz w:val="32"/>
          <w:szCs w:val="32"/>
        </w:rPr>
        <w:t xml:space="preserve">    </w:t>
      </w:r>
      <w:r>
        <w:rPr>
          <w:rFonts w:ascii="楷体" w:eastAsia="楷体" w:hAnsi="楷体" w:cs="楷体" w:hint="eastAsia"/>
          <w:b/>
          <w:bCs/>
          <w:sz w:val="32"/>
          <w:szCs w:val="32"/>
        </w:rPr>
        <w:t>（一）财政拨款支出决算总体情况</w:t>
      </w:r>
    </w:p>
    <w:p w:rsidR="00BF1229" w:rsidRDefault="00BF1229">
      <w:pPr>
        <w:spacing w:line="560" w:lineRule="exact"/>
        <w:rPr>
          <w:rFonts w:ascii="仿宋" w:eastAsia="仿宋" w:hAnsi="仿宋"/>
          <w:sz w:val="32"/>
          <w:szCs w:val="32"/>
        </w:rPr>
      </w:pPr>
      <w:r>
        <w:rPr>
          <w:rFonts w:ascii="仿宋" w:eastAsia="仿宋" w:hAnsi="仿宋" w:cs="仿宋"/>
          <w:sz w:val="32"/>
          <w:szCs w:val="32"/>
        </w:rPr>
        <w:t xml:space="preserve">    2019</w:t>
      </w:r>
      <w:r>
        <w:rPr>
          <w:rFonts w:ascii="仿宋" w:eastAsia="仿宋" w:hAnsi="仿宋" w:cs="仿宋" w:hint="eastAsia"/>
          <w:sz w:val="32"/>
          <w:szCs w:val="32"/>
        </w:rPr>
        <w:t>年财政拨款支出</w:t>
      </w:r>
      <w:r>
        <w:rPr>
          <w:rFonts w:ascii="仿宋" w:eastAsia="仿宋" w:hAnsi="仿宋" w:cs="仿宋"/>
          <w:sz w:val="32"/>
          <w:szCs w:val="32"/>
        </w:rPr>
        <w:t>1079.04</w:t>
      </w:r>
      <w:r>
        <w:rPr>
          <w:rFonts w:ascii="仿宋" w:eastAsia="仿宋" w:hAnsi="仿宋" w:cs="仿宋" w:hint="eastAsia"/>
          <w:sz w:val="32"/>
          <w:szCs w:val="32"/>
        </w:rPr>
        <w:t>万元，占本年支出合计的</w:t>
      </w:r>
      <w:r>
        <w:rPr>
          <w:rFonts w:ascii="仿宋" w:eastAsia="仿宋" w:hAnsi="仿宋" w:cs="仿宋"/>
          <w:sz w:val="32"/>
          <w:szCs w:val="32"/>
        </w:rPr>
        <w:t>99.96%</w:t>
      </w:r>
      <w:r>
        <w:rPr>
          <w:rFonts w:ascii="仿宋" w:eastAsia="仿宋" w:hAnsi="仿宋" w:cs="仿宋" w:hint="eastAsia"/>
          <w:sz w:val="32"/>
          <w:szCs w:val="32"/>
        </w:rPr>
        <w:t>。与</w:t>
      </w:r>
      <w:r>
        <w:rPr>
          <w:rFonts w:ascii="仿宋" w:eastAsia="仿宋" w:hAnsi="仿宋" w:cs="仿宋"/>
          <w:sz w:val="32"/>
          <w:szCs w:val="32"/>
        </w:rPr>
        <w:t>2018</w:t>
      </w:r>
      <w:r>
        <w:rPr>
          <w:rFonts w:ascii="仿宋" w:eastAsia="仿宋" w:hAnsi="仿宋" w:cs="仿宋" w:hint="eastAsia"/>
          <w:sz w:val="32"/>
          <w:szCs w:val="32"/>
        </w:rPr>
        <w:t>年相比，财政拨款支出减少</w:t>
      </w:r>
      <w:r>
        <w:rPr>
          <w:rFonts w:ascii="仿宋" w:eastAsia="仿宋" w:hAnsi="仿宋" w:cs="仿宋"/>
          <w:sz w:val="32"/>
          <w:szCs w:val="32"/>
        </w:rPr>
        <w:t>91.95</w:t>
      </w:r>
      <w:r>
        <w:rPr>
          <w:rFonts w:ascii="仿宋" w:eastAsia="仿宋" w:hAnsi="仿宋" w:cs="仿宋" w:hint="eastAsia"/>
          <w:sz w:val="32"/>
          <w:szCs w:val="32"/>
        </w:rPr>
        <w:t>万元，降低</w:t>
      </w:r>
      <w:r>
        <w:rPr>
          <w:rFonts w:ascii="仿宋" w:eastAsia="仿宋" w:hAnsi="仿宋" w:cs="仿宋"/>
          <w:sz w:val="32"/>
          <w:szCs w:val="32"/>
        </w:rPr>
        <w:t>7.85%</w:t>
      </w:r>
      <w:r>
        <w:rPr>
          <w:rFonts w:ascii="仿宋" w:eastAsia="仿宋" w:hAnsi="仿宋" w:cs="仿宋" w:hint="eastAsia"/>
          <w:sz w:val="32"/>
          <w:szCs w:val="32"/>
        </w:rPr>
        <w:t>。主要原因：项目减少，所以支出减少。</w:t>
      </w:r>
    </w:p>
    <w:p w:rsidR="00BF1229" w:rsidRDefault="00BF1229">
      <w:pPr>
        <w:spacing w:line="560" w:lineRule="exact"/>
        <w:rPr>
          <w:rFonts w:ascii="楷体" w:eastAsia="楷体" w:hAnsi="楷体"/>
          <w:b/>
          <w:bCs/>
          <w:sz w:val="32"/>
          <w:szCs w:val="32"/>
        </w:rPr>
      </w:pPr>
      <w:r>
        <w:rPr>
          <w:rFonts w:ascii="楷体" w:eastAsia="楷体" w:hAnsi="楷体" w:cs="楷体"/>
          <w:sz w:val="32"/>
          <w:szCs w:val="32"/>
        </w:rPr>
        <w:t xml:space="preserve">    </w:t>
      </w:r>
      <w:r>
        <w:rPr>
          <w:rFonts w:ascii="楷体" w:eastAsia="楷体" w:hAnsi="楷体" w:cs="楷体" w:hint="eastAsia"/>
          <w:b/>
          <w:bCs/>
          <w:sz w:val="32"/>
          <w:szCs w:val="32"/>
        </w:rPr>
        <w:t>（二）财政拨款支出决算结构情况</w:t>
      </w:r>
    </w:p>
    <w:p w:rsidR="00BF1229" w:rsidRDefault="00BF1229">
      <w:pPr>
        <w:spacing w:line="560" w:lineRule="exact"/>
        <w:rPr>
          <w:rFonts w:ascii="仿宋" w:eastAsia="仿宋" w:hAnsi="仿宋"/>
          <w:sz w:val="32"/>
          <w:szCs w:val="32"/>
        </w:rPr>
      </w:pPr>
      <w:r>
        <w:rPr>
          <w:rFonts w:ascii="仿宋" w:eastAsia="仿宋" w:hAnsi="仿宋" w:cs="仿宋"/>
          <w:sz w:val="32"/>
          <w:szCs w:val="32"/>
        </w:rPr>
        <w:t xml:space="preserve">   2019</w:t>
      </w:r>
      <w:r>
        <w:rPr>
          <w:rFonts w:ascii="仿宋" w:eastAsia="仿宋" w:hAnsi="仿宋" w:cs="仿宋" w:hint="eastAsia"/>
          <w:sz w:val="32"/>
          <w:szCs w:val="32"/>
        </w:rPr>
        <w:t>年财政拨款支出</w:t>
      </w:r>
      <w:r>
        <w:rPr>
          <w:rFonts w:ascii="仿宋" w:eastAsia="仿宋" w:hAnsi="仿宋" w:cs="仿宋"/>
          <w:sz w:val="32"/>
          <w:szCs w:val="32"/>
        </w:rPr>
        <w:t>1079.04</w:t>
      </w:r>
      <w:r>
        <w:rPr>
          <w:rFonts w:ascii="仿宋" w:eastAsia="仿宋" w:hAnsi="仿宋" w:cs="仿宋" w:hint="eastAsia"/>
          <w:sz w:val="32"/>
          <w:szCs w:val="32"/>
        </w:rPr>
        <w:t>万元，主要用于以下方面：一般公共服务支出</w:t>
      </w:r>
      <w:r>
        <w:rPr>
          <w:rFonts w:ascii="仿宋" w:eastAsia="仿宋" w:hAnsi="仿宋" w:cs="仿宋"/>
          <w:sz w:val="32"/>
          <w:szCs w:val="32"/>
        </w:rPr>
        <w:t>736.32</w:t>
      </w:r>
      <w:r>
        <w:rPr>
          <w:rFonts w:ascii="仿宋" w:eastAsia="仿宋" w:hAnsi="仿宋" w:cs="仿宋" w:hint="eastAsia"/>
          <w:sz w:val="32"/>
          <w:szCs w:val="32"/>
        </w:rPr>
        <w:t>万元，占</w:t>
      </w:r>
      <w:r>
        <w:rPr>
          <w:rFonts w:ascii="仿宋" w:eastAsia="仿宋" w:hAnsi="仿宋" w:cs="仿宋"/>
          <w:sz w:val="32"/>
          <w:szCs w:val="32"/>
        </w:rPr>
        <w:t>68.24%</w:t>
      </w:r>
      <w:r>
        <w:rPr>
          <w:rFonts w:ascii="仿宋" w:eastAsia="仿宋" w:hAnsi="仿宋" w:cs="仿宋" w:hint="eastAsia"/>
          <w:sz w:val="32"/>
          <w:szCs w:val="32"/>
        </w:rPr>
        <w:t>；公共安全支出</w:t>
      </w:r>
      <w:r>
        <w:rPr>
          <w:rFonts w:ascii="仿宋" w:eastAsia="仿宋" w:hAnsi="仿宋" w:cs="仿宋"/>
          <w:sz w:val="32"/>
          <w:szCs w:val="32"/>
        </w:rPr>
        <w:t>342.72</w:t>
      </w:r>
      <w:r>
        <w:rPr>
          <w:rFonts w:ascii="仿宋" w:eastAsia="仿宋" w:hAnsi="仿宋" w:cs="仿宋" w:hint="eastAsia"/>
          <w:sz w:val="32"/>
          <w:szCs w:val="32"/>
        </w:rPr>
        <w:t>万元，占</w:t>
      </w:r>
      <w:r>
        <w:rPr>
          <w:rFonts w:ascii="仿宋" w:eastAsia="仿宋" w:hAnsi="仿宋" w:cs="仿宋"/>
          <w:sz w:val="32"/>
          <w:szCs w:val="32"/>
        </w:rPr>
        <w:t>31.76%</w:t>
      </w:r>
      <w:r>
        <w:rPr>
          <w:rFonts w:ascii="仿宋" w:eastAsia="仿宋" w:hAnsi="仿宋" w:cs="仿宋" w:hint="eastAsia"/>
          <w:sz w:val="32"/>
          <w:szCs w:val="32"/>
        </w:rPr>
        <w:t>。</w:t>
      </w:r>
    </w:p>
    <w:p w:rsidR="00BF1229" w:rsidRDefault="00BF1229">
      <w:pPr>
        <w:spacing w:line="560" w:lineRule="exact"/>
        <w:rPr>
          <w:rFonts w:ascii="楷体" w:eastAsia="楷体" w:hAnsi="楷体"/>
          <w:b/>
          <w:bCs/>
          <w:sz w:val="32"/>
          <w:szCs w:val="32"/>
        </w:rPr>
      </w:pPr>
      <w:r>
        <w:rPr>
          <w:rFonts w:ascii="楷体" w:eastAsia="楷体" w:hAnsi="楷体" w:cs="楷体"/>
          <w:sz w:val="32"/>
          <w:szCs w:val="32"/>
        </w:rPr>
        <w:t xml:space="preserve">   </w:t>
      </w:r>
      <w:r>
        <w:rPr>
          <w:rFonts w:ascii="楷体" w:eastAsia="楷体" w:hAnsi="楷体" w:cs="楷体"/>
          <w:b/>
          <w:bCs/>
          <w:sz w:val="32"/>
          <w:szCs w:val="32"/>
        </w:rPr>
        <w:t xml:space="preserve"> </w:t>
      </w:r>
      <w:r>
        <w:rPr>
          <w:rFonts w:ascii="楷体" w:eastAsia="楷体" w:hAnsi="楷体" w:cs="楷体" w:hint="eastAsia"/>
          <w:b/>
          <w:bCs/>
          <w:sz w:val="32"/>
          <w:szCs w:val="32"/>
        </w:rPr>
        <w:t>（三）财政拨款支出决算具体情况</w:t>
      </w:r>
    </w:p>
    <w:p w:rsidR="00BF1229" w:rsidRDefault="00BF1229" w:rsidP="0051069C">
      <w:pPr>
        <w:spacing w:line="560" w:lineRule="exact"/>
        <w:ind w:firstLineChars="200" w:firstLine="640"/>
        <w:rPr>
          <w:rFonts w:ascii="仿宋" w:eastAsia="仿宋" w:hAnsi="仿宋"/>
          <w:sz w:val="32"/>
          <w:szCs w:val="32"/>
        </w:rPr>
      </w:pPr>
      <w:r>
        <w:rPr>
          <w:rFonts w:ascii="仿宋" w:eastAsia="仿宋" w:hAnsi="仿宋" w:cs="仿宋"/>
          <w:sz w:val="32"/>
          <w:szCs w:val="32"/>
        </w:rPr>
        <w:t>2019</w:t>
      </w:r>
      <w:r>
        <w:rPr>
          <w:rFonts w:ascii="仿宋" w:eastAsia="仿宋" w:hAnsi="仿宋" w:cs="仿宋" w:hint="eastAsia"/>
          <w:sz w:val="32"/>
          <w:szCs w:val="32"/>
        </w:rPr>
        <w:t>年财政拨款支出年初预算为</w:t>
      </w:r>
      <w:r>
        <w:rPr>
          <w:rFonts w:ascii="仿宋" w:eastAsia="仿宋" w:hAnsi="仿宋" w:cs="仿宋"/>
          <w:sz w:val="32"/>
          <w:szCs w:val="32"/>
        </w:rPr>
        <w:t>1240.99</w:t>
      </w:r>
      <w:r>
        <w:rPr>
          <w:rFonts w:ascii="仿宋" w:eastAsia="仿宋" w:hAnsi="仿宋" w:cs="仿宋" w:hint="eastAsia"/>
          <w:sz w:val="32"/>
          <w:szCs w:val="32"/>
        </w:rPr>
        <w:t>万元，支出决算为</w:t>
      </w:r>
      <w:r>
        <w:rPr>
          <w:rFonts w:ascii="仿宋" w:eastAsia="仿宋" w:hAnsi="仿宋" w:cs="仿宋"/>
          <w:sz w:val="32"/>
          <w:szCs w:val="32"/>
        </w:rPr>
        <w:t>1079.04</w:t>
      </w:r>
      <w:r>
        <w:rPr>
          <w:rFonts w:ascii="仿宋" w:eastAsia="仿宋" w:hAnsi="仿宋" w:cs="仿宋" w:hint="eastAsia"/>
          <w:sz w:val="32"/>
          <w:szCs w:val="32"/>
        </w:rPr>
        <w:t>万元，完成年初预算的</w:t>
      </w:r>
      <w:r>
        <w:rPr>
          <w:rFonts w:ascii="仿宋" w:eastAsia="仿宋" w:hAnsi="仿宋" w:cs="仿宋"/>
          <w:sz w:val="32"/>
          <w:szCs w:val="32"/>
        </w:rPr>
        <w:t>86.95%</w:t>
      </w:r>
      <w:r>
        <w:rPr>
          <w:rFonts w:ascii="仿宋" w:eastAsia="仿宋" w:hAnsi="仿宋" w:cs="仿宋" w:hint="eastAsia"/>
          <w:sz w:val="32"/>
          <w:szCs w:val="32"/>
        </w:rPr>
        <w:t>。主要原因：交警有专项费用未支付，资金结转下年。</w:t>
      </w:r>
    </w:p>
    <w:p w:rsidR="00BF1229" w:rsidRDefault="00BF1229">
      <w:pPr>
        <w:spacing w:line="560" w:lineRule="exact"/>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六、</w:t>
      </w:r>
      <w:r>
        <w:rPr>
          <w:rFonts w:ascii="黑体" w:eastAsia="黑体" w:hAnsi="黑体" w:cs="黑体"/>
          <w:sz w:val="32"/>
          <w:szCs w:val="32"/>
        </w:rPr>
        <w:t>2019</w:t>
      </w:r>
      <w:r>
        <w:rPr>
          <w:rFonts w:ascii="黑体" w:eastAsia="黑体" w:hAnsi="黑体" w:cs="黑体" w:hint="eastAsia"/>
          <w:sz w:val="32"/>
          <w:szCs w:val="32"/>
        </w:rPr>
        <w:t>年度一般公共预算财政拨款基本支出决算情况说明</w:t>
      </w:r>
    </w:p>
    <w:p w:rsidR="00BF1229" w:rsidRDefault="00BF1229" w:rsidP="0051069C">
      <w:pPr>
        <w:spacing w:line="560" w:lineRule="exact"/>
        <w:ind w:firstLineChars="200" w:firstLine="640"/>
        <w:rPr>
          <w:rFonts w:ascii="仿宋" w:eastAsia="仿宋" w:hAnsi="仿宋"/>
          <w:sz w:val="32"/>
          <w:szCs w:val="32"/>
        </w:rPr>
      </w:pPr>
      <w:r>
        <w:rPr>
          <w:rFonts w:ascii="仿宋" w:eastAsia="仿宋" w:hAnsi="仿宋" w:cs="仿宋"/>
          <w:sz w:val="32"/>
          <w:szCs w:val="32"/>
        </w:rPr>
        <w:t>2019</w:t>
      </w:r>
      <w:r>
        <w:rPr>
          <w:rFonts w:ascii="仿宋" w:eastAsia="仿宋" w:hAnsi="仿宋" w:cs="仿宋" w:hint="eastAsia"/>
          <w:sz w:val="32"/>
          <w:szCs w:val="32"/>
        </w:rPr>
        <w:t>年财政拨款基本支出</w:t>
      </w:r>
      <w:r>
        <w:rPr>
          <w:rFonts w:ascii="仿宋" w:eastAsia="仿宋" w:hAnsi="仿宋" w:cs="仿宋"/>
          <w:sz w:val="32"/>
          <w:szCs w:val="32"/>
        </w:rPr>
        <w:t>316.52</w:t>
      </w:r>
      <w:r>
        <w:rPr>
          <w:rFonts w:ascii="仿宋" w:eastAsia="仿宋" w:hAnsi="仿宋" w:cs="仿宋" w:hint="eastAsia"/>
          <w:sz w:val="32"/>
          <w:szCs w:val="32"/>
        </w:rPr>
        <w:t>万元，其中：人员经费</w:t>
      </w:r>
      <w:r>
        <w:rPr>
          <w:rFonts w:ascii="仿宋" w:eastAsia="仿宋" w:hAnsi="仿宋" w:cs="仿宋"/>
          <w:sz w:val="32"/>
          <w:szCs w:val="32"/>
        </w:rPr>
        <w:t>271.05</w:t>
      </w:r>
      <w:r>
        <w:rPr>
          <w:rFonts w:ascii="仿宋" w:eastAsia="仿宋" w:hAnsi="仿宋" w:cs="仿宋" w:hint="eastAsia"/>
          <w:sz w:val="32"/>
          <w:szCs w:val="32"/>
        </w:rPr>
        <w:t>万元，主要包括：基本工资</w:t>
      </w:r>
      <w:r>
        <w:rPr>
          <w:rFonts w:ascii="仿宋" w:eastAsia="仿宋" w:hAnsi="仿宋" w:cs="仿宋"/>
          <w:sz w:val="32"/>
          <w:szCs w:val="32"/>
        </w:rPr>
        <w:t>92.87</w:t>
      </w:r>
      <w:r>
        <w:rPr>
          <w:rFonts w:ascii="仿宋" w:eastAsia="仿宋" w:hAnsi="仿宋" w:cs="仿宋" w:hint="eastAsia"/>
          <w:sz w:val="32"/>
          <w:szCs w:val="32"/>
        </w:rPr>
        <w:t>万元、津贴补贴</w:t>
      </w:r>
      <w:r>
        <w:rPr>
          <w:rFonts w:ascii="仿宋" w:eastAsia="仿宋" w:hAnsi="仿宋" w:cs="仿宋"/>
          <w:sz w:val="32"/>
          <w:szCs w:val="32"/>
        </w:rPr>
        <w:t>48.17</w:t>
      </w:r>
      <w:r>
        <w:rPr>
          <w:rFonts w:ascii="仿宋" w:eastAsia="仿宋" w:hAnsi="仿宋" w:cs="仿宋" w:hint="eastAsia"/>
          <w:sz w:val="32"/>
          <w:szCs w:val="32"/>
        </w:rPr>
        <w:t>万元、奖金</w:t>
      </w:r>
      <w:r>
        <w:rPr>
          <w:rFonts w:ascii="仿宋" w:eastAsia="仿宋" w:hAnsi="仿宋" w:cs="仿宋"/>
          <w:sz w:val="32"/>
          <w:szCs w:val="32"/>
        </w:rPr>
        <w:t>6.20</w:t>
      </w:r>
      <w:r>
        <w:rPr>
          <w:rFonts w:ascii="仿宋" w:eastAsia="仿宋" w:hAnsi="仿宋" w:cs="仿宋" w:hint="eastAsia"/>
          <w:sz w:val="32"/>
          <w:szCs w:val="32"/>
        </w:rPr>
        <w:t>万元、绩效工资</w:t>
      </w:r>
      <w:r>
        <w:rPr>
          <w:rFonts w:ascii="仿宋" w:eastAsia="仿宋" w:hAnsi="仿宋" w:cs="仿宋"/>
          <w:sz w:val="32"/>
          <w:szCs w:val="32"/>
        </w:rPr>
        <w:t>32.19</w:t>
      </w:r>
      <w:r>
        <w:rPr>
          <w:rFonts w:ascii="仿宋" w:eastAsia="仿宋" w:hAnsi="仿宋" w:cs="仿宋" w:hint="eastAsia"/>
          <w:sz w:val="32"/>
          <w:szCs w:val="32"/>
        </w:rPr>
        <w:t>万元、机关事业单位基本养老保险缴费</w:t>
      </w:r>
      <w:r>
        <w:rPr>
          <w:rFonts w:ascii="仿宋" w:eastAsia="仿宋" w:hAnsi="仿宋" w:cs="仿宋"/>
          <w:sz w:val="32"/>
          <w:szCs w:val="32"/>
        </w:rPr>
        <w:t>21.37</w:t>
      </w:r>
      <w:r>
        <w:rPr>
          <w:rFonts w:ascii="仿宋" w:eastAsia="仿宋" w:hAnsi="仿宋" w:cs="仿宋" w:hint="eastAsia"/>
          <w:sz w:val="32"/>
          <w:szCs w:val="32"/>
        </w:rPr>
        <w:t>万元、职工基本医疗保险缴费</w:t>
      </w:r>
      <w:r>
        <w:rPr>
          <w:rFonts w:ascii="仿宋" w:eastAsia="仿宋" w:hAnsi="仿宋" w:cs="仿宋"/>
          <w:sz w:val="32"/>
          <w:szCs w:val="32"/>
        </w:rPr>
        <w:t>13.67</w:t>
      </w:r>
      <w:r>
        <w:rPr>
          <w:rFonts w:ascii="仿宋" w:eastAsia="仿宋" w:hAnsi="仿宋" w:cs="仿宋" w:hint="eastAsia"/>
          <w:sz w:val="32"/>
          <w:szCs w:val="32"/>
        </w:rPr>
        <w:t>万元、其他社会保障缴费</w:t>
      </w:r>
      <w:r>
        <w:rPr>
          <w:rFonts w:ascii="仿宋" w:eastAsia="仿宋" w:hAnsi="仿宋" w:cs="仿宋"/>
          <w:sz w:val="32"/>
          <w:szCs w:val="32"/>
        </w:rPr>
        <w:t>1.89</w:t>
      </w:r>
      <w:r>
        <w:rPr>
          <w:rFonts w:ascii="仿宋" w:eastAsia="仿宋" w:hAnsi="仿宋" w:cs="仿宋" w:hint="eastAsia"/>
          <w:sz w:val="32"/>
          <w:szCs w:val="32"/>
        </w:rPr>
        <w:t>万元、住房公积金</w:t>
      </w:r>
      <w:r>
        <w:rPr>
          <w:rFonts w:ascii="仿宋" w:eastAsia="仿宋" w:hAnsi="仿宋" w:cs="仿宋"/>
          <w:sz w:val="32"/>
          <w:szCs w:val="32"/>
        </w:rPr>
        <w:t>18.97</w:t>
      </w:r>
      <w:r>
        <w:rPr>
          <w:rFonts w:ascii="仿宋" w:eastAsia="仿宋" w:hAnsi="仿宋" w:cs="仿宋" w:hint="eastAsia"/>
          <w:sz w:val="32"/>
          <w:szCs w:val="32"/>
        </w:rPr>
        <w:t>万元、退休费</w:t>
      </w:r>
      <w:r>
        <w:rPr>
          <w:rFonts w:ascii="仿宋" w:eastAsia="仿宋" w:hAnsi="仿宋" w:cs="仿宋"/>
          <w:sz w:val="32"/>
          <w:szCs w:val="32"/>
        </w:rPr>
        <w:t>33.19</w:t>
      </w:r>
      <w:r>
        <w:rPr>
          <w:rFonts w:ascii="仿宋" w:eastAsia="仿宋" w:hAnsi="仿宋" w:cs="仿宋" w:hint="eastAsia"/>
          <w:sz w:val="32"/>
          <w:szCs w:val="32"/>
        </w:rPr>
        <w:t>万元、生活补助</w:t>
      </w:r>
      <w:r>
        <w:rPr>
          <w:rFonts w:ascii="仿宋" w:eastAsia="仿宋" w:hAnsi="仿宋" w:cs="仿宋"/>
          <w:sz w:val="32"/>
          <w:szCs w:val="32"/>
        </w:rPr>
        <w:t>0.73</w:t>
      </w:r>
      <w:r>
        <w:rPr>
          <w:rFonts w:ascii="仿宋" w:eastAsia="仿宋" w:hAnsi="仿宋" w:cs="仿宋" w:hint="eastAsia"/>
          <w:sz w:val="32"/>
          <w:szCs w:val="32"/>
        </w:rPr>
        <w:t>万元、奖励金</w:t>
      </w:r>
      <w:r>
        <w:rPr>
          <w:rFonts w:ascii="仿宋" w:eastAsia="仿宋" w:hAnsi="仿宋" w:cs="仿宋"/>
          <w:sz w:val="32"/>
          <w:szCs w:val="32"/>
        </w:rPr>
        <w:t>1.80</w:t>
      </w:r>
      <w:r>
        <w:rPr>
          <w:rFonts w:ascii="仿宋" w:eastAsia="仿宋" w:hAnsi="仿宋" w:cs="仿宋" w:hint="eastAsia"/>
          <w:sz w:val="32"/>
          <w:szCs w:val="32"/>
        </w:rPr>
        <w:t>万元。</w:t>
      </w:r>
    </w:p>
    <w:p w:rsidR="00BF1229" w:rsidRDefault="00BF1229">
      <w:pPr>
        <w:spacing w:line="56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公用经费</w:t>
      </w:r>
      <w:r>
        <w:rPr>
          <w:rFonts w:ascii="仿宋" w:eastAsia="仿宋" w:hAnsi="仿宋" w:cs="仿宋"/>
          <w:sz w:val="32"/>
          <w:szCs w:val="32"/>
        </w:rPr>
        <w:t>45.47</w:t>
      </w:r>
      <w:r>
        <w:rPr>
          <w:rFonts w:ascii="仿宋" w:eastAsia="仿宋" w:hAnsi="仿宋" w:cs="仿宋" w:hint="eastAsia"/>
          <w:sz w:val="32"/>
          <w:szCs w:val="32"/>
        </w:rPr>
        <w:t>万元，主要包括：办公费</w:t>
      </w:r>
      <w:r>
        <w:rPr>
          <w:rFonts w:ascii="仿宋" w:eastAsia="仿宋" w:hAnsi="仿宋" w:cs="仿宋"/>
          <w:sz w:val="32"/>
          <w:szCs w:val="32"/>
        </w:rPr>
        <w:t>9.08</w:t>
      </w:r>
      <w:r>
        <w:rPr>
          <w:rFonts w:ascii="仿宋" w:eastAsia="仿宋" w:hAnsi="仿宋" w:cs="仿宋" w:hint="eastAsia"/>
          <w:sz w:val="32"/>
          <w:szCs w:val="32"/>
        </w:rPr>
        <w:t>万元、印刷费</w:t>
      </w:r>
      <w:r>
        <w:rPr>
          <w:rFonts w:ascii="仿宋" w:eastAsia="仿宋" w:hAnsi="仿宋" w:cs="仿宋"/>
          <w:sz w:val="32"/>
          <w:szCs w:val="32"/>
        </w:rPr>
        <w:t>2.64</w:t>
      </w:r>
      <w:r>
        <w:rPr>
          <w:rFonts w:ascii="仿宋" w:eastAsia="仿宋" w:hAnsi="仿宋" w:cs="仿宋" w:hint="eastAsia"/>
          <w:sz w:val="32"/>
          <w:szCs w:val="32"/>
        </w:rPr>
        <w:t>万元、手续费</w:t>
      </w:r>
      <w:r>
        <w:rPr>
          <w:rFonts w:ascii="仿宋" w:eastAsia="仿宋" w:hAnsi="仿宋" w:cs="仿宋"/>
          <w:sz w:val="32"/>
          <w:szCs w:val="32"/>
        </w:rPr>
        <w:t>0.13</w:t>
      </w:r>
      <w:r>
        <w:rPr>
          <w:rFonts w:ascii="仿宋" w:eastAsia="仿宋" w:hAnsi="仿宋" w:cs="仿宋" w:hint="eastAsia"/>
          <w:sz w:val="32"/>
          <w:szCs w:val="32"/>
        </w:rPr>
        <w:t>万元、邮电费</w:t>
      </w:r>
      <w:r>
        <w:rPr>
          <w:rFonts w:ascii="仿宋" w:eastAsia="仿宋" w:hAnsi="仿宋" w:cs="仿宋"/>
          <w:sz w:val="32"/>
          <w:szCs w:val="32"/>
        </w:rPr>
        <w:t>1.21</w:t>
      </w:r>
      <w:r>
        <w:rPr>
          <w:rFonts w:ascii="仿宋" w:eastAsia="仿宋" w:hAnsi="仿宋" w:cs="仿宋" w:hint="eastAsia"/>
          <w:sz w:val="32"/>
          <w:szCs w:val="32"/>
        </w:rPr>
        <w:t>万元、</w:t>
      </w:r>
      <w:r>
        <w:rPr>
          <w:rFonts w:ascii="仿宋" w:eastAsia="仿宋" w:hAnsi="仿宋" w:cs="仿宋" w:hint="eastAsia"/>
          <w:sz w:val="32"/>
          <w:szCs w:val="32"/>
        </w:rPr>
        <w:lastRenderedPageBreak/>
        <w:t>差旅费</w:t>
      </w:r>
      <w:r>
        <w:rPr>
          <w:rFonts w:ascii="仿宋" w:eastAsia="仿宋" w:hAnsi="仿宋" w:cs="仿宋"/>
          <w:sz w:val="32"/>
          <w:szCs w:val="32"/>
        </w:rPr>
        <w:t>17.32</w:t>
      </w:r>
      <w:r>
        <w:rPr>
          <w:rFonts w:ascii="仿宋" w:eastAsia="仿宋" w:hAnsi="仿宋" w:cs="仿宋" w:hint="eastAsia"/>
          <w:sz w:val="32"/>
          <w:szCs w:val="32"/>
        </w:rPr>
        <w:t>万元、维修（护）费</w:t>
      </w:r>
      <w:r>
        <w:rPr>
          <w:rFonts w:ascii="仿宋" w:eastAsia="仿宋" w:hAnsi="仿宋" w:cs="仿宋"/>
          <w:sz w:val="32"/>
          <w:szCs w:val="32"/>
        </w:rPr>
        <w:t>2.56</w:t>
      </w:r>
      <w:r>
        <w:rPr>
          <w:rFonts w:ascii="仿宋" w:eastAsia="仿宋" w:hAnsi="仿宋" w:cs="仿宋" w:hint="eastAsia"/>
          <w:sz w:val="32"/>
          <w:szCs w:val="32"/>
        </w:rPr>
        <w:t>万元、劳务费</w:t>
      </w:r>
      <w:r>
        <w:rPr>
          <w:rFonts w:ascii="仿宋" w:eastAsia="仿宋" w:hAnsi="仿宋" w:cs="仿宋"/>
          <w:sz w:val="32"/>
          <w:szCs w:val="32"/>
        </w:rPr>
        <w:t>1.50</w:t>
      </w:r>
      <w:r>
        <w:rPr>
          <w:rFonts w:ascii="仿宋" w:eastAsia="仿宋" w:hAnsi="仿宋" w:cs="仿宋" w:hint="eastAsia"/>
          <w:sz w:val="32"/>
          <w:szCs w:val="32"/>
        </w:rPr>
        <w:t>万元、委托业务费</w:t>
      </w:r>
      <w:r>
        <w:rPr>
          <w:rFonts w:ascii="仿宋" w:eastAsia="仿宋" w:hAnsi="仿宋" w:cs="仿宋"/>
          <w:sz w:val="32"/>
          <w:szCs w:val="32"/>
        </w:rPr>
        <w:t>762.52</w:t>
      </w:r>
      <w:r>
        <w:rPr>
          <w:rFonts w:ascii="仿宋" w:eastAsia="仿宋" w:hAnsi="仿宋" w:cs="仿宋" w:hint="eastAsia"/>
          <w:sz w:val="32"/>
          <w:szCs w:val="32"/>
        </w:rPr>
        <w:t>万元、其他交通费用</w:t>
      </w:r>
      <w:r>
        <w:rPr>
          <w:rFonts w:ascii="仿宋" w:eastAsia="仿宋" w:hAnsi="仿宋" w:cs="仿宋"/>
          <w:sz w:val="32"/>
          <w:szCs w:val="32"/>
        </w:rPr>
        <w:t>11.03</w:t>
      </w:r>
      <w:r>
        <w:rPr>
          <w:rFonts w:ascii="仿宋" w:eastAsia="仿宋" w:hAnsi="仿宋" w:cs="仿宋" w:hint="eastAsia"/>
          <w:sz w:val="32"/>
          <w:szCs w:val="32"/>
        </w:rPr>
        <w:t>万元。</w:t>
      </w:r>
    </w:p>
    <w:p w:rsidR="00BF1229" w:rsidRDefault="00BF1229">
      <w:pPr>
        <w:spacing w:line="560" w:lineRule="exact"/>
        <w:rPr>
          <w:rFonts w:ascii="仿宋" w:eastAsia="仿宋" w:hAnsi="仿宋"/>
          <w:sz w:val="32"/>
          <w:szCs w:val="32"/>
        </w:rPr>
      </w:pPr>
      <w:r>
        <w:rPr>
          <w:rFonts w:ascii="仿宋" w:eastAsia="仿宋" w:hAnsi="仿宋" w:cs="仿宋"/>
          <w:sz w:val="32"/>
          <w:szCs w:val="32"/>
        </w:rPr>
        <w:t xml:space="preserve">    </w:t>
      </w:r>
      <w:r>
        <w:rPr>
          <w:rFonts w:ascii="黑体" w:eastAsia="黑体" w:hAnsi="黑体" w:cs="黑体" w:hint="eastAsia"/>
          <w:sz w:val="32"/>
          <w:szCs w:val="32"/>
        </w:rPr>
        <w:t>七、</w:t>
      </w:r>
      <w:r>
        <w:rPr>
          <w:rFonts w:ascii="黑体" w:eastAsia="黑体" w:hAnsi="黑体" w:cs="黑体"/>
          <w:sz w:val="32"/>
          <w:szCs w:val="32"/>
        </w:rPr>
        <w:t>2019</w:t>
      </w:r>
      <w:r>
        <w:rPr>
          <w:rFonts w:ascii="黑体" w:eastAsia="黑体" w:hAnsi="黑体" w:cs="黑体" w:hint="eastAsia"/>
          <w:sz w:val="32"/>
          <w:szCs w:val="32"/>
        </w:rPr>
        <w:t>年度一般公共预算财政拨款“三公”经费支出决算情况说明</w:t>
      </w:r>
    </w:p>
    <w:p w:rsidR="00BF1229" w:rsidRDefault="00BF1229" w:rsidP="0051069C">
      <w:pPr>
        <w:spacing w:line="560" w:lineRule="exact"/>
        <w:ind w:firstLineChars="200" w:firstLine="643"/>
        <w:rPr>
          <w:rFonts w:ascii="楷体" w:eastAsia="楷体" w:hAnsi="楷体"/>
          <w:b/>
          <w:bCs/>
          <w:sz w:val="32"/>
          <w:szCs w:val="32"/>
        </w:rPr>
      </w:pPr>
      <w:r>
        <w:rPr>
          <w:rFonts w:ascii="楷体" w:eastAsia="楷体" w:hAnsi="楷体" w:cs="楷体" w:hint="eastAsia"/>
          <w:b/>
          <w:bCs/>
          <w:sz w:val="32"/>
          <w:szCs w:val="32"/>
        </w:rPr>
        <w:t>（一）“三公”经费财政拨款支出决算总体情况说明</w:t>
      </w:r>
    </w:p>
    <w:p w:rsidR="00BF1229" w:rsidRDefault="00BF1229" w:rsidP="0051069C">
      <w:pPr>
        <w:spacing w:line="560" w:lineRule="exact"/>
        <w:ind w:firstLineChars="200" w:firstLine="640"/>
        <w:rPr>
          <w:rFonts w:ascii="仿宋" w:eastAsia="仿宋" w:hAnsi="仿宋"/>
          <w:sz w:val="32"/>
          <w:szCs w:val="32"/>
        </w:rPr>
      </w:pPr>
      <w:r>
        <w:rPr>
          <w:rFonts w:ascii="仿宋" w:eastAsia="仿宋" w:hAnsi="仿宋" w:cs="仿宋"/>
          <w:sz w:val="32"/>
          <w:szCs w:val="32"/>
        </w:rPr>
        <w:t>2019</w:t>
      </w:r>
      <w:r>
        <w:rPr>
          <w:rFonts w:ascii="仿宋" w:eastAsia="仿宋" w:hAnsi="仿宋" w:cs="仿宋" w:hint="eastAsia"/>
          <w:sz w:val="32"/>
          <w:szCs w:val="32"/>
        </w:rPr>
        <w:t>年“三公”经费财政拨款支出预算为</w:t>
      </w:r>
      <w:r>
        <w:rPr>
          <w:rFonts w:ascii="仿宋" w:eastAsia="仿宋" w:hAnsi="仿宋" w:cs="仿宋"/>
          <w:sz w:val="32"/>
          <w:szCs w:val="32"/>
        </w:rPr>
        <w:t>0.00</w:t>
      </w:r>
      <w:r>
        <w:rPr>
          <w:rFonts w:ascii="仿宋" w:eastAsia="仿宋" w:hAnsi="仿宋" w:cs="仿宋" w:hint="eastAsia"/>
          <w:sz w:val="32"/>
          <w:szCs w:val="32"/>
        </w:rPr>
        <w:t>万元，支出决算为</w:t>
      </w:r>
      <w:r>
        <w:rPr>
          <w:rFonts w:ascii="仿宋" w:eastAsia="仿宋" w:hAnsi="仿宋" w:cs="仿宋"/>
          <w:sz w:val="32"/>
          <w:szCs w:val="32"/>
        </w:rPr>
        <w:t>0.00</w:t>
      </w:r>
      <w:r>
        <w:rPr>
          <w:rFonts w:ascii="仿宋" w:eastAsia="仿宋" w:hAnsi="仿宋" w:cs="仿宋" w:hint="eastAsia"/>
          <w:sz w:val="32"/>
          <w:szCs w:val="32"/>
        </w:rPr>
        <w:t>万元</w:t>
      </w:r>
      <w:bookmarkStart w:id="6" w:name="_GoBack"/>
      <w:bookmarkEnd w:id="6"/>
      <w:r>
        <w:rPr>
          <w:rFonts w:ascii="仿宋" w:eastAsia="仿宋" w:hAnsi="仿宋" w:cs="仿宋" w:hint="eastAsia"/>
          <w:sz w:val="32"/>
          <w:szCs w:val="32"/>
        </w:rPr>
        <w:t>。</w:t>
      </w:r>
    </w:p>
    <w:p w:rsidR="00BF1229" w:rsidRDefault="00BF1229" w:rsidP="0051069C">
      <w:pPr>
        <w:spacing w:line="560" w:lineRule="exact"/>
        <w:ind w:firstLineChars="200" w:firstLine="640"/>
        <w:rPr>
          <w:rFonts w:ascii="仿宋" w:eastAsia="仿宋" w:hAnsi="仿宋"/>
          <w:sz w:val="32"/>
          <w:szCs w:val="32"/>
        </w:rPr>
      </w:pPr>
      <w:r>
        <w:rPr>
          <w:rFonts w:ascii="仿宋" w:eastAsia="仿宋" w:hAnsi="仿宋" w:cs="仿宋"/>
          <w:sz w:val="32"/>
          <w:szCs w:val="32"/>
        </w:rPr>
        <w:t>2019</w:t>
      </w:r>
      <w:r>
        <w:rPr>
          <w:rFonts w:ascii="仿宋" w:eastAsia="仿宋" w:hAnsi="仿宋" w:cs="仿宋" w:hint="eastAsia"/>
          <w:sz w:val="32"/>
          <w:szCs w:val="32"/>
        </w:rPr>
        <w:t>年“三公”经费财政拨款支出决算数比</w:t>
      </w:r>
      <w:r>
        <w:rPr>
          <w:rFonts w:ascii="仿宋" w:eastAsia="仿宋" w:hAnsi="仿宋" w:cs="仿宋"/>
          <w:sz w:val="32"/>
          <w:szCs w:val="32"/>
        </w:rPr>
        <w:t>2018</w:t>
      </w:r>
      <w:r>
        <w:rPr>
          <w:rFonts w:ascii="仿宋" w:eastAsia="仿宋" w:hAnsi="仿宋" w:cs="仿宋" w:hint="eastAsia"/>
          <w:sz w:val="32"/>
          <w:szCs w:val="32"/>
        </w:rPr>
        <w:t>年减少</w:t>
      </w:r>
      <w:r>
        <w:rPr>
          <w:rFonts w:ascii="仿宋" w:eastAsia="仿宋" w:hAnsi="仿宋" w:cs="仿宋"/>
          <w:sz w:val="32"/>
          <w:szCs w:val="32"/>
        </w:rPr>
        <w:t>1.46</w:t>
      </w:r>
      <w:r>
        <w:rPr>
          <w:rFonts w:ascii="仿宋" w:eastAsia="仿宋" w:hAnsi="仿宋" w:cs="仿宋" w:hint="eastAsia"/>
          <w:sz w:val="32"/>
          <w:szCs w:val="32"/>
        </w:rPr>
        <w:t>万元。主要原因节约费用支出。</w:t>
      </w:r>
    </w:p>
    <w:p w:rsidR="00BF1229" w:rsidRDefault="00BF1229" w:rsidP="0051069C">
      <w:pPr>
        <w:spacing w:line="560" w:lineRule="exact"/>
        <w:ind w:firstLineChars="200" w:firstLine="643"/>
        <w:rPr>
          <w:rFonts w:ascii="楷体" w:eastAsia="楷体" w:hAnsi="楷体"/>
          <w:sz w:val="32"/>
          <w:szCs w:val="32"/>
        </w:rPr>
      </w:pPr>
      <w:r>
        <w:rPr>
          <w:rFonts w:ascii="楷体" w:eastAsia="楷体" w:hAnsi="楷体" w:cs="楷体" w:hint="eastAsia"/>
          <w:b/>
          <w:bCs/>
          <w:sz w:val="32"/>
          <w:szCs w:val="32"/>
        </w:rPr>
        <w:t>（二）“三公”经费财政拨款支出决算具体情况说明</w:t>
      </w:r>
    </w:p>
    <w:p w:rsidR="00BF1229" w:rsidRDefault="00BF1229" w:rsidP="0051069C">
      <w:pPr>
        <w:spacing w:line="560" w:lineRule="exact"/>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因公出国（境）费支出为</w:t>
      </w:r>
      <w:r>
        <w:rPr>
          <w:rFonts w:ascii="仿宋" w:eastAsia="仿宋" w:hAnsi="仿宋" w:cs="仿宋"/>
          <w:sz w:val="32"/>
          <w:szCs w:val="32"/>
        </w:rPr>
        <w:t>0.00</w:t>
      </w:r>
      <w:r>
        <w:rPr>
          <w:rFonts w:ascii="仿宋" w:eastAsia="仿宋" w:hAnsi="仿宋" w:cs="仿宋" w:hint="eastAsia"/>
          <w:sz w:val="32"/>
          <w:szCs w:val="32"/>
        </w:rPr>
        <w:t>万元。全年</w:t>
      </w:r>
      <w:r w:rsidR="00470931">
        <w:rPr>
          <w:rFonts w:ascii="仿宋" w:eastAsia="仿宋" w:hAnsi="仿宋" w:cs="仿宋" w:hint="eastAsia"/>
          <w:sz w:val="32"/>
          <w:szCs w:val="32"/>
        </w:rPr>
        <w:t>未</w:t>
      </w:r>
      <w:r>
        <w:rPr>
          <w:rFonts w:ascii="仿宋" w:eastAsia="仿宋" w:hAnsi="仿宋" w:cs="仿宋" w:hint="eastAsia"/>
          <w:sz w:val="32"/>
          <w:szCs w:val="32"/>
        </w:rPr>
        <w:t>安排因公出国（境）。</w:t>
      </w:r>
    </w:p>
    <w:p w:rsidR="00BF1229" w:rsidRDefault="00BF1229" w:rsidP="0051069C">
      <w:pPr>
        <w:spacing w:line="560" w:lineRule="exact"/>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公务用车购置及运行费支出</w:t>
      </w:r>
      <w:r>
        <w:rPr>
          <w:rFonts w:ascii="仿宋" w:eastAsia="仿宋" w:hAnsi="仿宋" w:cs="仿宋"/>
          <w:sz w:val="32"/>
          <w:szCs w:val="32"/>
        </w:rPr>
        <w:t>0</w:t>
      </w:r>
      <w:r w:rsidR="00470931">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
          <w:sz w:val="32"/>
          <w:szCs w:val="32"/>
        </w:rPr>
        <w:t>2019</w:t>
      </w:r>
      <w:r>
        <w:rPr>
          <w:rFonts w:ascii="仿宋" w:eastAsia="仿宋" w:hAnsi="仿宋" w:cs="仿宋" w:hint="eastAsia"/>
          <w:sz w:val="32"/>
          <w:szCs w:val="32"/>
        </w:rPr>
        <w:t>年，开支财政拨款的公务用车保有量为</w:t>
      </w:r>
      <w:r>
        <w:rPr>
          <w:rFonts w:ascii="仿宋" w:eastAsia="仿宋" w:hAnsi="仿宋" w:cs="仿宋"/>
          <w:sz w:val="32"/>
          <w:szCs w:val="32"/>
        </w:rPr>
        <w:t>0</w:t>
      </w:r>
      <w:r>
        <w:rPr>
          <w:rFonts w:ascii="仿宋" w:eastAsia="仿宋" w:hAnsi="仿宋" w:cs="仿宋" w:hint="eastAsia"/>
          <w:sz w:val="32"/>
          <w:szCs w:val="32"/>
        </w:rPr>
        <w:t>辆。</w:t>
      </w:r>
    </w:p>
    <w:p w:rsidR="00BF1229" w:rsidRDefault="00BF1229" w:rsidP="0051069C">
      <w:pPr>
        <w:spacing w:line="560" w:lineRule="exact"/>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公务接待费支出</w:t>
      </w:r>
      <w:r>
        <w:rPr>
          <w:rFonts w:ascii="仿宋" w:eastAsia="仿宋" w:hAnsi="仿宋" w:cs="仿宋"/>
          <w:sz w:val="32"/>
          <w:szCs w:val="32"/>
        </w:rPr>
        <w:t>0</w:t>
      </w:r>
      <w:r>
        <w:rPr>
          <w:rFonts w:ascii="仿宋" w:eastAsia="仿宋" w:hAnsi="仿宋" w:cs="仿宋" w:hint="eastAsia"/>
          <w:sz w:val="32"/>
          <w:szCs w:val="32"/>
        </w:rPr>
        <w:t>万元。全年国内公务接待</w:t>
      </w:r>
      <w:r>
        <w:rPr>
          <w:rFonts w:ascii="仿宋" w:eastAsia="仿宋" w:hAnsi="仿宋" w:cs="仿宋"/>
          <w:sz w:val="32"/>
          <w:szCs w:val="32"/>
        </w:rPr>
        <w:t>0</w:t>
      </w:r>
      <w:r>
        <w:rPr>
          <w:rFonts w:ascii="仿宋" w:eastAsia="仿宋" w:hAnsi="仿宋" w:cs="仿宋" w:hint="eastAsia"/>
          <w:sz w:val="32"/>
          <w:szCs w:val="32"/>
        </w:rPr>
        <w:t>批次，</w:t>
      </w:r>
      <w:r>
        <w:rPr>
          <w:rFonts w:ascii="仿宋" w:eastAsia="仿宋" w:hAnsi="仿宋" w:cs="仿宋"/>
          <w:sz w:val="32"/>
          <w:szCs w:val="32"/>
        </w:rPr>
        <w:t>0</w:t>
      </w:r>
      <w:r>
        <w:rPr>
          <w:rFonts w:ascii="仿宋" w:eastAsia="仿宋" w:hAnsi="仿宋" w:cs="仿宋" w:hint="eastAsia"/>
          <w:sz w:val="32"/>
          <w:szCs w:val="32"/>
        </w:rPr>
        <w:t>人次，比上年减少</w:t>
      </w:r>
      <w:r>
        <w:rPr>
          <w:rFonts w:ascii="仿宋" w:eastAsia="仿宋" w:hAnsi="仿宋" w:cs="仿宋"/>
          <w:sz w:val="32"/>
          <w:szCs w:val="32"/>
        </w:rPr>
        <w:t>15</w:t>
      </w:r>
      <w:r>
        <w:rPr>
          <w:rFonts w:ascii="仿宋" w:eastAsia="仿宋" w:hAnsi="仿宋" w:cs="仿宋" w:hint="eastAsia"/>
          <w:sz w:val="32"/>
          <w:szCs w:val="32"/>
        </w:rPr>
        <w:t>批次，减少</w:t>
      </w:r>
      <w:r>
        <w:rPr>
          <w:rFonts w:ascii="仿宋" w:eastAsia="仿宋" w:hAnsi="仿宋" w:cs="仿宋"/>
          <w:sz w:val="32"/>
          <w:szCs w:val="32"/>
        </w:rPr>
        <w:t>147</w:t>
      </w:r>
      <w:r>
        <w:rPr>
          <w:rFonts w:ascii="仿宋" w:eastAsia="仿宋" w:hAnsi="仿宋" w:cs="仿宋" w:hint="eastAsia"/>
          <w:sz w:val="32"/>
          <w:szCs w:val="32"/>
        </w:rPr>
        <w:t>人次。</w:t>
      </w:r>
    </w:p>
    <w:p w:rsidR="00BF1229" w:rsidRDefault="00BF1229" w:rsidP="0051069C">
      <w:pPr>
        <w:spacing w:line="560" w:lineRule="exact"/>
        <w:ind w:firstLineChars="200" w:firstLine="640"/>
        <w:rPr>
          <w:rFonts w:ascii="黑体" w:eastAsia="黑体" w:hAnsi="黑体"/>
          <w:sz w:val="32"/>
          <w:szCs w:val="32"/>
        </w:rPr>
      </w:pPr>
      <w:r>
        <w:rPr>
          <w:rFonts w:ascii="黑体" w:eastAsia="黑体" w:hAnsi="黑体" w:cs="黑体" w:hint="eastAsia"/>
          <w:sz w:val="32"/>
          <w:szCs w:val="32"/>
        </w:rPr>
        <w:t>八、</w:t>
      </w:r>
      <w:r>
        <w:rPr>
          <w:rFonts w:ascii="黑体" w:eastAsia="黑体" w:hAnsi="黑体" w:cs="黑体"/>
          <w:sz w:val="32"/>
          <w:szCs w:val="32"/>
        </w:rPr>
        <w:t>2019</w:t>
      </w:r>
      <w:r>
        <w:rPr>
          <w:rFonts w:ascii="黑体" w:eastAsia="黑体" w:hAnsi="黑体" w:cs="黑体" w:hint="eastAsia"/>
          <w:sz w:val="32"/>
          <w:szCs w:val="32"/>
        </w:rPr>
        <w:t>年度政府性基金预算财政拨款收入支出情况说明</w:t>
      </w:r>
    </w:p>
    <w:p w:rsidR="00BF1229" w:rsidRDefault="00BF1229">
      <w:pPr>
        <w:ind w:firstLine="640"/>
        <w:rPr>
          <w:rFonts w:ascii="仿宋" w:eastAsia="仿宋" w:hAnsi="仿宋"/>
          <w:sz w:val="32"/>
          <w:szCs w:val="32"/>
        </w:rPr>
      </w:pPr>
      <w:r>
        <w:rPr>
          <w:rFonts w:ascii="仿宋" w:eastAsia="仿宋" w:hAnsi="仿宋" w:cs="仿宋" w:hint="eastAsia"/>
          <w:sz w:val="32"/>
          <w:szCs w:val="32"/>
        </w:rPr>
        <w:t>我单位</w:t>
      </w:r>
      <w:r>
        <w:rPr>
          <w:rFonts w:ascii="仿宋" w:eastAsia="仿宋" w:hAnsi="仿宋" w:cs="仿宋"/>
          <w:sz w:val="32"/>
          <w:szCs w:val="32"/>
        </w:rPr>
        <w:t>2019</w:t>
      </w:r>
      <w:r>
        <w:rPr>
          <w:rFonts w:ascii="仿宋" w:eastAsia="仿宋" w:hAnsi="仿宋" w:cs="仿宋" w:hint="eastAsia"/>
          <w:sz w:val="32"/>
          <w:szCs w:val="32"/>
        </w:rPr>
        <w:t>年无政府性基金收支。</w:t>
      </w:r>
    </w:p>
    <w:p w:rsidR="00BF1229" w:rsidRDefault="00BF1229">
      <w:pPr>
        <w:spacing w:line="560" w:lineRule="exact"/>
        <w:ind w:firstLine="640"/>
        <w:rPr>
          <w:rFonts w:ascii="黑体" w:eastAsia="黑体" w:hAnsi="黑体"/>
          <w:sz w:val="32"/>
          <w:szCs w:val="32"/>
        </w:rPr>
      </w:pPr>
      <w:r>
        <w:rPr>
          <w:rFonts w:ascii="黑体" w:eastAsia="黑体" w:hAnsi="黑体" w:cs="黑体" w:hint="eastAsia"/>
          <w:sz w:val="32"/>
          <w:szCs w:val="32"/>
        </w:rPr>
        <w:t>九、其他重要事项的情况说明</w:t>
      </w:r>
    </w:p>
    <w:p w:rsidR="00BF1229" w:rsidRDefault="00BF1229" w:rsidP="0051069C">
      <w:pPr>
        <w:spacing w:line="560" w:lineRule="exact"/>
        <w:ind w:firstLineChars="200" w:firstLine="643"/>
        <w:rPr>
          <w:rFonts w:ascii="楷体" w:eastAsia="楷体" w:hAnsi="楷体"/>
          <w:b/>
          <w:bCs/>
          <w:sz w:val="32"/>
          <w:szCs w:val="32"/>
        </w:rPr>
      </w:pPr>
      <w:r>
        <w:rPr>
          <w:rFonts w:ascii="楷体" w:eastAsia="楷体" w:hAnsi="楷体" w:cs="楷体" w:hint="eastAsia"/>
          <w:b/>
          <w:bCs/>
          <w:sz w:val="32"/>
          <w:szCs w:val="32"/>
        </w:rPr>
        <w:t>（一）机关运行经费支出情况</w:t>
      </w:r>
    </w:p>
    <w:p w:rsidR="00BF1229" w:rsidRDefault="00BF1229" w:rsidP="0051069C">
      <w:pPr>
        <w:spacing w:line="560" w:lineRule="exact"/>
        <w:ind w:firstLineChars="200" w:firstLine="640"/>
        <w:rPr>
          <w:rFonts w:ascii="仿宋" w:eastAsia="仿宋" w:hAnsi="仿宋"/>
          <w:sz w:val="32"/>
          <w:szCs w:val="32"/>
        </w:rPr>
      </w:pPr>
      <w:r>
        <w:rPr>
          <w:rFonts w:ascii="仿宋" w:eastAsia="仿宋" w:hAnsi="仿宋" w:cs="仿宋"/>
          <w:sz w:val="32"/>
          <w:szCs w:val="32"/>
        </w:rPr>
        <w:t>2019</w:t>
      </w:r>
      <w:r>
        <w:rPr>
          <w:rFonts w:ascii="仿宋" w:eastAsia="仿宋" w:hAnsi="仿宋" w:cs="仿宋" w:hint="eastAsia"/>
          <w:sz w:val="32"/>
          <w:szCs w:val="32"/>
        </w:rPr>
        <w:t>年机关运行经费财政拨款支出</w:t>
      </w:r>
      <w:r>
        <w:rPr>
          <w:rFonts w:ascii="仿宋" w:eastAsia="仿宋" w:hAnsi="仿宋" w:cs="仿宋"/>
          <w:sz w:val="32"/>
          <w:szCs w:val="32"/>
        </w:rPr>
        <w:t>45.47</w:t>
      </w:r>
      <w:r>
        <w:rPr>
          <w:rFonts w:ascii="仿宋" w:eastAsia="仿宋" w:hAnsi="仿宋" w:cs="仿宋" w:hint="eastAsia"/>
          <w:sz w:val="32"/>
          <w:szCs w:val="32"/>
        </w:rPr>
        <w:t>万元，比</w:t>
      </w:r>
      <w:r>
        <w:rPr>
          <w:rFonts w:ascii="仿宋" w:eastAsia="仿宋" w:hAnsi="仿宋" w:cs="仿宋"/>
          <w:sz w:val="32"/>
          <w:szCs w:val="32"/>
        </w:rPr>
        <w:t>2018</w:t>
      </w:r>
      <w:r>
        <w:rPr>
          <w:rFonts w:ascii="仿宋" w:eastAsia="仿宋" w:hAnsi="仿宋" w:cs="仿宋" w:hint="eastAsia"/>
          <w:sz w:val="32"/>
          <w:szCs w:val="32"/>
        </w:rPr>
        <w:t>年减少</w:t>
      </w:r>
      <w:r>
        <w:rPr>
          <w:rFonts w:ascii="仿宋" w:eastAsia="仿宋" w:hAnsi="仿宋" w:cs="仿宋"/>
          <w:sz w:val="32"/>
          <w:szCs w:val="32"/>
        </w:rPr>
        <w:t>31.47</w:t>
      </w:r>
      <w:r>
        <w:rPr>
          <w:rFonts w:ascii="仿宋" w:eastAsia="仿宋" w:hAnsi="仿宋" w:cs="仿宋" w:hint="eastAsia"/>
          <w:sz w:val="32"/>
          <w:szCs w:val="32"/>
        </w:rPr>
        <w:t>万元，降低</w:t>
      </w:r>
      <w:r>
        <w:rPr>
          <w:rFonts w:ascii="仿宋" w:eastAsia="仿宋" w:hAnsi="仿宋" w:cs="仿宋"/>
          <w:sz w:val="32"/>
          <w:szCs w:val="32"/>
        </w:rPr>
        <w:t>40.9%</w:t>
      </w:r>
      <w:r>
        <w:rPr>
          <w:rFonts w:ascii="仿宋" w:eastAsia="仿宋" w:hAnsi="仿宋" w:cs="仿宋" w:hint="eastAsia"/>
          <w:sz w:val="32"/>
          <w:szCs w:val="32"/>
        </w:rPr>
        <w:t>。主要原因是减少外接活动，节约开支。</w:t>
      </w:r>
    </w:p>
    <w:p w:rsidR="00BF1229" w:rsidRDefault="00BF1229">
      <w:pPr>
        <w:spacing w:line="560" w:lineRule="exact"/>
        <w:rPr>
          <w:rFonts w:ascii="楷体" w:eastAsia="楷体" w:hAnsi="楷体"/>
          <w:b/>
          <w:bCs/>
          <w:sz w:val="32"/>
          <w:szCs w:val="32"/>
        </w:rPr>
      </w:pPr>
      <w:r>
        <w:rPr>
          <w:rFonts w:ascii="楷体" w:eastAsia="楷体" w:hAnsi="楷体" w:cs="楷体"/>
          <w:sz w:val="32"/>
          <w:szCs w:val="32"/>
        </w:rPr>
        <w:t xml:space="preserve">    </w:t>
      </w:r>
      <w:r>
        <w:rPr>
          <w:rFonts w:ascii="楷体" w:eastAsia="楷体" w:hAnsi="楷体" w:cs="楷体" w:hint="eastAsia"/>
          <w:b/>
          <w:bCs/>
          <w:sz w:val="32"/>
          <w:szCs w:val="32"/>
        </w:rPr>
        <w:t>（二）政府采购支出情况</w:t>
      </w:r>
    </w:p>
    <w:p w:rsidR="00BF1229" w:rsidRDefault="00BF1229" w:rsidP="0051069C">
      <w:pPr>
        <w:spacing w:line="560" w:lineRule="exact"/>
        <w:ind w:firstLineChars="200" w:firstLine="640"/>
        <w:rPr>
          <w:rFonts w:ascii="仿宋" w:eastAsia="仿宋" w:hAnsi="仿宋"/>
          <w:sz w:val="32"/>
          <w:szCs w:val="32"/>
        </w:rPr>
      </w:pPr>
      <w:r>
        <w:rPr>
          <w:rFonts w:ascii="仿宋" w:eastAsia="仿宋" w:hAnsi="仿宋" w:cs="仿宋"/>
          <w:sz w:val="32"/>
          <w:szCs w:val="32"/>
        </w:rPr>
        <w:lastRenderedPageBreak/>
        <w:t>2019</w:t>
      </w:r>
      <w:r>
        <w:rPr>
          <w:rFonts w:ascii="仿宋" w:eastAsia="仿宋" w:hAnsi="仿宋" w:cs="仿宋" w:hint="eastAsia"/>
          <w:sz w:val="32"/>
          <w:szCs w:val="32"/>
        </w:rPr>
        <w:t>年政府采购支出总额</w:t>
      </w:r>
      <w:r>
        <w:rPr>
          <w:rFonts w:ascii="仿宋" w:eastAsia="仿宋" w:hAnsi="仿宋" w:cs="仿宋"/>
          <w:sz w:val="32"/>
          <w:szCs w:val="32"/>
        </w:rPr>
        <w:t>0.00</w:t>
      </w:r>
      <w:r>
        <w:rPr>
          <w:rFonts w:ascii="仿宋" w:eastAsia="仿宋" w:hAnsi="仿宋" w:cs="仿宋" w:hint="eastAsia"/>
          <w:sz w:val="32"/>
          <w:szCs w:val="32"/>
        </w:rPr>
        <w:t>万元。</w:t>
      </w:r>
    </w:p>
    <w:p w:rsidR="00BF1229" w:rsidRDefault="00BF1229">
      <w:pPr>
        <w:spacing w:line="560" w:lineRule="exact"/>
        <w:rPr>
          <w:rFonts w:ascii="楷体" w:eastAsia="楷体" w:hAnsi="楷体"/>
          <w:b/>
          <w:bCs/>
          <w:sz w:val="32"/>
          <w:szCs w:val="32"/>
        </w:rPr>
      </w:pPr>
      <w:r>
        <w:rPr>
          <w:rFonts w:ascii="楷体" w:eastAsia="楷体" w:hAnsi="楷体" w:cs="楷体"/>
          <w:sz w:val="32"/>
          <w:szCs w:val="32"/>
        </w:rPr>
        <w:t xml:space="preserve">    </w:t>
      </w:r>
      <w:r>
        <w:rPr>
          <w:rFonts w:ascii="楷体" w:eastAsia="楷体" w:hAnsi="楷体" w:cs="楷体" w:hint="eastAsia"/>
          <w:b/>
          <w:bCs/>
          <w:sz w:val="32"/>
          <w:szCs w:val="32"/>
        </w:rPr>
        <w:t>（三）国有资产占用情况</w:t>
      </w:r>
    </w:p>
    <w:p w:rsidR="00BF1229" w:rsidRDefault="00BF1229" w:rsidP="0051069C">
      <w:pPr>
        <w:widowControl/>
        <w:spacing w:line="560" w:lineRule="exact"/>
        <w:ind w:firstLineChars="200" w:firstLine="640"/>
        <w:jc w:val="left"/>
        <w:rPr>
          <w:rFonts w:ascii="方正小标宋_GBK" w:eastAsia="方正小标宋_GBK" w:hAnsi="方正小标宋简体"/>
          <w:sz w:val="44"/>
          <w:szCs w:val="44"/>
        </w:rPr>
      </w:pPr>
      <w:r>
        <w:rPr>
          <w:rFonts w:ascii="仿宋" w:eastAsia="仿宋" w:hAnsi="仿宋" w:cs="仿宋" w:hint="eastAsia"/>
          <w:sz w:val="32"/>
          <w:szCs w:val="32"/>
        </w:rPr>
        <w:t>截至</w:t>
      </w:r>
      <w:r>
        <w:rPr>
          <w:rFonts w:ascii="仿宋" w:eastAsia="仿宋" w:hAnsi="仿宋" w:cs="仿宋"/>
          <w:sz w:val="32"/>
          <w:szCs w:val="32"/>
        </w:rPr>
        <w:t>2019</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日，我部门共有车辆</w:t>
      </w:r>
      <w:r w:rsidR="00470931">
        <w:rPr>
          <w:rFonts w:ascii="仿宋" w:eastAsia="仿宋" w:hAnsi="仿宋" w:cs="仿宋" w:hint="eastAsia"/>
          <w:sz w:val="32"/>
          <w:szCs w:val="32"/>
        </w:rPr>
        <w:t>0</w:t>
      </w:r>
      <w:r>
        <w:rPr>
          <w:rFonts w:ascii="仿宋" w:eastAsia="仿宋" w:hAnsi="仿宋" w:cs="仿宋" w:hint="eastAsia"/>
          <w:sz w:val="32"/>
          <w:szCs w:val="32"/>
        </w:rPr>
        <w:t>辆，</w:t>
      </w:r>
      <w:r w:rsidR="00470931">
        <w:rPr>
          <w:rFonts w:ascii="仿宋" w:eastAsia="仿宋" w:hAnsi="仿宋" w:cs="仿宋" w:hint="eastAsia"/>
          <w:sz w:val="32"/>
          <w:szCs w:val="32"/>
        </w:rPr>
        <w:t>无</w:t>
      </w:r>
      <w:r>
        <w:rPr>
          <w:rFonts w:ascii="仿宋" w:eastAsia="仿宋" w:hAnsi="仿宋" w:cs="仿宋" w:hint="eastAsia"/>
          <w:sz w:val="32"/>
          <w:szCs w:val="32"/>
        </w:rPr>
        <w:t>价值</w:t>
      </w:r>
      <w:r>
        <w:rPr>
          <w:rFonts w:ascii="仿宋" w:eastAsia="仿宋" w:hAnsi="仿宋" w:cs="仿宋"/>
          <w:sz w:val="32"/>
          <w:szCs w:val="32"/>
        </w:rPr>
        <w:t>50</w:t>
      </w:r>
      <w:r>
        <w:rPr>
          <w:rFonts w:ascii="仿宋" w:eastAsia="仿宋" w:hAnsi="仿宋" w:cs="仿宋" w:hint="eastAsia"/>
          <w:sz w:val="32"/>
          <w:szCs w:val="32"/>
        </w:rPr>
        <w:t>万元以上通用设备。</w:t>
      </w:r>
    </w:p>
    <w:p w:rsidR="00BF1229" w:rsidRDefault="00BF1229">
      <w:pPr>
        <w:widowControl/>
        <w:spacing w:line="560" w:lineRule="exact"/>
        <w:jc w:val="left"/>
        <w:rPr>
          <w:rFonts w:ascii="方正小标宋_GBK" w:eastAsia="方正小标宋_GBK" w:hAnsi="方正小标宋简体"/>
          <w:sz w:val="44"/>
          <w:szCs w:val="44"/>
        </w:rPr>
      </w:pPr>
      <w:r>
        <w:rPr>
          <w:rFonts w:ascii="方正小标宋_GBK" w:eastAsia="方正小标宋_GBK" w:hAnsi="方正小标宋简体"/>
          <w:sz w:val="44"/>
          <w:szCs w:val="44"/>
        </w:rPr>
        <w:br w:type="page"/>
      </w:r>
    </w:p>
    <w:p w:rsidR="00BF1229" w:rsidRDefault="00BF1229">
      <w:pPr>
        <w:spacing w:line="560" w:lineRule="exact"/>
        <w:ind w:firstLine="602"/>
        <w:jc w:val="center"/>
        <w:rPr>
          <w:rFonts w:ascii="方正小标宋_GBK" w:eastAsia="方正小标宋_GBK" w:hAnsi="方正小标宋简体"/>
          <w:sz w:val="44"/>
          <w:szCs w:val="44"/>
        </w:rPr>
      </w:pPr>
      <w:r>
        <w:rPr>
          <w:rFonts w:ascii="方正小标宋_GBK" w:eastAsia="方正小标宋_GBK" w:hAnsi="方正小标宋简体" w:cs="方正小标宋_GBK" w:hint="eastAsia"/>
          <w:sz w:val="44"/>
          <w:szCs w:val="44"/>
        </w:rPr>
        <w:t>第四部分</w:t>
      </w:r>
      <w:r>
        <w:rPr>
          <w:rFonts w:ascii="方正小标宋_GBK" w:eastAsia="方正小标宋_GBK" w:hAnsi="方正小标宋简体" w:cs="方正小标宋_GBK"/>
          <w:sz w:val="44"/>
          <w:szCs w:val="44"/>
        </w:rPr>
        <w:t xml:space="preserve">  </w:t>
      </w:r>
      <w:r>
        <w:rPr>
          <w:rFonts w:ascii="方正小标宋_GBK" w:eastAsia="方正小标宋_GBK" w:hAnsi="方正小标宋简体" w:cs="方正小标宋_GBK" w:hint="eastAsia"/>
          <w:sz w:val="44"/>
          <w:szCs w:val="44"/>
        </w:rPr>
        <w:t>名词解释</w:t>
      </w:r>
    </w:p>
    <w:p w:rsidR="00BF1229" w:rsidRDefault="00BF1229" w:rsidP="0051069C">
      <w:pPr>
        <w:spacing w:line="560" w:lineRule="exact"/>
        <w:ind w:firstLineChars="200" w:firstLine="640"/>
        <w:rPr>
          <w:rFonts w:ascii="仿宋" w:eastAsia="仿宋" w:hAnsi="仿宋"/>
          <w:sz w:val="32"/>
          <w:szCs w:val="32"/>
        </w:rPr>
      </w:pPr>
    </w:p>
    <w:p w:rsidR="00BF1229" w:rsidRPr="0025506F" w:rsidRDefault="00BF1229" w:rsidP="0051069C">
      <w:pPr>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一、财政拨款收入：</w:t>
      </w:r>
      <w:r w:rsidRPr="0025506F">
        <w:rPr>
          <w:rFonts w:ascii="仿宋" w:eastAsia="仿宋" w:hAnsi="仿宋" w:cs="仿宋" w:hint="eastAsia"/>
          <w:sz w:val="32"/>
          <w:szCs w:val="32"/>
        </w:rPr>
        <w:t>指区级财政当年拨付的资金。</w:t>
      </w:r>
    </w:p>
    <w:p w:rsidR="00BF1229" w:rsidRPr="0025506F" w:rsidRDefault="00BF1229" w:rsidP="0051069C">
      <w:pPr>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二、上级补助收入：</w:t>
      </w:r>
      <w:r w:rsidRPr="0025506F">
        <w:rPr>
          <w:rFonts w:ascii="仿宋" w:eastAsia="仿宋" w:hAnsi="仿宋" w:cs="仿宋" w:hint="eastAsia"/>
          <w:sz w:val="32"/>
          <w:szCs w:val="32"/>
        </w:rPr>
        <w:t>指从</w:t>
      </w:r>
      <w:r w:rsidRPr="000B477E">
        <w:rPr>
          <w:rFonts w:ascii="仿宋" w:eastAsia="仿宋" w:hAnsi="仿宋" w:cs="仿宋" w:hint="eastAsia"/>
          <w:sz w:val="32"/>
          <w:szCs w:val="32"/>
        </w:rPr>
        <w:t>主管部门</w:t>
      </w:r>
      <w:r w:rsidRPr="0025506F">
        <w:rPr>
          <w:rFonts w:ascii="仿宋" w:eastAsia="仿宋" w:hAnsi="仿宋" w:cs="仿宋" w:hint="eastAsia"/>
          <w:sz w:val="32"/>
          <w:szCs w:val="32"/>
        </w:rPr>
        <w:t>和</w:t>
      </w:r>
      <w:r w:rsidRPr="000B477E">
        <w:rPr>
          <w:rFonts w:ascii="仿宋" w:eastAsia="仿宋" w:hAnsi="仿宋" w:cs="仿宋" w:hint="eastAsia"/>
          <w:sz w:val="32"/>
          <w:szCs w:val="32"/>
        </w:rPr>
        <w:t>上级单位</w:t>
      </w:r>
      <w:r w:rsidRPr="0025506F">
        <w:rPr>
          <w:rFonts w:ascii="仿宋" w:eastAsia="仿宋" w:hAnsi="仿宋" w:cs="仿宋" w:hint="eastAsia"/>
          <w:sz w:val="32"/>
          <w:szCs w:val="32"/>
        </w:rPr>
        <w:t>取得的非财政补助收入。</w:t>
      </w:r>
    </w:p>
    <w:p w:rsidR="00BF1229" w:rsidRPr="0025506F" w:rsidRDefault="00BF1229" w:rsidP="0051069C">
      <w:pPr>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三、事业收入：</w:t>
      </w:r>
      <w:r w:rsidRPr="0025506F">
        <w:rPr>
          <w:rFonts w:ascii="仿宋" w:eastAsia="仿宋" w:hAnsi="仿宋" w:cs="仿宋" w:hint="eastAsia"/>
          <w:sz w:val="32"/>
          <w:szCs w:val="32"/>
        </w:rPr>
        <w:t>指事业单位开展专业业务活动及其辅助活动取得的收入。</w:t>
      </w:r>
    </w:p>
    <w:p w:rsidR="00BF1229" w:rsidRPr="0025506F" w:rsidRDefault="00BF1229" w:rsidP="0051069C">
      <w:pPr>
        <w:autoSpaceDN w:val="0"/>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四、经营收入：</w:t>
      </w:r>
      <w:r w:rsidRPr="0025506F">
        <w:rPr>
          <w:rFonts w:ascii="仿宋" w:eastAsia="仿宋" w:hAnsi="仿宋" w:cs="仿宋" w:hint="eastAsia"/>
          <w:sz w:val="32"/>
          <w:szCs w:val="32"/>
        </w:rPr>
        <w:t>指事业单位在专业业务活动及其辅助活动之外开展非独立核算经营活动取得的收入。</w:t>
      </w:r>
    </w:p>
    <w:p w:rsidR="00BF1229" w:rsidRPr="0025506F" w:rsidRDefault="00BF1229" w:rsidP="0051069C">
      <w:pPr>
        <w:autoSpaceDN w:val="0"/>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五、附属单位上缴收入：</w:t>
      </w:r>
      <w:r w:rsidRPr="0025506F">
        <w:rPr>
          <w:rFonts w:ascii="仿宋" w:eastAsia="仿宋" w:hAnsi="仿宋" w:cs="仿宋" w:hint="eastAsia"/>
          <w:sz w:val="32"/>
          <w:szCs w:val="32"/>
        </w:rPr>
        <w:t>指事业单位附属独立核算单位按照有关规定上缴的收入。</w:t>
      </w:r>
    </w:p>
    <w:p w:rsidR="00BF1229" w:rsidRPr="0025506F" w:rsidRDefault="00BF1229" w:rsidP="0051069C">
      <w:pPr>
        <w:autoSpaceDN w:val="0"/>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六、其他收入：</w:t>
      </w:r>
      <w:r w:rsidRPr="0025506F">
        <w:rPr>
          <w:rFonts w:ascii="仿宋" w:eastAsia="仿宋" w:hAnsi="仿宋" w:cs="仿宋" w:hint="eastAsia"/>
          <w:sz w:val="32"/>
          <w:szCs w:val="32"/>
        </w:rPr>
        <w:t>指除上述收入以外的各项收入。</w:t>
      </w:r>
      <w:r>
        <w:rPr>
          <w:rFonts w:ascii="仿宋" w:eastAsia="仿宋" w:hAnsi="仿宋" w:cs="仿宋" w:hint="eastAsia"/>
          <w:sz w:val="32"/>
          <w:szCs w:val="32"/>
        </w:rPr>
        <w:t>主要是</w:t>
      </w:r>
      <w:r w:rsidRPr="000B477E">
        <w:rPr>
          <w:rFonts w:ascii="仿宋" w:eastAsia="仿宋" w:hAnsi="仿宋" w:cs="仿宋" w:hint="eastAsia"/>
          <w:sz w:val="32"/>
          <w:szCs w:val="32"/>
        </w:rPr>
        <w:t>银行存款利息收入</w:t>
      </w:r>
      <w:r>
        <w:rPr>
          <w:rFonts w:ascii="仿宋" w:eastAsia="仿宋" w:hAnsi="仿宋" w:cs="仿宋" w:hint="eastAsia"/>
          <w:sz w:val="32"/>
          <w:szCs w:val="32"/>
        </w:rPr>
        <w:t>。</w:t>
      </w:r>
    </w:p>
    <w:p w:rsidR="00BF1229" w:rsidRPr="0025506F" w:rsidRDefault="00BF1229" w:rsidP="0051069C">
      <w:pPr>
        <w:autoSpaceDN w:val="0"/>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七、基本支出：</w:t>
      </w:r>
      <w:r w:rsidRPr="0025506F">
        <w:rPr>
          <w:rFonts w:ascii="仿宋" w:eastAsia="仿宋" w:hAnsi="仿宋" w:cs="仿宋" w:hint="eastAsia"/>
          <w:sz w:val="32"/>
          <w:szCs w:val="32"/>
        </w:rPr>
        <w:t>指为保障机构正常运转、完成日常工作任务而发生的人员支出和公用支出等各项支出。</w:t>
      </w:r>
    </w:p>
    <w:p w:rsidR="00BF1229" w:rsidRPr="0025506F" w:rsidRDefault="00BF1229" w:rsidP="0051069C">
      <w:pPr>
        <w:autoSpaceDN w:val="0"/>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八、项目支出：</w:t>
      </w:r>
      <w:r w:rsidRPr="0025506F">
        <w:rPr>
          <w:rFonts w:ascii="仿宋" w:eastAsia="仿宋" w:hAnsi="仿宋" w:cs="仿宋" w:hint="eastAsia"/>
          <w:sz w:val="32"/>
          <w:szCs w:val="32"/>
        </w:rPr>
        <w:t>指在基本支出之外为完成特定行政工作任务和事业发展目标所发生的各项支出。</w:t>
      </w:r>
    </w:p>
    <w:p w:rsidR="00BF1229" w:rsidRPr="0025506F" w:rsidRDefault="00BF1229" w:rsidP="0051069C">
      <w:pPr>
        <w:autoSpaceDN w:val="0"/>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九、上缴上级支出：</w:t>
      </w:r>
      <w:r w:rsidRPr="0025506F">
        <w:rPr>
          <w:rFonts w:ascii="仿宋" w:eastAsia="仿宋" w:hAnsi="仿宋" w:cs="仿宋" w:hint="eastAsia"/>
          <w:sz w:val="32"/>
          <w:szCs w:val="32"/>
        </w:rPr>
        <w:t>指按照有关规定上缴上级单位的支出。</w:t>
      </w:r>
    </w:p>
    <w:p w:rsidR="00BF1229" w:rsidRPr="0025506F" w:rsidRDefault="00BF1229" w:rsidP="0051069C">
      <w:pPr>
        <w:autoSpaceDN w:val="0"/>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十、经营支出：</w:t>
      </w:r>
      <w:r w:rsidRPr="0025506F">
        <w:rPr>
          <w:rFonts w:ascii="仿宋" w:eastAsia="仿宋" w:hAnsi="仿宋" w:cs="仿宋" w:hint="eastAsia"/>
          <w:sz w:val="32"/>
          <w:szCs w:val="32"/>
        </w:rPr>
        <w:t>指事业单位在专业活动及辅助活动之外开展非独立核算经营活动发生的支出。</w:t>
      </w:r>
    </w:p>
    <w:p w:rsidR="00BF1229" w:rsidRPr="0025506F" w:rsidRDefault="00BF1229" w:rsidP="0051069C">
      <w:pPr>
        <w:autoSpaceDN w:val="0"/>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十一、对附属单位补助支出：</w:t>
      </w:r>
      <w:r w:rsidRPr="0025506F">
        <w:rPr>
          <w:rFonts w:ascii="仿宋" w:eastAsia="仿宋" w:hAnsi="仿宋" w:cs="仿宋" w:hint="eastAsia"/>
          <w:sz w:val="32"/>
          <w:szCs w:val="32"/>
        </w:rPr>
        <w:t>指事业单位用财政补助收入之外的收入对附属单位补助发生的支出。</w:t>
      </w:r>
    </w:p>
    <w:p w:rsidR="00BF1229" w:rsidRPr="0025506F" w:rsidRDefault="00BF1229" w:rsidP="0051069C">
      <w:pPr>
        <w:autoSpaceDN w:val="0"/>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lastRenderedPageBreak/>
        <w:t>十二、用事业基金弥补收支差额：</w:t>
      </w:r>
      <w:r w:rsidRPr="0025506F">
        <w:rPr>
          <w:rFonts w:ascii="仿宋" w:eastAsia="仿宋" w:hAnsi="仿宋" w:cs="仿宋" w:hint="eastAsia"/>
          <w:sz w:val="32"/>
          <w:szCs w:val="32"/>
        </w:rPr>
        <w:t>指事业单位在用当年的财政拨款收入、财政拨款结转和结余资金、事业收入和其他收入不足以安排当年支出的情况下，使用以前年度积累的事业基金（事业单位当年收支相抵后分配用于弥补以后年度收支差额的基金）弥补本年度收支缺口的资金。</w:t>
      </w:r>
    </w:p>
    <w:p w:rsidR="00BF1229" w:rsidRPr="0025506F" w:rsidRDefault="00BF1229" w:rsidP="0051069C">
      <w:pPr>
        <w:autoSpaceDN w:val="0"/>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十三、年初结转和结余：</w:t>
      </w:r>
      <w:r w:rsidRPr="0025506F">
        <w:rPr>
          <w:rFonts w:ascii="仿宋" w:eastAsia="仿宋" w:hAnsi="仿宋" w:cs="仿宋" w:hint="eastAsia"/>
          <w:sz w:val="32"/>
          <w:szCs w:val="32"/>
        </w:rPr>
        <w:t>指以前年度尚未完成、结转到本年仍按原规定用途继续使用的资金，或项目已完成等产生的结余资金。</w:t>
      </w:r>
    </w:p>
    <w:p w:rsidR="00BF1229" w:rsidRPr="0025506F" w:rsidRDefault="00BF1229" w:rsidP="0051069C">
      <w:pPr>
        <w:autoSpaceDN w:val="0"/>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十四、结余分配：</w:t>
      </w:r>
      <w:r w:rsidRPr="0025506F">
        <w:rPr>
          <w:rFonts w:ascii="仿宋" w:eastAsia="仿宋" w:hAnsi="仿宋" w:cs="仿宋" w:hint="eastAsia"/>
          <w:sz w:val="32"/>
          <w:szCs w:val="32"/>
        </w:rPr>
        <w:t>指事业单位按照事业单位会计制度规定，从非财政补助结余中分配的事业基金和职工福利基金等。</w:t>
      </w:r>
    </w:p>
    <w:p w:rsidR="00BF1229" w:rsidRPr="0025506F" w:rsidRDefault="00BF1229" w:rsidP="0051069C">
      <w:pPr>
        <w:autoSpaceDN w:val="0"/>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十五、年末结转和结余：</w:t>
      </w:r>
      <w:r w:rsidRPr="0025506F">
        <w:rPr>
          <w:rFonts w:ascii="仿宋" w:eastAsia="仿宋" w:hAnsi="仿宋" w:cs="仿宋" w:hint="eastAsia"/>
          <w:sz w:val="32"/>
          <w:szCs w:val="32"/>
        </w:rPr>
        <w:t>指事业单位按有关规定结转到下年或以后年度继续使用的资金，或项目已完成等产生的结余资金。</w:t>
      </w:r>
    </w:p>
    <w:p w:rsidR="00BF1229" w:rsidRPr="0025506F" w:rsidRDefault="00BF1229" w:rsidP="0051069C">
      <w:pPr>
        <w:autoSpaceDN w:val="0"/>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十六、“三公”经费财政拨款支出：</w:t>
      </w:r>
      <w:r w:rsidRPr="0025506F">
        <w:rPr>
          <w:rFonts w:ascii="仿宋" w:eastAsia="仿宋" w:hAnsi="仿宋" w:cs="仿宋" w:hint="eastAsia"/>
          <w:sz w:val="32"/>
          <w:szCs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含车辆购置税）及公务用车使用过程中所发生的租用费、燃料费、维修费、过桥过路费、保险费、安全奖励费等支出；公务接待费指单位按规定开支的各类公务接待（含外宾接待）支出。</w:t>
      </w:r>
    </w:p>
    <w:p w:rsidR="00BF1229" w:rsidRPr="000B477E" w:rsidRDefault="00BF1229" w:rsidP="00524AE7">
      <w:pPr>
        <w:autoSpaceDN w:val="0"/>
        <w:spacing w:line="560" w:lineRule="exact"/>
        <w:ind w:firstLineChars="200" w:firstLine="643"/>
        <w:rPr>
          <w:rFonts w:ascii="仿宋" w:eastAsia="仿宋" w:hAnsi="仿宋"/>
          <w:sz w:val="32"/>
          <w:szCs w:val="32"/>
        </w:rPr>
      </w:pPr>
      <w:r w:rsidRPr="0025506F">
        <w:rPr>
          <w:rFonts w:ascii="仿宋" w:eastAsia="仿宋" w:hAnsi="仿宋" w:cs="仿宋" w:hint="eastAsia"/>
          <w:b/>
          <w:bCs/>
          <w:sz w:val="32"/>
          <w:szCs w:val="32"/>
        </w:rPr>
        <w:t>十七、机关运行经费：</w:t>
      </w:r>
      <w:r w:rsidRPr="0025506F">
        <w:rPr>
          <w:rFonts w:ascii="仿宋" w:eastAsia="仿宋" w:hAnsi="仿宋" w:cs="仿宋" w:hint="eastAsia"/>
          <w:sz w:val="32"/>
          <w:szCs w:val="32"/>
        </w:rPr>
        <w:t>为保障行政单位（含参照公务员</w:t>
      </w:r>
      <w:r w:rsidRPr="0025506F">
        <w:rPr>
          <w:rFonts w:ascii="仿宋" w:eastAsia="仿宋" w:hAnsi="仿宋" w:cs="仿宋" w:hint="eastAsia"/>
          <w:sz w:val="32"/>
          <w:szCs w:val="32"/>
        </w:rPr>
        <w:lastRenderedPageBreak/>
        <w:t>法管理的事业单位）运行用于购买货物和服务的各项资金，包括办公及印刷费、邮电费、差旅费、会议费、日常维修费、专用材料及一般设备购置费、公务用车运行维护费以及其他费用。</w:t>
      </w:r>
    </w:p>
    <w:sectPr w:rsidR="00BF1229" w:rsidRPr="000B477E" w:rsidSect="00AB64F1">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BB" w:rsidRDefault="00C137BB">
      <w:r>
        <w:separator/>
      </w:r>
    </w:p>
  </w:endnote>
  <w:endnote w:type="continuationSeparator" w:id="0">
    <w:p w:rsidR="00C137BB" w:rsidRDefault="00C1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29" w:rsidRDefault="00BF1229">
    <w:pPr>
      <w:pStyle w:val="a3"/>
      <w:framePr w:wrap="auto" w:vAnchor="text" w:hAnchor="margin" w:xAlign="center" w:yAlign="top"/>
    </w:pPr>
    <w:r>
      <w:rPr>
        <w:rStyle w:val="a5"/>
      </w:rPr>
      <w:fldChar w:fldCharType="begin"/>
    </w:r>
    <w:r>
      <w:rPr>
        <w:rStyle w:val="a5"/>
      </w:rPr>
      <w:instrText xml:space="preserve"> PAGE  </w:instrText>
    </w:r>
    <w:r>
      <w:rPr>
        <w:rStyle w:val="a5"/>
      </w:rPr>
      <w:fldChar w:fldCharType="separate"/>
    </w:r>
    <w:r w:rsidR="00470931">
      <w:rPr>
        <w:rStyle w:val="a5"/>
        <w:noProof/>
      </w:rPr>
      <w:t>22</w:t>
    </w:r>
    <w:r>
      <w:rPr>
        <w:rStyle w:val="a5"/>
      </w:rPr>
      <w:fldChar w:fldCharType="end"/>
    </w:r>
  </w:p>
  <w:p w:rsidR="00BF1229" w:rsidRDefault="00BF122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BB" w:rsidRDefault="00C137BB">
      <w:r>
        <w:separator/>
      </w:r>
    </w:p>
  </w:footnote>
  <w:footnote w:type="continuationSeparator" w:id="0">
    <w:p w:rsidR="00C137BB" w:rsidRDefault="00C13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D30"/>
    <w:rsid w:val="000530AB"/>
    <w:rsid w:val="000B477E"/>
    <w:rsid w:val="000C6C9E"/>
    <w:rsid w:val="000D126F"/>
    <w:rsid w:val="000D7A6A"/>
    <w:rsid w:val="000E200E"/>
    <w:rsid w:val="0010041B"/>
    <w:rsid w:val="00172A27"/>
    <w:rsid w:val="001847E4"/>
    <w:rsid w:val="00191A57"/>
    <w:rsid w:val="001A4118"/>
    <w:rsid w:val="001B3BDF"/>
    <w:rsid w:val="001E033D"/>
    <w:rsid w:val="0025506F"/>
    <w:rsid w:val="002B3137"/>
    <w:rsid w:val="002F253C"/>
    <w:rsid w:val="00305FC6"/>
    <w:rsid w:val="003354B1"/>
    <w:rsid w:val="0033551A"/>
    <w:rsid w:val="00371224"/>
    <w:rsid w:val="0038110F"/>
    <w:rsid w:val="0039392A"/>
    <w:rsid w:val="003B52A2"/>
    <w:rsid w:val="003D2BAD"/>
    <w:rsid w:val="00425602"/>
    <w:rsid w:val="004527E1"/>
    <w:rsid w:val="00470931"/>
    <w:rsid w:val="004A4BB6"/>
    <w:rsid w:val="004C1D40"/>
    <w:rsid w:val="0051069C"/>
    <w:rsid w:val="00524AE7"/>
    <w:rsid w:val="00531086"/>
    <w:rsid w:val="00566E9E"/>
    <w:rsid w:val="005957B0"/>
    <w:rsid w:val="006019F0"/>
    <w:rsid w:val="00605319"/>
    <w:rsid w:val="006622AB"/>
    <w:rsid w:val="006A61CD"/>
    <w:rsid w:val="0070545E"/>
    <w:rsid w:val="00716E7B"/>
    <w:rsid w:val="00751BB1"/>
    <w:rsid w:val="00752C0A"/>
    <w:rsid w:val="00766A49"/>
    <w:rsid w:val="0079732C"/>
    <w:rsid w:val="007C4C2F"/>
    <w:rsid w:val="007F3FFC"/>
    <w:rsid w:val="00805A22"/>
    <w:rsid w:val="00845090"/>
    <w:rsid w:val="00846256"/>
    <w:rsid w:val="008B3E08"/>
    <w:rsid w:val="008B4531"/>
    <w:rsid w:val="008D6371"/>
    <w:rsid w:val="008D763A"/>
    <w:rsid w:val="00907E7D"/>
    <w:rsid w:val="009258DB"/>
    <w:rsid w:val="00941474"/>
    <w:rsid w:val="00981DAD"/>
    <w:rsid w:val="009A52CF"/>
    <w:rsid w:val="009B110C"/>
    <w:rsid w:val="009D0ADD"/>
    <w:rsid w:val="009E4A52"/>
    <w:rsid w:val="009F6DF4"/>
    <w:rsid w:val="00A01381"/>
    <w:rsid w:val="00A24819"/>
    <w:rsid w:val="00A36A36"/>
    <w:rsid w:val="00A63976"/>
    <w:rsid w:val="00AB5BCA"/>
    <w:rsid w:val="00AB64F1"/>
    <w:rsid w:val="00B4011C"/>
    <w:rsid w:val="00B475BE"/>
    <w:rsid w:val="00B65922"/>
    <w:rsid w:val="00B66197"/>
    <w:rsid w:val="00B714F7"/>
    <w:rsid w:val="00BA29E3"/>
    <w:rsid w:val="00BB3F26"/>
    <w:rsid w:val="00BF1229"/>
    <w:rsid w:val="00C137BB"/>
    <w:rsid w:val="00C37E60"/>
    <w:rsid w:val="00C82009"/>
    <w:rsid w:val="00C9184F"/>
    <w:rsid w:val="00CB4BDA"/>
    <w:rsid w:val="00CC52B0"/>
    <w:rsid w:val="00CD44A3"/>
    <w:rsid w:val="00CE45EC"/>
    <w:rsid w:val="00D107CD"/>
    <w:rsid w:val="00D277FB"/>
    <w:rsid w:val="00D340C7"/>
    <w:rsid w:val="00D56315"/>
    <w:rsid w:val="00D738BC"/>
    <w:rsid w:val="00D73D35"/>
    <w:rsid w:val="00D9796B"/>
    <w:rsid w:val="00DD523F"/>
    <w:rsid w:val="00DD6EB8"/>
    <w:rsid w:val="00E013C3"/>
    <w:rsid w:val="00E236D8"/>
    <w:rsid w:val="00E57F91"/>
    <w:rsid w:val="00E648A3"/>
    <w:rsid w:val="00E72512"/>
    <w:rsid w:val="00E96AD7"/>
    <w:rsid w:val="00E96CFD"/>
    <w:rsid w:val="00EA4BEA"/>
    <w:rsid w:val="00EB75E0"/>
    <w:rsid w:val="00EC7177"/>
    <w:rsid w:val="00EE1E44"/>
    <w:rsid w:val="00EE3894"/>
    <w:rsid w:val="00EF10E0"/>
    <w:rsid w:val="00F403C0"/>
    <w:rsid w:val="00F83375"/>
    <w:rsid w:val="00F91D1D"/>
    <w:rsid w:val="00FB6467"/>
    <w:rsid w:val="01291CF3"/>
    <w:rsid w:val="01C17C29"/>
    <w:rsid w:val="01D25F7D"/>
    <w:rsid w:val="02935584"/>
    <w:rsid w:val="03AF0195"/>
    <w:rsid w:val="03EB5A73"/>
    <w:rsid w:val="045B3430"/>
    <w:rsid w:val="04975FAC"/>
    <w:rsid w:val="051B5087"/>
    <w:rsid w:val="053E5ADA"/>
    <w:rsid w:val="056D7D0D"/>
    <w:rsid w:val="07BA0FF2"/>
    <w:rsid w:val="08101E20"/>
    <w:rsid w:val="09FC0338"/>
    <w:rsid w:val="0C9A6FD4"/>
    <w:rsid w:val="0CBC265C"/>
    <w:rsid w:val="0DA93E4C"/>
    <w:rsid w:val="0E461F0D"/>
    <w:rsid w:val="0E82019F"/>
    <w:rsid w:val="0E913F8C"/>
    <w:rsid w:val="0EC042D8"/>
    <w:rsid w:val="0FBC1D39"/>
    <w:rsid w:val="0FD54E0B"/>
    <w:rsid w:val="10DE2F25"/>
    <w:rsid w:val="115F0793"/>
    <w:rsid w:val="11E8486E"/>
    <w:rsid w:val="12277E38"/>
    <w:rsid w:val="12A612BB"/>
    <w:rsid w:val="12B83979"/>
    <w:rsid w:val="14424B64"/>
    <w:rsid w:val="149A7217"/>
    <w:rsid w:val="16BA16A6"/>
    <w:rsid w:val="16D550AE"/>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244DCD"/>
    <w:rsid w:val="2B687DF3"/>
    <w:rsid w:val="2BD56AA4"/>
    <w:rsid w:val="2C740706"/>
    <w:rsid w:val="2CD54307"/>
    <w:rsid w:val="2CF649E8"/>
    <w:rsid w:val="2E4733B9"/>
    <w:rsid w:val="2E663CE3"/>
    <w:rsid w:val="2E8E4319"/>
    <w:rsid w:val="2E973096"/>
    <w:rsid w:val="2F081A5E"/>
    <w:rsid w:val="2FDC43A0"/>
    <w:rsid w:val="2FE41633"/>
    <w:rsid w:val="303B6D52"/>
    <w:rsid w:val="30404DA3"/>
    <w:rsid w:val="307F2C9F"/>
    <w:rsid w:val="311B2DB5"/>
    <w:rsid w:val="31200E48"/>
    <w:rsid w:val="312F40AC"/>
    <w:rsid w:val="31696AB3"/>
    <w:rsid w:val="33D2753F"/>
    <w:rsid w:val="33D5291B"/>
    <w:rsid w:val="34123A81"/>
    <w:rsid w:val="34B67240"/>
    <w:rsid w:val="34DE5E1D"/>
    <w:rsid w:val="356942CB"/>
    <w:rsid w:val="35A61CEB"/>
    <w:rsid w:val="36447551"/>
    <w:rsid w:val="368A773C"/>
    <w:rsid w:val="36EE7B2A"/>
    <w:rsid w:val="386873B6"/>
    <w:rsid w:val="38D416BA"/>
    <w:rsid w:val="3922614F"/>
    <w:rsid w:val="39E77593"/>
    <w:rsid w:val="3A207555"/>
    <w:rsid w:val="3ABA6DAF"/>
    <w:rsid w:val="3B60095D"/>
    <w:rsid w:val="3BF86E47"/>
    <w:rsid w:val="3C1C2D73"/>
    <w:rsid w:val="3CBA7FA6"/>
    <w:rsid w:val="3D561BE0"/>
    <w:rsid w:val="3E110A4A"/>
    <w:rsid w:val="3EF762CB"/>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57D6BE7"/>
    <w:rsid w:val="46952593"/>
    <w:rsid w:val="46D132C4"/>
    <w:rsid w:val="46D949EB"/>
    <w:rsid w:val="475F4668"/>
    <w:rsid w:val="47E07977"/>
    <w:rsid w:val="47F5396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043323F"/>
    <w:rsid w:val="51595B90"/>
    <w:rsid w:val="524B622E"/>
    <w:rsid w:val="525C2AAA"/>
    <w:rsid w:val="527F60E4"/>
    <w:rsid w:val="52D53C93"/>
    <w:rsid w:val="52DE564C"/>
    <w:rsid w:val="53B51A78"/>
    <w:rsid w:val="5433756D"/>
    <w:rsid w:val="544B604C"/>
    <w:rsid w:val="54712FAA"/>
    <w:rsid w:val="55C40EB3"/>
    <w:rsid w:val="55DD15AE"/>
    <w:rsid w:val="56276642"/>
    <w:rsid w:val="56310B97"/>
    <w:rsid w:val="565E2966"/>
    <w:rsid w:val="58AC562C"/>
    <w:rsid w:val="5919472F"/>
    <w:rsid w:val="598C5E68"/>
    <w:rsid w:val="59A5670B"/>
    <w:rsid w:val="59B913DD"/>
    <w:rsid w:val="59C15939"/>
    <w:rsid w:val="59E34416"/>
    <w:rsid w:val="5B594BDF"/>
    <w:rsid w:val="5B67293C"/>
    <w:rsid w:val="5BC1770A"/>
    <w:rsid w:val="5C824D18"/>
    <w:rsid w:val="5DBF1EE1"/>
    <w:rsid w:val="5DCB486F"/>
    <w:rsid w:val="5DE51A21"/>
    <w:rsid w:val="5ECE5F09"/>
    <w:rsid w:val="5EF3424E"/>
    <w:rsid w:val="5EF65BE6"/>
    <w:rsid w:val="5F083BA6"/>
    <w:rsid w:val="5F636D4B"/>
    <w:rsid w:val="5FF75A67"/>
    <w:rsid w:val="60842C68"/>
    <w:rsid w:val="609A0319"/>
    <w:rsid w:val="60A43501"/>
    <w:rsid w:val="60AD77FA"/>
    <w:rsid w:val="60EB57EC"/>
    <w:rsid w:val="610E5672"/>
    <w:rsid w:val="61342421"/>
    <w:rsid w:val="62A26CCC"/>
    <w:rsid w:val="63647DB9"/>
    <w:rsid w:val="637C576C"/>
    <w:rsid w:val="639A23F6"/>
    <w:rsid w:val="640259CE"/>
    <w:rsid w:val="64617F46"/>
    <w:rsid w:val="655A7B8D"/>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1D4F14"/>
    <w:rsid w:val="712B0162"/>
    <w:rsid w:val="713D0D36"/>
    <w:rsid w:val="72707695"/>
    <w:rsid w:val="73BB3104"/>
    <w:rsid w:val="75371AAF"/>
    <w:rsid w:val="75E90F54"/>
    <w:rsid w:val="76D014C1"/>
    <w:rsid w:val="76E05FD5"/>
    <w:rsid w:val="76EB228A"/>
    <w:rsid w:val="77657D40"/>
    <w:rsid w:val="777504D5"/>
    <w:rsid w:val="77B72E0C"/>
    <w:rsid w:val="78060FB9"/>
    <w:rsid w:val="78CC40B7"/>
    <w:rsid w:val="79865DC4"/>
    <w:rsid w:val="79AB7861"/>
    <w:rsid w:val="79D44C66"/>
    <w:rsid w:val="7B2F59C2"/>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F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B64F1"/>
    <w:pPr>
      <w:tabs>
        <w:tab w:val="center" w:pos="4153"/>
        <w:tab w:val="right" w:pos="8306"/>
      </w:tabs>
      <w:snapToGrid w:val="0"/>
      <w:jc w:val="left"/>
    </w:pPr>
    <w:rPr>
      <w:sz w:val="18"/>
      <w:szCs w:val="18"/>
    </w:rPr>
  </w:style>
  <w:style w:type="character" w:customStyle="1" w:styleId="Char">
    <w:name w:val="页脚 Char"/>
    <w:link w:val="a3"/>
    <w:uiPriority w:val="99"/>
    <w:semiHidden/>
    <w:locked/>
    <w:rPr>
      <w:sz w:val="18"/>
      <w:szCs w:val="18"/>
    </w:rPr>
  </w:style>
  <w:style w:type="paragraph" w:styleId="a4">
    <w:name w:val="header"/>
    <w:basedOn w:val="a"/>
    <w:link w:val="Char0"/>
    <w:uiPriority w:val="99"/>
    <w:rsid w:val="00AB64F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link w:val="a4"/>
    <w:uiPriority w:val="99"/>
    <w:semiHidden/>
    <w:locked/>
    <w:rPr>
      <w:sz w:val="18"/>
      <w:szCs w:val="18"/>
    </w:rPr>
  </w:style>
  <w:style w:type="character" w:styleId="a5">
    <w:name w:val="page number"/>
    <w:basedOn w:val="a0"/>
    <w:uiPriority w:val="99"/>
    <w:rsid w:val="00AB64F1"/>
  </w:style>
  <w:style w:type="character" w:customStyle="1" w:styleId="NewNew">
    <w:name w:val="页码 New New"/>
    <w:basedOn w:val="a0"/>
    <w:uiPriority w:val="99"/>
    <w:rsid w:val="00AB64F1"/>
  </w:style>
  <w:style w:type="character" w:customStyle="1" w:styleId="NewNewNewNewNew">
    <w:name w:val="页码 New New New New New"/>
    <w:basedOn w:val="a0"/>
    <w:uiPriority w:val="99"/>
    <w:rsid w:val="00AB64F1"/>
  </w:style>
  <w:style w:type="character" w:customStyle="1" w:styleId="NewNewNewNew">
    <w:name w:val="页码 New New New New"/>
    <w:basedOn w:val="a0"/>
    <w:uiPriority w:val="99"/>
    <w:rsid w:val="00AB64F1"/>
  </w:style>
  <w:style w:type="character" w:customStyle="1" w:styleId="NewNewNew">
    <w:name w:val="页码 New New New"/>
    <w:basedOn w:val="a0"/>
    <w:uiPriority w:val="99"/>
    <w:rsid w:val="00AB64F1"/>
  </w:style>
  <w:style w:type="character" w:customStyle="1" w:styleId="New">
    <w:name w:val="页码 New"/>
    <w:basedOn w:val="a0"/>
    <w:uiPriority w:val="99"/>
    <w:rsid w:val="00AB64F1"/>
  </w:style>
  <w:style w:type="character" w:customStyle="1" w:styleId="NewNewNewNewNewNew">
    <w:name w:val="页码 New New New New New New"/>
    <w:basedOn w:val="a0"/>
    <w:uiPriority w:val="99"/>
    <w:rsid w:val="00AB64F1"/>
  </w:style>
  <w:style w:type="paragraph" w:customStyle="1" w:styleId="NewNewNewNewNewNewNewNewNewNewNewNewNewNewNewNewNew">
    <w:name w:val="页脚 New New New New New New New New New New New New New New New New New"/>
    <w:basedOn w:val="NewNewNewNewNewNewNewNewNewNewNewNewNewNewNewNewNew0"/>
    <w:uiPriority w:val="99"/>
    <w:rsid w:val="00AB64F1"/>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
    <w:name w:val="正文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0">
    <w:name w:val="页眉 New New New New New New New New New"/>
    <w:basedOn w:val="NewNewNewNewNewNewNewNewNew"/>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uiPriority w:val="99"/>
    <w:rsid w:val="00AB64F1"/>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NewNew1">
    <w:name w:val="页眉 New New New New New New New New New New New New New New New New New"/>
    <w:basedOn w:val="NewNewNewNewNewNewNewNewNewNewNewNewNewNewNewNewNew0"/>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uiPriority w:val="99"/>
    <w:rsid w:val="00AB64F1"/>
    <w:pPr>
      <w:widowControl w:val="0"/>
      <w:jc w:val="both"/>
    </w:pPr>
    <w:rPr>
      <w:rFonts w:eastAsia="仿宋_GB2312"/>
      <w:kern w:val="2"/>
      <w:sz w:val="32"/>
      <w:szCs w:val="32"/>
    </w:rPr>
  </w:style>
  <w:style w:type="paragraph" w:customStyle="1" w:styleId="NewNewNewNewNewNewNewNewNewNewNew">
    <w:name w:val="页眉 New New New New New New New New New New New"/>
    <w:basedOn w:val="NewNewNewNewNewNewNewNewNewNewNew0"/>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
    <w:name w:val="页脚 New New New New New New New New"/>
    <w:basedOn w:val="NewNewNewNewNewNewNewNew0"/>
    <w:uiPriority w:val="99"/>
    <w:rsid w:val="00AB64F1"/>
    <w:pPr>
      <w:tabs>
        <w:tab w:val="center" w:pos="4153"/>
        <w:tab w:val="right" w:pos="8306"/>
      </w:tabs>
      <w:snapToGrid w:val="0"/>
      <w:jc w:val="left"/>
    </w:pPr>
    <w:rPr>
      <w:sz w:val="18"/>
      <w:szCs w:val="18"/>
    </w:rPr>
  </w:style>
  <w:style w:type="paragraph" w:customStyle="1" w:styleId="NewNewNewNewNewNewNewNew0">
    <w:name w:val="正文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uiPriority w:val="99"/>
    <w:rsid w:val="00AB64F1"/>
    <w:pPr>
      <w:tabs>
        <w:tab w:val="center" w:pos="4153"/>
        <w:tab w:val="right" w:pos="8306"/>
      </w:tabs>
      <w:snapToGrid w:val="0"/>
      <w:jc w:val="left"/>
    </w:pPr>
    <w:rPr>
      <w:sz w:val="18"/>
      <w:szCs w:val="18"/>
    </w:rPr>
  </w:style>
  <w:style w:type="paragraph" w:customStyle="1" w:styleId="NewNewNewNewNewNewNewNewNewNewNewNewNewNewNewNewNewNewNewNewNewNewNewNewNew0">
    <w:name w:val="正文 New New New New New New New New New New New New New New New New New New New New New New New New New"/>
    <w:uiPriority w:val="99"/>
    <w:rsid w:val="00AB64F1"/>
    <w:pPr>
      <w:widowControl w:val="0"/>
      <w:jc w:val="both"/>
    </w:pPr>
    <w:rPr>
      <w:rFonts w:eastAsia="仿宋_GB2312"/>
      <w:kern w:val="2"/>
      <w:sz w:val="32"/>
      <w:szCs w:val="32"/>
    </w:rPr>
  </w:style>
  <w:style w:type="paragraph" w:customStyle="1" w:styleId="NewNewNew1">
    <w:name w:val="页眉 New New New"/>
    <w:basedOn w:val="NewNewNew0"/>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p0">
    <w:name w:val="p0"/>
    <w:basedOn w:val="NewNewNewNew0"/>
    <w:uiPriority w:val="99"/>
    <w:rsid w:val="00AB64F1"/>
    <w:pPr>
      <w:widowControl/>
    </w:pPr>
    <w:rPr>
      <w:rFonts w:eastAsia="宋体"/>
      <w:kern w:val="0"/>
    </w:rPr>
  </w:style>
  <w:style w:type="paragraph" w:customStyle="1" w:styleId="NewNewNewNew0">
    <w:name w:val="正文 New New New New"/>
    <w:uiPriority w:val="99"/>
    <w:rsid w:val="00AB64F1"/>
    <w:pPr>
      <w:widowControl w:val="0"/>
      <w:jc w:val="both"/>
    </w:pPr>
    <w:rPr>
      <w:rFonts w:eastAsia="仿宋_GB2312"/>
      <w:kern w:val="2"/>
      <w:sz w:val="32"/>
      <w:szCs w:val="32"/>
    </w:rPr>
  </w:style>
  <w:style w:type="paragraph" w:customStyle="1" w:styleId="NewNewNewNewNewNewNewNew1">
    <w:name w:val="页眉 New New New New New New New New"/>
    <w:basedOn w:val="NewNewNewNewNewNewNewNew0"/>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NewNewNew">
    <w:name w:val="正文 New New New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1">
    <w:name w:val="页脚 New New New New"/>
    <w:basedOn w:val="NewNewNewNew0"/>
    <w:uiPriority w:val="99"/>
    <w:rsid w:val="00AB64F1"/>
    <w:pPr>
      <w:tabs>
        <w:tab w:val="center" w:pos="4153"/>
        <w:tab w:val="right" w:pos="8306"/>
      </w:tabs>
      <w:snapToGrid w:val="0"/>
      <w:jc w:val="left"/>
    </w:pPr>
    <w:rPr>
      <w:sz w:val="18"/>
      <w:szCs w:val="18"/>
    </w:rPr>
  </w:style>
  <w:style w:type="paragraph" w:customStyle="1" w:styleId="NewNewNew2">
    <w:name w:val="页脚 New New New"/>
    <w:basedOn w:val="NewNewNew0"/>
    <w:uiPriority w:val="99"/>
    <w:rsid w:val="00AB64F1"/>
    <w:pPr>
      <w:tabs>
        <w:tab w:val="center" w:pos="4153"/>
        <w:tab w:val="right" w:pos="8306"/>
      </w:tabs>
      <w:snapToGrid w:val="0"/>
      <w:jc w:val="left"/>
    </w:pPr>
    <w:rPr>
      <w:sz w:val="18"/>
      <w:szCs w:val="18"/>
    </w:rPr>
  </w:style>
  <w:style w:type="paragraph" w:customStyle="1" w:styleId="NewNewNewNewNewNewNewNewNewNewNewNewNewNewNewNew">
    <w:name w:val="正文 New New New New New New New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NewNewNewNewNewNew">
    <w:name w:val="正文 New New New New New New New New New New New New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
    <w:name w:val="页眉 New New New New New New New New New New New New New New"/>
    <w:basedOn w:val="NewNewNewNewNewNewNewNewNewNewNewNewNewNew0"/>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uiPriority w:val="99"/>
    <w:rsid w:val="00AB64F1"/>
    <w:pPr>
      <w:widowControl w:val="0"/>
      <w:jc w:val="both"/>
    </w:pPr>
    <w:rPr>
      <w:rFonts w:eastAsia="仿宋_GB2312"/>
      <w:kern w:val="2"/>
      <w:sz w:val="32"/>
      <w:szCs w:val="32"/>
    </w:rPr>
  </w:style>
  <w:style w:type="paragraph" w:customStyle="1" w:styleId="NewNewNewNewNewNewNewNewNewNewNewNewNew">
    <w:name w:val="正文 New New New New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NewNewNew0">
    <w:name w:val="页脚 New New New New New New New New New New New New"/>
    <w:basedOn w:val="NewNewNewNewNewNewNewNewNewNewNewNew"/>
    <w:uiPriority w:val="99"/>
    <w:rsid w:val="00AB64F1"/>
    <w:pPr>
      <w:tabs>
        <w:tab w:val="center" w:pos="4153"/>
        <w:tab w:val="right" w:pos="8306"/>
      </w:tabs>
      <w:snapToGrid w:val="0"/>
      <w:jc w:val="left"/>
    </w:pPr>
    <w:rPr>
      <w:sz w:val="18"/>
      <w:szCs w:val="18"/>
    </w:rPr>
  </w:style>
  <w:style w:type="paragraph" w:customStyle="1" w:styleId="New0">
    <w:name w:val="页眉 New"/>
    <w:basedOn w:val="New1"/>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1">
    <w:name w:val="正文 New"/>
    <w:uiPriority w:val="99"/>
    <w:rsid w:val="00AB64F1"/>
    <w:pPr>
      <w:widowControl w:val="0"/>
      <w:jc w:val="both"/>
    </w:pPr>
    <w:rPr>
      <w:rFonts w:eastAsia="仿宋_GB2312"/>
      <w:kern w:val="2"/>
      <w:sz w:val="32"/>
      <w:szCs w:val="32"/>
    </w:rPr>
  </w:style>
  <w:style w:type="paragraph" w:customStyle="1" w:styleId="NewNewNewNew2">
    <w:name w:val="页眉 New New New New"/>
    <w:basedOn w:val="NewNewNewNew0"/>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uiPriority w:val="99"/>
    <w:rsid w:val="00AB64F1"/>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
    <w:name w:val="正文 New New New New New New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0">
    <w:name w:val="正文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NewNewNew1">
    <w:name w:val="页眉 New New New New New New New New New New New New"/>
    <w:basedOn w:val="NewNewNewNewNewNewNewNewNewNewNewNew"/>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uiPriority w:val="99"/>
    <w:rsid w:val="00AB64F1"/>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uiPriority w:val="99"/>
    <w:rsid w:val="00AB64F1"/>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uiPriority w:val="99"/>
    <w:rsid w:val="00AB64F1"/>
    <w:pPr>
      <w:tabs>
        <w:tab w:val="center" w:pos="4153"/>
        <w:tab w:val="right" w:pos="8306"/>
      </w:tabs>
      <w:snapToGrid w:val="0"/>
      <w:jc w:val="left"/>
    </w:pPr>
    <w:rPr>
      <w:sz w:val="18"/>
      <w:szCs w:val="18"/>
    </w:rPr>
  </w:style>
  <w:style w:type="paragraph" w:customStyle="1" w:styleId="NewNew0">
    <w:name w:val="正文 New New"/>
    <w:uiPriority w:val="99"/>
    <w:rsid w:val="00AB64F1"/>
    <w:pPr>
      <w:widowControl w:val="0"/>
      <w:jc w:val="both"/>
    </w:pPr>
    <w:rPr>
      <w:rFonts w:eastAsia="仿宋_GB2312"/>
      <w:kern w:val="2"/>
      <w:sz w:val="32"/>
      <w:szCs w:val="32"/>
    </w:rPr>
  </w:style>
  <w:style w:type="paragraph" w:customStyle="1" w:styleId="NewNewNewNewNewNewNewNewNewNewNewNewNewNewNew0">
    <w:name w:val="页眉 New New New New New New New New New New New New New New New"/>
    <w:basedOn w:val="NewNewNewNewNewNewNewNewNewNewNewNewNewNewNew"/>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uiPriority w:val="99"/>
    <w:rsid w:val="00AB64F1"/>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New">
    <w:name w:val="正文 New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NewNewNew">
    <w:name w:val="正文 New New New New New New New New New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New1">
    <w:name w:val="页眉 New New New New New New New New New New New New New New New New"/>
    <w:basedOn w:val="NewNewNewNewNewNewNewNewNewNewNewNewNewNewNewNew"/>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uiPriority w:val="99"/>
    <w:rsid w:val="00AB64F1"/>
    <w:pPr>
      <w:tabs>
        <w:tab w:val="center" w:pos="4153"/>
        <w:tab w:val="right" w:pos="8306"/>
      </w:tabs>
      <w:snapToGrid w:val="0"/>
      <w:jc w:val="left"/>
    </w:pPr>
    <w:rPr>
      <w:sz w:val="18"/>
      <w:szCs w:val="18"/>
    </w:rPr>
  </w:style>
  <w:style w:type="paragraph" w:customStyle="1" w:styleId="New2">
    <w:name w:val="页脚 New"/>
    <w:basedOn w:val="New1"/>
    <w:uiPriority w:val="99"/>
    <w:rsid w:val="00AB64F1"/>
    <w:pPr>
      <w:tabs>
        <w:tab w:val="center" w:pos="4153"/>
        <w:tab w:val="right" w:pos="8306"/>
      </w:tabs>
      <w:snapToGrid w:val="0"/>
      <w:jc w:val="left"/>
    </w:pPr>
    <w:rPr>
      <w:sz w:val="18"/>
      <w:szCs w:val="18"/>
    </w:rPr>
  </w:style>
  <w:style w:type="paragraph" w:customStyle="1" w:styleId="NewNewNewNewNewNewNewNewNewNewNewNewNewNew1">
    <w:name w:val="页脚 New New New New New New New New New New New New New New"/>
    <w:basedOn w:val="NewNewNewNewNewNewNewNewNewNewNewNewNewNew0"/>
    <w:uiPriority w:val="99"/>
    <w:rsid w:val="00AB64F1"/>
    <w:pPr>
      <w:tabs>
        <w:tab w:val="center" w:pos="4153"/>
        <w:tab w:val="right" w:pos="8306"/>
      </w:tabs>
      <w:snapToGrid w:val="0"/>
      <w:jc w:val="left"/>
    </w:pPr>
    <w:rPr>
      <w:sz w:val="18"/>
      <w:szCs w:val="18"/>
    </w:rPr>
  </w:style>
  <w:style w:type="paragraph" w:customStyle="1" w:styleId="NewNewNewNewNewNewNewNewNewNewNewNewNewNewNewNewNewNewNew">
    <w:name w:val="正文 New New New New New New New New New New New New New New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uiPriority w:val="99"/>
    <w:rsid w:val="00AB64F1"/>
    <w:pPr>
      <w:tabs>
        <w:tab w:val="center" w:pos="4153"/>
        <w:tab w:val="right" w:pos="8306"/>
      </w:tabs>
      <w:snapToGrid w:val="0"/>
      <w:jc w:val="left"/>
    </w:pPr>
    <w:rPr>
      <w:sz w:val="18"/>
      <w:szCs w:val="18"/>
    </w:rPr>
  </w:style>
  <w:style w:type="paragraph" w:customStyle="1" w:styleId="NewNew1">
    <w:name w:val="页眉 New New"/>
    <w:basedOn w:val="NewNew0"/>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uiPriority w:val="99"/>
    <w:rsid w:val="00AB64F1"/>
    <w:pPr>
      <w:widowControl w:val="0"/>
      <w:spacing w:line="600" w:lineRule="exact"/>
      <w:ind w:firstLineChars="200" w:firstLine="200"/>
      <w:jc w:val="both"/>
    </w:pPr>
    <w:rPr>
      <w:rFonts w:eastAsia="仿宋_GB2312"/>
      <w:kern w:val="2"/>
      <w:sz w:val="32"/>
      <w:szCs w:val="32"/>
    </w:rPr>
  </w:style>
  <w:style w:type="paragraph" w:customStyle="1" w:styleId="NewNewNewNewNewNewNewNewNewNewNewNewNewNewNew1">
    <w:name w:val="页脚 New New New New New New New New New New New New New New New"/>
    <w:basedOn w:val="NewNewNewNewNewNewNewNewNewNewNewNewNewNewNew"/>
    <w:uiPriority w:val="99"/>
    <w:rsid w:val="00AB64F1"/>
    <w:pPr>
      <w:tabs>
        <w:tab w:val="center" w:pos="4153"/>
        <w:tab w:val="right" w:pos="8306"/>
      </w:tabs>
      <w:snapToGrid w:val="0"/>
      <w:jc w:val="left"/>
    </w:pPr>
    <w:rPr>
      <w:sz w:val="18"/>
      <w:szCs w:val="18"/>
    </w:rPr>
  </w:style>
  <w:style w:type="paragraph" w:customStyle="1" w:styleId="NewNew2">
    <w:name w:val="页脚 New New"/>
    <w:basedOn w:val="NewNew0"/>
    <w:uiPriority w:val="99"/>
    <w:rsid w:val="00AB64F1"/>
    <w:pPr>
      <w:tabs>
        <w:tab w:val="center" w:pos="4153"/>
        <w:tab w:val="right" w:pos="8306"/>
      </w:tabs>
      <w:snapToGrid w:val="0"/>
      <w:jc w:val="left"/>
    </w:pPr>
    <w:rPr>
      <w:sz w:val="18"/>
      <w:szCs w:val="18"/>
    </w:rPr>
  </w:style>
  <w:style w:type="paragraph" w:customStyle="1" w:styleId="NewNewNewNewNewNewNewNewNewNewNewNewNewNewNewNewNewNew0">
    <w:name w:val="页眉 New New New New New New New New New New New New New New New New New New"/>
    <w:basedOn w:val="NewNewNewNewNewNewNewNewNewNewNewNewNewNewNewNewNewNew"/>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uiPriority w:val="99"/>
    <w:rsid w:val="00AB64F1"/>
    <w:pPr>
      <w:tabs>
        <w:tab w:val="center" w:pos="4153"/>
        <w:tab w:val="right" w:pos="8306"/>
      </w:tabs>
      <w:snapToGrid w:val="0"/>
      <w:jc w:val="left"/>
    </w:pPr>
    <w:rPr>
      <w:sz w:val="18"/>
      <w:szCs w:val="18"/>
    </w:rPr>
  </w:style>
  <w:style w:type="paragraph" w:customStyle="1" w:styleId="NewNewNewNewNew1">
    <w:name w:val="页脚 New New New New New"/>
    <w:basedOn w:val="NewNewNewNewNew0"/>
    <w:uiPriority w:val="99"/>
    <w:rsid w:val="00AB64F1"/>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uiPriority w:val="99"/>
    <w:rsid w:val="00AB64F1"/>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uiPriority w:val="99"/>
    <w:rsid w:val="00AB64F1"/>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uiPriority w:val="99"/>
    <w:rsid w:val="00AB64F1"/>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uiPriority w:val="99"/>
    <w:rsid w:val="00AB64F1"/>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uiPriority w:val="99"/>
    <w:rsid w:val="00AB64F1"/>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uiPriority w:val="99"/>
    <w:rsid w:val="00AB64F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uiPriority w:val="99"/>
    <w:rsid w:val="00AB64F1"/>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1491</Words>
  <Characters>8499</Characters>
  <Application>Microsoft Office Word</Application>
  <DocSecurity>0</DocSecurity>
  <Lines>70</Lines>
  <Paragraphs>19</Paragraphs>
  <ScaleCrop>false</ScaleCrop>
  <Company>P R C</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subject/>
  <dc:creator>王志强</dc:creator>
  <cp:keywords/>
  <dc:description/>
  <cp:lastModifiedBy>Administrator</cp:lastModifiedBy>
  <cp:revision>27</cp:revision>
  <cp:lastPrinted>2020-09-25T03:33:00Z</cp:lastPrinted>
  <dcterms:created xsi:type="dcterms:W3CDTF">2019-09-17T03:08:00Z</dcterms:created>
  <dcterms:modified xsi:type="dcterms:W3CDTF">2020-09-28T07:01:00Z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