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8399F" w:rsidRDefault="00B8399F"/>
    <w:p w:rsidR="00B8399F" w:rsidRDefault="00B8399F"/>
    <w:p w:rsidR="00B8399F" w:rsidRDefault="00B8399F"/>
    <w:p w:rsidR="00B8399F" w:rsidRDefault="00B8399F"/>
    <w:p w:rsidR="00B8399F" w:rsidRDefault="00B8399F"/>
    <w:p w:rsidR="00B8399F" w:rsidRDefault="00B8399F"/>
    <w:p w:rsidR="00B8399F" w:rsidRDefault="00B8399F"/>
    <w:p w:rsidR="00B8399F" w:rsidRDefault="00B8399F"/>
    <w:p w:rsidR="00B8399F" w:rsidRDefault="00EC609D">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2019年度</w:t>
      </w:r>
    </w:p>
    <w:p w:rsidR="00B8399F" w:rsidRDefault="00B8399F">
      <w:pPr>
        <w:jc w:val="center"/>
        <w:rPr>
          <w:rFonts w:ascii="方正小标宋_GBK" w:eastAsia="方正小标宋_GBK" w:hAnsi="Arial" w:cs="Arial"/>
          <w:sz w:val="44"/>
          <w:szCs w:val="44"/>
        </w:rPr>
      </w:pPr>
    </w:p>
    <w:p w:rsidR="00B8399F" w:rsidRDefault="00EC609D">
      <w:pPr>
        <w:jc w:val="center"/>
        <w:rPr>
          <w:rFonts w:ascii="方正小标宋_GBK" w:eastAsia="方正小标宋_GBK" w:hAnsi="Arial" w:cs="Arial"/>
          <w:sz w:val="44"/>
          <w:szCs w:val="44"/>
        </w:rPr>
      </w:pPr>
      <w:r>
        <w:rPr>
          <w:rFonts w:ascii="方正小标宋_GBK" w:eastAsia="方正小标宋_GBK" w:hAnsi="Arial" w:cs="Arial" w:hint="eastAsia"/>
          <w:color w:val="000000" w:themeColor="text1"/>
          <w:sz w:val="44"/>
          <w:szCs w:val="44"/>
        </w:rPr>
        <w:t>中共长春市双阳区委党校</w:t>
      </w:r>
      <w:r>
        <w:rPr>
          <w:rFonts w:ascii="方正小标宋_GBK" w:eastAsia="方正小标宋_GBK" w:hAnsi="Arial" w:cs="Arial" w:hint="eastAsia"/>
          <w:sz w:val="44"/>
          <w:szCs w:val="44"/>
        </w:rPr>
        <w:t>部门决算</w:t>
      </w:r>
    </w:p>
    <w:p w:rsidR="00B8399F" w:rsidRDefault="00B8399F">
      <w:pPr>
        <w:jc w:val="center"/>
        <w:rPr>
          <w:rFonts w:ascii="Arial" w:eastAsia="方正小标宋简体" w:hAnsi="Arial" w:cs="Arial"/>
          <w:sz w:val="44"/>
          <w:szCs w:val="44"/>
        </w:rPr>
      </w:pPr>
    </w:p>
    <w:p w:rsidR="00B8399F" w:rsidRDefault="00B8399F">
      <w:pPr>
        <w:jc w:val="center"/>
        <w:rPr>
          <w:rFonts w:ascii="Arial" w:eastAsia="方正小标宋简体" w:hAnsi="Arial" w:cs="Arial"/>
          <w:sz w:val="44"/>
          <w:szCs w:val="44"/>
        </w:rPr>
      </w:pPr>
    </w:p>
    <w:p w:rsidR="00B8399F" w:rsidRDefault="00B8399F">
      <w:pPr>
        <w:jc w:val="center"/>
        <w:rPr>
          <w:rFonts w:ascii="Arial" w:eastAsia="方正小标宋简体" w:hAnsi="Arial" w:cs="Arial"/>
          <w:sz w:val="44"/>
          <w:szCs w:val="44"/>
        </w:rPr>
      </w:pPr>
    </w:p>
    <w:p w:rsidR="00B8399F" w:rsidRDefault="00B8399F">
      <w:pPr>
        <w:jc w:val="center"/>
        <w:rPr>
          <w:rFonts w:ascii="Arial" w:eastAsia="方正小标宋简体" w:hAnsi="Arial" w:cs="Arial"/>
          <w:sz w:val="44"/>
          <w:szCs w:val="44"/>
        </w:rPr>
      </w:pPr>
    </w:p>
    <w:p w:rsidR="00B8399F" w:rsidRDefault="00B8399F">
      <w:pPr>
        <w:jc w:val="center"/>
        <w:rPr>
          <w:rFonts w:ascii="Arial" w:eastAsia="方正小标宋简体" w:hAnsi="Arial" w:cs="Arial"/>
          <w:sz w:val="44"/>
          <w:szCs w:val="44"/>
        </w:rPr>
      </w:pPr>
    </w:p>
    <w:p w:rsidR="00B8399F" w:rsidRDefault="00B8399F">
      <w:pPr>
        <w:jc w:val="center"/>
        <w:rPr>
          <w:rFonts w:ascii="Arial" w:eastAsia="方正小标宋简体" w:hAnsi="Arial" w:cs="Arial"/>
          <w:sz w:val="44"/>
          <w:szCs w:val="44"/>
        </w:rPr>
      </w:pPr>
    </w:p>
    <w:p w:rsidR="00B8399F" w:rsidRDefault="00B8399F">
      <w:pPr>
        <w:jc w:val="center"/>
        <w:rPr>
          <w:rFonts w:ascii="Arial" w:eastAsia="方正小标宋简体" w:hAnsi="Arial" w:cs="Arial"/>
          <w:sz w:val="44"/>
          <w:szCs w:val="44"/>
        </w:rPr>
      </w:pPr>
    </w:p>
    <w:p w:rsidR="00B8399F" w:rsidRDefault="00EC609D">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2020年9月29日</w:t>
      </w:r>
    </w:p>
    <w:p w:rsidR="00B8399F" w:rsidRDefault="00B8399F">
      <w:pPr>
        <w:jc w:val="center"/>
        <w:rPr>
          <w:rFonts w:ascii="Arial" w:eastAsia="方正小标宋简体" w:hAnsi="Arial" w:cs="Arial"/>
          <w:sz w:val="44"/>
          <w:szCs w:val="44"/>
        </w:rPr>
      </w:pPr>
    </w:p>
    <w:p w:rsidR="00B8399F" w:rsidRDefault="00B8399F">
      <w:pPr>
        <w:jc w:val="center"/>
        <w:rPr>
          <w:rFonts w:ascii="Arial" w:eastAsia="方正小标宋简体" w:hAnsi="Arial" w:cs="Arial"/>
          <w:sz w:val="44"/>
          <w:szCs w:val="44"/>
        </w:rPr>
      </w:pPr>
    </w:p>
    <w:p w:rsidR="00B8399F" w:rsidRDefault="00B8399F">
      <w:pPr>
        <w:jc w:val="center"/>
        <w:rPr>
          <w:rFonts w:ascii="Arial" w:eastAsia="方正小标宋简体" w:hAnsi="Arial" w:cs="Arial"/>
          <w:sz w:val="44"/>
          <w:szCs w:val="44"/>
        </w:rPr>
      </w:pPr>
    </w:p>
    <w:p w:rsidR="00B8399F" w:rsidRDefault="00B8399F">
      <w:pPr>
        <w:jc w:val="center"/>
        <w:rPr>
          <w:rFonts w:ascii="Arial" w:eastAsia="方正小标宋简体" w:hAnsi="Arial" w:cs="Arial"/>
          <w:sz w:val="44"/>
          <w:szCs w:val="44"/>
        </w:rPr>
      </w:pPr>
    </w:p>
    <w:p w:rsidR="00B8399F" w:rsidRDefault="00B8399F">
      <w:pPr>
        <w:spacing w:line="520" w:lineRule="exact"/>
        <w:jc w:val="center"/>
        <w:rPr>
          <w:rFonts w:ascii="方正小标宋简体" w:eastAsia="方正小标宋简体" w:hAnsi="方正小标宋简体"/>
          <w:sz w:val="44"/>
        </w:rPr>
      </w:pPr>
    </w:p>
    <w:p w:rsidR="00B8399F" w:rsidRDefault="00EC609D">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B8399F" w:rsidRDefault="00B8399F">
      <w:pPr>
        <w:spacing w:line="520" w:lineRule="exact"/>
        <w:jc w:val="center"/>
        <w:rPr>
          <w:rFonts w:ascii="方正小标宋简体" w:eastAsia="方正小标宋简体" w:hAnsi="方正小标宋简体"/>
          <w:sz w:val="44"/>
        </w:rPr>
      </w:pPr>
    </w:p>
    <w:p w:rsidR="00B8399F" w:rsidRDefault="00EC609D">
      <w:pPr>
        <w:spacing w:line="560" w:lineRule="exact"/>
        <w:rPr>
          <w:rFonts w:ascii="黑体" w:eastAsia="黑体" w:hAnsi="黑体"/>
          <w:sz w:val="32"/>
          <w:szCs w:val="32"/>
        </w:rPr>
      </w:pPr>
      <w:r>
        <w:rPr>
          <w:rFonts w:ascii="黑体" w:eastAsia="黑体" w:hAnsi="黑体" w:hint="eastAsia"/>
          <w:sz w:val="32"/>
          <w:szCs w:val="32"/>
        </w:rPr>
        <w:t>第一部分  部门概况</w:t>
      </w:r>
    </w:p>
    <w:p w:rsidR="00B8399F" w:rsidRDefault="00EC609D">
      <w:pPr>
        <w:spacing w:line="560" w:lineRule="exact"/>
        <w:rPr>
          <w:rFonts w:ascii="仿宋" w:eastAsia="仿宋" w:hAnsi="仿宋"/>
          <w:sz w:val="32"/>
          <w:szCs w:val="32"/>
        </w:rPr>
      </w:pPr>
      <w:r>
        <w:rPr>
          <w:rFonts w:ascii="仿宋" w:eastAsia="仿宋" w:hAnsi="仿宋" w:hint="eastAsia"/>
          <w:sz w:val="32"/>
          <w:szCs w:val="32"/>
        </w:rPr>
        <w:t>一、部门职能</w:t>
      </w:r>
    </w:p>
    <w:p w:rsidR="00B8399F" w:rsidRDefault="00EC609D">
      <w:pPr>
        <w:spacing w:line="560" w:lineRule="exact"/>
        <w:rPr>
          <w:rFonts w:ascii="仿宋" w:eastAsia="仿宋" w:hAnsi="仿宋"/>
          <w:sz w:val="32"/>
          <w:szCs w:val="32"/>
        </w:rPr>
      </w:pPr>
      <w:r>
        <w:rPr>
          <w:rFonts w:ascii="仿宋" w:eastAsia="仿宋" w:hAnsi="仿宋" w:hint="eastAsia"/>
          <w:sz w:val="32"/>
          <w:szCs w:val="32"/>
        </w:rPr>
        <w:t>二、机构设置及部门决算单位构成</w:t>
      </w:r>
    </w:p>
    <w:p w:rsidR="00B8399F" w:rsidRDefault="00EC609D">
      <w:pPr>
        <w:spacing w:line="560" w:lineRule="exact"/>
        <w:rPr>
          <w:rFonts w:ascii="黑体" w:eastAsia="黑体" w:hAnsi="黑体"/>
          <w:sz w:val="32"/>
          <w:szCs w:val="32"/>
        </w:rPr>
      </w:pPr>
      <w:r>
        <w:rPr>
          <w:rFonts w:ascii="黑体" w:eastAsia="黑体" w:hAnsi="黑体" w:hint="eastAsia"/>
          <w:sz w:val="32"/>
          <w:szCs w:val="32"/>
        </w:rPr>
        <w:t>第二部分 2019年度部门决算表</w:t>
      </w:r>
    </w:p>
    <w:p w:rsidR="00B8399F" w:rsidRDefault="00EC609D">
      <w:pPr>
        <w:spacing w:line="560" w:lineRule="exact"/>
        <w:rPr>
          <w:rFonts w:ascii="仿宋" w:eastAsia="仿宋" w:hAnsi="仿宋"/>
          <w:sz w:val="32"/>
          <w:szCs w:val="32"/>
        </w:rPr>
      </w:pPr>
      <w:r>
        <w:rPr>
          <w:rFonts w:ascii="仿宋" w:eastAsia="仿宋" w:hAnsi="仿宋" w:hint="eastAsia"/>
          <w:sz w:val="32"/>
          <w:szCs w:val="32"/>
        </w:rPr>
        <w:t>一、收入支出决算总表</w:t>
      </w:r>
    </w:p>
    <w:p w:rsidR="00B8399F" w:rsidRDefault="00EC609D">
      <w:pPr>
        <w:spacing w:line="560" w:lineRule="exact"/>
        <w:rPr>
          <w:rFonts w:ascii="仿宋" w:eastAsia="仿宋" w:hAnsi="仿宋"/>
          <w:sz w:val="32"/>
          <w:szCs w:val="32"/>
        </w:rPr>
      </w:pPr>
      <w:r>
        <w:rPr>
          <w:rFonts w:ascii="仿宋" w:eastAsia="仿宋" w:hAnsi="仿宋" w:hint="eastAsia"/>
          <w:sz w:val="32"/>
          <w:szCs w:val="32"/>
        </w:rPr>
        <w:t>二、收入决算表</w:t>
      </w:r>
    </w:p>
    <w:p w:rsidR="00B8399F" w:rsidRDefault="00EC609D">
      <w:pPr>
        <w:spacing w:line="560" w:lineRule="exact"/>
        <w:rPr>
          <w:rFonts w:ascii="仿宋" w:eastAsia="仿宋" w:hAnsi="仿宋"/>
          <w:sz w:val="32"/>
          <w:szCs w:val="32"/>
        </w:rPr>
      </w:pPr>
      <w:r>
        <w:rPr>
          <w:rFonts w:ascii="仿宋" w:eastAsia="仿宋" w:hAnsi="仿宋" w:hint="eastAsia"/>
          <w:sz w:val="32"/>
          <w:szCs w:val="32"/>
        </w:rPr>
        <w:t>三、支出决算表</w:t>
      </w:r>
    </w:p>
    <w:p w:rsidR="00B8399F" w:rsidRDefault="00EC609D">
      <w:pPr>
        <w:spacing w:line="560" w:lineRule="exact"/>
        <w:rPr>
          <w:rFonts w:ascii="仿宋" w:eastAsia="仿宋" w:hAnsi="仿宋"/>
          <w:sz w:val="32"/>
          <w:szCs w:val="32"/>
        </w:rPr>
      </w:pPr>
      <w:r>
        <w:rPr>
          <w:rFonts w:ascii="仿宋" w:eastAsia="仿宋" w:hAnsi="仿宋" w:hint="eastAsia"/>
          <w:sz w:val="32"/>
          <w:szCs w:val="32"/>
        </w:rPr>
        <w:t>四、财政拨款收入支出决算总表</w:t>
      </w:r>
    </w:p>
    <w:p w:rsidR="00B8399F" w:rsidRDefault="00EC609D">
      <w:pPr>
        <w:spacing w:line="560" w:lineRule="exact"/>
        <w:rPr>
          <w:rFonts w:ascii="仿宋" w:eastAsia="仿宋" w:hAnsi="仿宋"/>
          <w:sz w:val="32"/>
          <w:szCs w:val="32"/>
        </w:rPr>
      </w:pPr>
      <w:r>
        <w:rPr>
          <w:rFonts w:ascii="仿宋" w:eastAsia="仿宋" w:hAnsi="仿宋" w:hint="eastAsia"/>
          <w:sz w:val="32"/>
          <w:szCs w:val="32"/>
        </w:rPr>
        <w:t>五、一般公共预算财政拨款支出决算表</w:t>
      </w:r>
    </w:p>
    <w:p w:rsidR="00B8399F" w:rsidRDefault="00EC609D">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六、一般公共预算财政拨款基本支出决算表</w:t>
      </w:r>
    </w:p>
    <w:p w:rsidR="00B8399F" w:rsidRDefault="00EC609D">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七、一般公共预算财政拨款“三公”经费支出决算表</w:t>
      </w:r>
    </w:p>
    <w:p w:rsidR="00B8399F" w:rsidRDefault="00EC609D">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八、政府性基金预算财政拨款收入支出决算表</w:t>
      </w:r>
    </w:p>
    <w:p w:rsidR="00B8399F" w:rsidRDefault="00EC609D">
      <w:pPr>
        <w:spacing w:line="560" w:lineRule="exact"/>
        <w:rPr>
          <w:rFonts w:ascii="黑体" w:eastAsia="黑体" w:hAnsi="黑体"/>
          <w:sz w:val="32"/>
          <w:szCs w:val="32"/>
        </w:rPr>
      </w:pPr>
      <w:r>
        <w:rPr>
          <w:rFonts w:ascii="黑体" w:eastAsia="黑体" w:hAnsi="黑体" w:hint="eastAsia"/>
          <w:sz w:val="32"/>
          <w:szCs w:val="32"/>
        </w:rPr>
        <w:t>第三部分  2019年度部门决算情况说明</w:t>
      </w:r>
    </w:p>
    <w:p w:rsidR="00B8399F" w:rsidRDefault="00EC609D">
      <w:pPr>
        <w:spacing w:line="560" w:lineRule="exact"/>
        <w:rPr>
          <w:rFonts w:ascii="仿宋" w:eastAsia="仿宋" w:hAnsi="仿宋"/>
          <w:sz w:val="32"/>
          <w:szCs w:val="32"/>
        </w:rPr>
      </w:pPr>
      <w:r>
        <w:rPr>
          <w:rFonts w:ascii="仿宋" w:eastAsia="仿宋" w:hAnsi="仿宋" w:hint="eastAsia"/>
          <w:sz w:val="32"/>
          <w:szCs w:val="32"/>
        </w:rPr>
        <w:t>一、收入支出决算总体情况说明</w:t>
      </w:r>
    </w:p>
    <w:p w:rsidR="00B8399F" w:rsidRDefault="00EC609D">
      <w:pPr>
        <w:spacing w:line="560" w:lineRule="exact"/>
        <w:rPr>
          <w:rFonts w:ascii="仿宋" w:eastAsia="仿宋" w:hAnsi="仿宋"/>
          <w:sz w:val="32"/>
          <w:szCs w:val="32"/>
        </w:rPr>
      </w:pPr>
      <w:r>
        <w:rPr>
          <w:rFonts w:ascii="仿宋" w:eastAsia="仿宋" w:hAnsi="仿宋" w:hint="eastAsia"/>
          <w:sz w:val="32"/>
          <w:szCs w:val="32"/>
        </w:rPr>
        <w:t>二、收入决算情况说明</w:t>
      </w:r>
    </w:p>
    <w:p w:rsidR="00B8399F" w:rsidRDefault="00EC609D">
      <w:pPr>
        <w:spacing w:line="560" w:lineRule="exact"/>
        <w:rPr>
          <w:rFonts w:ascii="仿宋" w:eastAsia="仿宋" w:hAnsi="仿宋"/>
          <w:sz w:val="32"/>
          <w:szCs w:val="32"/>
        </w:rPr>
      </w:pPr>
      <w:r>
        <w:rPr>
          <w:rFonts w:ascii="仿宋" w:eastAsia="仿宋" w:hAnsi="仿宋" w:hint="eastAsia"/>
          <w:sz w:val="32"/>
          <w:szCs w:val="32"/>
        </w:rPr>
        <w:t>三、支出决算情况说明</w:t>
      </w:r>
    </w:p>
    <w:p w:rsidR="00B8399F" w:rsidRDefault="00EC609D">
      <w:pPr>
        <w:spacing w:line="560" w:lineRule="exact"/>
        <w:rPr>
          <w:rFonts w:ascii="仿宋" w:eastAsia="仿宋" w:hAnsi="仿宋"/>
          <w:sz w:val="32"/>
          <w:szCs w:val="32"/>
        </w:rPr>
      </w:pPr>
      <w:r>
        <w:rPr>
          <w:rFonts w:ascii="仿宋" w:eastAsia="仿宋" w:hAnsi="仿宋" w:hint="eastAsia"/>
          <w:sz w:val="32"/>
          <w:szCs w:val="32"/>
        </w:rPr>
        <w:t>四、财政拨款收入支出决算总体情况说明</w:t>
      </w:r>
    </w:p>
    <w:p w:rsidR="00B8399F" w:rsidRDefault="00EC609D">
      <w:pPr>
        <w:spacing w:line="560" w:lineRule="exact"/>
        <w:rPr>
          <w:rFonts w:ascii="仿宋" w:eastAsia="仿宋" w:hAnsi="仿宋"/>
          <w:sz w:val="32"/>
          <w:szCs w:val="32"/>
        </w:rPr>
      </w:pPr>
      <w:r>
        <w:rPr>
          <w:rFonts w:ascii="仿宋" w:eastAsia="仿宋" w:hAnsi="仿宋" w:hint="eastAsia"/>
          <w:sz w:val="32"/>
          <w:szCs w:val="32"/>
        </w:rPr>
        <w:t>五、一般公共预算财政拨款支出决算情况说明</w:t>
      </w:r>
    </w:p>
    <w:p w:rsidR="00B8399F" w:rsidRDefault="00EC609D">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六、一般公共预算财政拨款基本支出决算情况说明</w:t>
      </w:r>
    </w:p>
    <w:p w:rsidR="00B8399F" w:rsidRDefault="00EC609D">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七、一般公共预算财政拨款“三公”经费支出决算情况说明</w:t>
      </w:r>
    </w:p>
    <w:p w:rsidR="00B8399F" w:rsidRDefault="00EC609D">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八、政府性基金预算财政拨款收入支出决算情况说明</w:t>
      </w:r>
    </w:p>
    <w:p w:rsidR="00B8399F" w:rsidRDefault="00EC609D">
      <w:pPr>
        <w:spacing w:line="560" w:lineRule="exact"/>
        <w:rPr>
          <w:rFonts w:ascii="仿宋" w:eastAsia="仿宋" w:hAnsi="仿宋"/>
          <w:sz w:val="32"/>
          <w:szCs w:val="32"/>
        </w:rPr>
      </w:pPr>
      <w:r>
        <w:rPr>
          <w:rFonts w:ascii="仿宋" w:eastAsia="仿宋" w:hAnsi="仿宋" w:hint="eastAsia"/>
          <w:sz w:val="32"/>
          <w:szCs w:val="32"/>
        </w:rPr>
        <w:t>九、其他重要事项情况说明</w:t>
      </w:r>
    </w:p>
    <w:p w:rsidR="00B8399F" w:rsidRDefault="00EC609D">
      <w:pPr>
        <w:spacing w:line="560" w:lineRule="exact"/>
        <w:rPr>
          <w:rFonts w:ascii="黑体" w:eastAsia="黑体" w:hAnsi="黑体"/>
          <w:sz w:val="32"/>
          <w:szCs w:val="32"/>
        </w:rPr>
      </w:pPr>
      <w:r>
        <w:rPr>
          <w:rFonts w:ascii="黑体" w:eastAsia="黑体" w:hAnsi="黑体" w:hint="eastAsia"/>
          <w:sz w:val="32"/>
          <w:szCs w:val="32"/>
        </w:rPr>
        <w:t>第四部分  名词解释</w:t>
      </w:r>
    </w:p>
    <w:p w:rsidR="00B8399F" w:rsidRDefault="00EC609D">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B8399F" w:rsidRDefault="00EC609D" w:rsidP="000F0A40">
      <w:pPr>
        <w:spacing w:line="560" w:lineRule="exact"/>
        <w:ind w:firstLineChars="200" w:firstLine="640"/>
        <w:rPr>
          <w:rFonts w:ascii="黑体" w:eastAsia="黑体" w:hAnsi="黑体"/>
          <w:sz w:val="32"/>
        </w:rPr>
      </w:pPr>
      <w:r>
        <w:rPr>
          <w:rFonts w:ascii="黑体" w:eastAsia="黑体" w:hAnsi="黑体" w:hint="eastAsia"/>
          <w:sz w:val="32"/>
        </w:rPr>
        <w:t>一、部门职能</w:t>
      </w:r>
    </w:p>
    <w:p w:rsidR="00B8399F" w:rsidRPr="000F0A40" w:rsidRDefault="00EC609D" w:rsidP="000F0A40">
      <w:pPr>
        <w:spacing w:line="560" w:lineRule="exact"/>
        <w:ind w:left="640"/>
        <w:rPr>
          <w:rFonts w:ascii="仿宋" w:eastAsia="仿宋" w:hAnsi="仿宋"/>
          <w:sz w:val="32"/>
          <w:szCs w:val="32"/>
        </w:rPr>
      </w:pPr>
      <w:r w:rsidRPr="000F0A40">
        <w:rPr>
          <w:rFonts w:ascii="仿宋" w:eastAsia="仿宋" w:hAnsi="仿宋" w:hint="eastAsia"/>
          <w:sz w:val="32"/>
          <w:szCs w:val="32"/>
        </w:rPr>
        <w:t>1、轮训党员领导干部</w:t>
      </w:r>
    </w:p>
    <w:p w:rsidR="00B8399F" w:rsidRPr="000F0A40" w:rsidRDefault="00EC609D" w:rsidP="000F0A40">
      <w:pPr>
        <w:spacing w:line="560" w:lineRule="exact"/>
        <w:ind w:firstLineChars="200" w:firstLine="640"/>
        <w:rPr>
          <w:rFonts w:ascii="仿宋" w:eastAsia="仿宋" w:hAnsi="仿宋"/>
          <w:sz w:val="32"/>
          <w:szCs w:val="32"/>
        </w:rPr>
      </w:pPr>
      <w:r w:rsidRPr="000F0A40">
        <w:rPr>
          <w:rFonts w:ascii="仿宋" w:eastAsia="仿宋" w:hAnsi="仿宋" w:hint="eastAsia"/>
          <w:sz w:val="32"/>
          <w:szCs w:val="32"/>
        </w:rPr>
        <w:t>2、有计划地对年轻优秀的党员领导干部进行比较系统的马列主义、毛泽东思想、邓小平理论的教育和培训。</w:t>
      </w:r>
    </w:p>
    <w:p w:rsidR="00B8399F" w:rsidRPr="000F0A40" w:rsidRDefault="00EC609D" w:rsidP="000F0A40">
      <w:pPr>
        <w:spacing w:line="560" w:lineRule="exact"/>
        <w:ind w:firstLineChars="200" w:firstLine="640"/>
        <w:rPr>
          <w:rFonts w:ascii="仿宋" w:eastAsia="仿宋" w:hAnsi="仿宋"/>
          <w:sz w:val="32"/>
          <w:szCs w:val="32"/>
        </w:rPr>
      </w:pPr>
      <w:r w:rsidRPr="000F0A40">
        <w:rPr>
          <w:rFonts w:ascii="仿宋" w:eastAsia="仿宋" w:hAnsi="仿宋" w:hint="eastAsia"/>
          <w:sz w:val="32"/>
          <w:szCs w:val="32"/>
        </w:rPr>
        <w:t>3、培养意识形态各部门的党员领导干部、理论骨干。</w:t>
      </w:r>
    </w:p>
    <w:p w:rsidR="00B8399F" w:rsidRPr="000F0A40" w:rsidRDefault="00EC609D" w:rsidP="000F0A40">
      <w:pPr>
        <w:spacing w:line="560" w:lineRule="exact"/>
        <w:ind w:firstLineChars="200" w:firstLine="640"/>
        <w:rPr>
          <w:rFonts w:ascii="仿宋" w:eastAsia="仿宋" w:hAnsi="仿宋"/>
          <w:sz w:val="32"/>
          <w:szCs w:val="32"/>
        </w:rPr>
      </w:pPr>
      <w:r w:rsidRPr="000F0A40">
        <w:rPr>
          <w:rFonts w:ascii="仿宋" w:eastAsia="仿宋" w:hAnsi="仿宋" w:hint="eastAsia"/>
          <w:sz w:val="32"/>
          <w:szCs w:val="32"/>
        </w:rPr>
        <w:t>4、紧紧围绕国际国内出现的新情况和新问题，开展理论研究，及时将研究成果运用于教学和社会实践，并为各级党委决策提供参考。</w:t>
      </w:r>
    </w:p>
    <w:p w:rsidR="00B8399F" w:rsidRPr="000F0A40" w:rsidRDefault="00EC609D" w:rsidP="000F0A40">
      <w:pPr>
        <w:spacing w:line="560" w:lineRule="exact"/>
        <w:ind w:firstLineChars="200" w:firstLine="640"/>
        <w:rPr>
          <w:rFonts w:ascii="仿宋" w:eastAsia="仿宋" w:hAnsi="仿宋"/>
          <w:sz w:val="32"/>
          <w:szCs w:val="32"/>
        </w:rPr>
      </w:pPr>
      <w:r w:rsidRPr="000F0A40">
        <w:rPr>
          <w:rFonts w:ascii="仿宋" w:eastAsia="仿宋" w:hAnsi="仿宋" w:hint="eastAsia"/>
          <w:sz w:val="32"/>
          <w:szCs w:val="32"/>
        </w:rPr>
        <w:t>5、通过各种渠道和形式，宣传马列主义、毛泽东思想、邓小平理论和当的路线、方针、政策。</w:t>
      </w:r>
    </w:p>
    <w:p w:rsidR="00B8399F" w:rsidRPr="000F0A40" w:rsidRDefault="00EC609D" w:rsidP="000F0A40">
      <w:pPr>
        <w:spacing w:line="560" w:lineRule="exact"/>
        <w:ind w:firstLineChars="200" w:firstLine="640"/>
        <w:rPr>
          <w:rFonts w:ascii="仿宋" w:eastAsia="仿宋" w:hAnsi="仿宋"/>
          <w:sz w:val="32"/>
          <w:szCs w:val="32"/>
        </w:rPr>
      </w:pPr>
      <w:r w:rsidRPr="000F0A40">
        <w:rPr>
          <w:rFonts w:ascii="仿宋" w:eastAsia="仿宋" w:hAnsi="仿宋" w:hint="eastAsia"/>
          <w:sz w:val="32"/>
          <w:szCs w:val="32"/>
        </w:rPr>
        <w:t>6、通过各种培训方式，提高各级干部的科学文化素质和领导管理水平。</w:t>
      </w:r>
    </w:p>
    <w:p w:rsidR="00B8399F" w:rsidRPr="000F0A40" w:rsidRDefault="00EC609D" w:rsidP="000F0A40">
      <w:pPr>
        <w:spacing w:line="560" w:lineRule="exact"/>
        <w:ind w:firstLineChars="200" w:firstLine="640"/>
        <w:rPr>
          <w:rFonts w:ascii="仿宋" w:eastAsia="仿宋" w:hAnsi="仿宋"/>
          <w:sz w:val="32"/>
        </w:rPr>
      </w:pPr>
      <w:r w:rsidRPr="000F0A40">
        <w:rPr>
          <w:rFonts w:ascii="仿宋" w:eastAsia="仿宋" w:hAnsi="仿宋" w:hint="eastAsia"/>
          <w:sz w:val="32"/>
          <w:szCs w:val="32"/>
        </w:rPr>
        <w:t>7、完成区委交办的工作。</w:t>
      </w:r>
    </w:p>
    <w:p w:rsidR="00B8399F" w:rsidRDefault="00EC609D" w:rsidP="000F0A40">
      <w:pPr>
        <w:numPr>
          <w:ilvl w:val="0"/>
          <w:numId w:val="1"/>
        </w:numPr>
        <w:spacing w:line="560" w:lineRule="exact"/>
        <w:ind w:firstLineChars="200" w:firstLine="640"/>
        <w:rPr>
          <w:rFonts w:ascii="黑体" w:eastAsia="黑体" w:hAnsi="黑体"/>
          <w:sz w:val="32"/>
        </w:rPr>
      </w:pPr>
      <w:r>
        <w:rPr>
          <w:rFonts w:ascii="黑体" w:eastAsia="黑体" w:hAnsi="黑体" w:hint="eastAsia"/>
          <w:sz w:val="32"/>
        </w:rPr>
        <w:t>机构设置及部门决算单位构成</w:t>
      </w:r>
    </w:p>
    <w:p w:rsidR="00B8399F" w:rsidRPr="000F0A40" w:rsidRDefault="00EC609D" w:rsidP="000F0A40">
      <w:pPr>
        <w:spacing w:line="560" w:lineRule="exact"/>
        <w:ind w:firstLineChars="200" w:firstLine="640"/>
        <w:rPr>
          <w:rFonts w:ascii="仿宋" w:eastAsia="仿宋" w:hAnsi="仿宋"/>
          <w:sz w:val="32"/>
        </w:rPr>
      </w:pPr>
      <w:r w:rsidRPr="000F0A40">
        <w:rPr>
          <w:rFonts w:ascii="仿宋" w:eastAsia="仿宋" w:hAnsi="仿宋" w:hint="eastAsia"/>
          <w:sz w:val="32"/>
        </w:rPr>
        <w:t>根据上述职责，</w:t>
      </w:r>
      <w:r w:rsidRPr="000F0A40">
        <w:rPr>
          <w:rFonts w:ascii="仿宋" w:eastAsia="仿宋" w:hAnsi="仿宋" w:hint="eastAsia"/>
          <w:sz w:val="32"/>
          <w:szCs w:val="30"/>
        </w:rPr>
        <w:t>中共长春市双阳区委党校</w:t>
      </w:r>
      <w:r w:rsidRPr="000F0A40">
        <w:rPr>
          <w:rFonts w:ascii="仿宋" w:eastAsia="仿宋" w:hAnsi="仿宋" w:hint="eastAsia"/>
          <w:sz w:val="32"/>
        </w:rPr>
        <w:t>内设</w:t>
      </w:r>
      <w:r w:rsidRPr="000F0A40">
        <w:rPr>
          <w:rFonts w:ascii="仿宋" w:eastAsia="仿宋" w:hAnsi="仿宋" w:hint="eastAsia"/>
          <w:sz w:val="32"/>
          <w:szCs w:val="30"/>
        </w:rPr>
        <w:t>5</w:t>
      </w:r>
      <w:r w:rsidRPr="000F0A40">
        <w:rPr>
          <w:rFonts w:ascii="仿宋" w:eastAsia="仿宋" w:hAnsi="仿宋" w:hint="eastAsia"/>
          <w:sz w:val="32"/>
        </w:rPr>
        <w:t>个机构，分别为教研室、教务科、图书资料室、办公室、公务员培训科。</w:t>
      </w:r>
    </w:p>
    <w:p w:rsidR="00B8399F" w:rsidRPr="000F0A40" w:rsidRDefault="00EC609D" w:rsidP="000F0A40">
      <w:pPr>
        <w:spacing w:line="560" w:lineRule="exact"/>
        <w:ind w:firstLineChars="200" w:firstLine="640"/>
        <w:rPr>
          <w:rFonts w:ascii="仿宋" w:eastAsia="仿宋" w:hAnsi="仿宋"/>
          <w:sz w:val="32"/>
        </w:rPr>
      </w:pPr>
      <w:r w:rsidRPr="000F0A40">
        <w:rPr>
          <w:rFonts w:ascii="仿宋" w:eastAsia="仿宋" w:hAnsi="仿宋" w:hint="eastAsia"/>
          <w:sz w:val="32"/>
        </w:rPr>
        <w:t>纳入</w:t>
      </w:r>
      <w:r w:rsidRPr="000F0A40">
        <w:rPr>
          <w:rFonts w:ascii="仿宋" w:eastAsia="仿宋" w:hAnsi="仿宋" w:hint="eastAsia"/>
          <w:sz w:val="32"/>
          <w:szCs w:val="30"/>
        </w:rPr>
        <w:t>中共长春市双阳区委党校</w:t>
      </w:r>
      <w:r w:rsidRPr="000F0A40">
        <w:rPr>
          <w:rFonts w:ascii="仿宋" w:eastAsia="仿宋" w:hAnsi="仿宋" w:hint="eastAsia"/>
          <w:sz w:val="32"/>
        </w:rPr>
        <w:t>2016年度部门决算编制范围的单位包括：</w:t>
      </w:r>
    </w:p>
    <w:p w:rsidR="00B8399F" w:rsidRPr="000F0A40" w:rsidRDefault="00EC609D" w:rsidP="000F0A40">
      <w:pPr>
        <w:spacing w:line="560" w:lineRule="exact"/>
        <w:ind w:firstLineChars="200" w:firstLine="640"/>
        <w:rPr>
          <w:rFonts w:ascii="仿宋" w:eastAsia="仿宋" w:hAnsi="仿宋"/>
          <w:sz w:val="32"/>
        </w:rPr>
      </w:pPr>
      <w:r w:rsidRPr="000F0A40">
        <w:rPr>
          <w:rFonts w:ascii="仿宋" w:eastAsia="仿宋" w:hAnsi="仿宋" w:hint="eastAsia"/>
          <w:sz w:val="32"/>
        </w:rPr>
        <w:t>1.</w:t>
      </w:r>
      <w:r w:rsidRPr="000F0A40">
        <w:rPr>
          <w:rFonts w:ascii="仿宋" w:eastAsia="仿宋" w:hAnsi="仿宋" w:hint="eastAsia"/>
          <w:sz w:val="32"/>
          <w:szCs w:val="30"/>
        </w:rPr>
        <w:t>中共长春市双阳区委党校</w:t>
      </w:r>
      <w:r w:rsidRPr="000F0A40">
        <w:rPr>
          <w:rFonts w:ascii="仿宋" w:eastAsia="仿宋" w:hAnsi="仿宋" w:hint="eastAsia"/>
          <w:sz w:val="32"/>
        </w:rPr>
        <w:t>本级</w:t>
      </w:r>
    </w:p>
    <w:p w:rsidR="00B8399F" w:rsidRPr="000F0A40" w:rsidRDefault="00EC609D" w:rsidP="000F0A40">
      <w:pPr>
        <w:spacing w:line="560" w:lineRule="exact"/>
        <w:ind w:firstLineChars="200" w:firstLine="640"/>
        <w:rPr>
          <w:rFonts w:ascii="仿宋" w:eastAsia="仿宋" w:hAnsi="仿宋"/>
          <w:sz w:val="32"/>
        </w:rPr>
      </w:pPr>
      <w:r w:rsidRPr="000F0A40">
        <w:rPr>
          <w:rFonts w:ascii="仿宋" w:eastAsia="仿宋" w:hAnsi="仿宋" w:hint="eastAsia"/>
          <w:sz w:val="32"/>
        </w:rPr>
        <w:t>2018年实有人员 44人，其中：在职人员 21 人，离退休人员 23 人。</w:t>
      </w:r>
    </w:p>
    <w:p w:rsidR="00B8399F" w:rsidRDefault="00B8399F">
      <w:pPr>
        <w:widowControl/>
        <w:jc w:val="left"/>
        <w:rPr>
          <w:rFonts w:ascii="仿宋" w:eastAsia="仿宋" w:hAnsi="仿宋"/>
          <w:sz w:val="32"/>
        </w:rPr>
        <w:sectPr w:rsidR="00B8399F">
          <w:footerReference w:type="default" r:id="rId10"/>
          <w:pgSz w:w="11906" w:h="16838"/>
          <w:pgMar w:top="1440" w:right="1797" w:bottom="1440" w:left="1797" w:header="851" w:footer="992" w:gutter="0"/>
          <w:cols w:space="720"/>
          <w:docGrid w:type="lines" w:linePitch="312"/>
        </w:sectPr>
      </w:pPr>
    </w:p>
    <w:p w:rsidR="00B8399F" w:rsidRDefault="00EC609D">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2019年度部门决算表</w:t>
      </w:r>
    </w:p>
    <w:p w:rsidR="00B8399F" w:rsidRDefault="00EC609D">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firstRow="1" w:lastRow="0" w:firstColumn="1" w:lastColumn="0" w:noHBand="0" w:noVBand="1"/>
      </w:tblPr>
      <w:tblGrid>
        <w:gridCol w:w="2662"/>
        <w:gridCol w:w="1800"/>
        <w:gridCol w:w="2644"/>
        <w:gridCol w:w="236"/>
        <w:gridCol w:w="1800"/>
      </w:tblGrid>
      <w:tr w:rsidR="00B8399F">
        <w:trPr>
          <w:trHeight w:val="360"/>
        </w:trPr>
        <w:tc>
          <w:tcPr>
            <w:tcW w:w="9142" w:type="dxa"/>
            <w:gridSpan w:val="5"/>
            <w:tcBorders>
              <w:top w:val="nil"/>
              <w:left w:val="nil"/>
              <w:bottom w:val="nil"/>
              <w:right w:val="nil"/>
            </w:tcBorders>
            <w:shd w:val="clear" w:color="auto" w:fill="auto"/>
            <w:noWrap/>
            <w:vAlign w:val="center"/>
          </w:tcPr>
          <w:p w:rsidR="00B8399F" w:rsidRDefault="00EC609D">
            <w:pPr>
              <w:widowControl/>
              <w:spacing w:line="560" w:lineRule="exact"/>
              <w:jc w:val="center"/>
              <w:rPr>
                <w:rFonts w:ascii="仿宋" w:eastAsia="仿宋" w:hAnsi="仿宋" w:cs="宋体"/>
                <w:b/>
                <w:color w:val="000000"/>
                <w:kern w:val="0"/>
                <w:sz w:val="32"/>
                <w:szCs w:val="32"/>
              </w:rPr>
            </w:pPr>
            <w:bookmarkStart w:id="0" w:name="RANGE!A1:F21"/>
            <w:bookmarkEnd w:id="0"/>
            <w:r>
              <w:rPr>
                <w:rFonts w:ascii="仿宋" w:eastAsia="仿宋" w:hAnsi="仿宋" w:cs="宋体" w:hint="eastAsia"/>
                <w:b/>
                <w:color w:val="000000"/>
                <w:kern w:val="0"/>
                <w:sz w:val="32"/>
                <w:szCs w:val="32"/>
              </w:rPr>
              <w:t>收入支出决算总表</w:t>
            </w:r>
          </w:p>
        </w:tc>
      </w:tr>
      <w:tr w:rsidR="00B8399F">
        <w:trPr>
          <w:trHeight w:val="317"/>
        </w:trPr>
        <w:tc>
          <w:tcPr>
            <w:tcW w:w="2662"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公开01表</w:t>
            </w:r>
          </w:p>
        </w:tc>
      </w:tr>
      <w:tr w:rsidR="00B8399F">
        <w:trPr>
          <w:trHeight w:val="293"/>
        </w:trPr>
        <w:tc>
          <w:tcPr>
            <w:tcW w:w="2662" w:type="dxa"/>
            <w:tcBorders>
              <w:top w:val="nil"/>
              <w:left w:val="nil"/>
              <w:bottom w:val="nil"/>
              <w:right w:val="nil"/>
            </w:tcBorders>
            <w:shd w:val="clear" w:color="auto" w:fill="FFFFFF"/>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B8399F">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B8399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r>
      <w:tr w:rsidR="00B8399F">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right"/>
              <w:rPr>
                <w:rFonts w:ascii="仿宋" w:eastAsia="仿宋" w:hAnsi="仿宋" w:cs="宋体"/>
                <w:b/>
                <w:kern w:val="0"/>
                <w:sz w:val="22"/>
                <w:szCs w:val="22"/>
              </w:rPr>
            </w:pPr>
            <w:r w:rsidRPr="000F0A40">
              <w:rPr>
                <w:rFonts w:ascii="仿宋" w:eastAsia="仿宋" w:hAnsi="仿宋" w:cs="宋体" w:hint="eastAsia"/>
                <w:b/>
                <w:kern w:val="0"/>
                <w:sz w:val="22"/>
                <w:szCs w:val="22"/>
              </w:rPr>
              <w:t xml:space="preserve">5366.44　</w:t>
            </w:r>
          </w:p>
        </w:tc>
        <w:tc>
          <w:tcPr>
            <w:tcW w:w="2880" w:type="dxa"/>
            <w:gridSpan w:val="2"/>
            <w:tcBorders>
              <w:top w:val="nil"/>
              <w:left w:val="nil"/>
              <w:bottom w:val="single" w:sz="4" w:space="0" w:color="auto"/>
              <w:right w:val="single" w:sz="4" w:space="0" w:color="auto"/>
            </w:tcBorders>
            <w:shd w:val="clear" w:color="auto" w:fill="FFFFFF"/>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B8399F" w:rsidRPr="000F0A40" w:rsidRDefault="00EC609D">
            <w:pPr>
              <w:widowControl/>
              <w:jc w:val="right"/>
              <w:rPr>
                <w:rFonts w:ascii="仿宋" w:eastAsia="仿宋" w:hAnsi="仿宋" w:cs="宋体"/>
                <w:b/>
                <w:kern w:val="0"/>
                <w:sz w:val="22"/>
                <w:szCs w:val="22"/>
              </w:rPr>
            </w:pPr>
            <w:r w:rsidRPr="000F0A40">
              <w:rPr>
                <w:rFonts w:ascii="仿宋" w:eastAsia="仿宋" w:hAnsi="仿宋" w:cs="宋体" w:hint="eastAsia"/>
                <w:b/>
                <w:kern w:val="0"/>
                <w:sz w:val="22"/>
                <w:szCs w:val="22"/>
              </w:rPr>
              <w:t xml:space="preserve">　</w:t>
            </w:r>
          </w:p>
        </w:tc>
      </w:tr>
      <w:tr w:rsidR="00B8399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right"/>
              <w:rPr>
                <w:rFonts w:ascii="仿宋" w:eastAsia="仿宋" w:hAnsi="仿宋" w:cs="宋体"/>
                <w:b/>
                <w:kern w:val="0"/>
                <w:sz w:val="22"/>
                <w:szCs w:val="22"/>
              </w:rPr>
            </w:pPr>
            <w:r w:rsidRPr="000F0A40">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二、</w:t>
            </w:r>
            <w:r w:rsidRPr="000F0A40">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B8399F" w:rsidRPr="000F0A40" w:rsidRDefault="00EC609D">
            <w:pPr>
              <w:widowControl/>
              <w:jc w:val="right"/>
              <w:rPr>
                <w:rFonts w:ascii="仿宋" w:eastAsia="仿宋" w:hAnsi="仿宋" w:cs="宋体"/>
                <w:b/>
                <w:kern w:val="0"/>
                <w:sz w:val="22"/>
                <w:szCs w:val="22"/>
              </w:rPr>
            </w:pPr>
            <w:r w:rsidRPr="000F0A40">
              <w:rPr>
                <w:rFonts w:ascii="仿宋" w:eastAsia="仿宋" w:hAnsi="仿宋" w:cs="宋体" w:hint="eastAsia"/>
                <w:b/>
                <w:kern w:val="0"/>
                <w:sz w:val="22"/>
                <w:szCs w:val="22"/>
              </w:rPr>
              <w:t xml:space="preserve">　</w:t>
            </w:r>
          </w:p>
        </w:tc>
      </w:tr>
      <w:tr w:rsidR="00B8399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right"/>
              <w:rPr>
                <w:rFonts w:ascii="仿宋" w:eastAsia="仿宋" w:hAnsi="仿宋" w:cs="宋体"/>
                <w:b/>
                <w:kern w:val="0"/>
                <w:sz w:val="22"/>
                <w:szCs w:val="22"/>
              </w:rPr>
            </w:pPr>
            <w:r w:rsidRPr="000F0A40">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三、</w:t>
            </w:r>
            <w:r w:rsidRPr="000F0A40">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B8399F" w:rsidRPr="000F0A40" w:rsidRDefault="00EC609D">
            <w:pPr>
              <w:widowControl/>
              <w:jc w:val="right"/>
              <w:rPr>
                <w:rFonts w:ascii="仿宋" w:eastAsia="仿宋" w:hAnsi="仿宋" w:cs="宋体"/>
                <w:b/>
                <w:kern w:val="0"/>
                <w:sz w:val="22"/>
                <w:szCs w:val="22"/>
              </w:rPr>
            </w:pPr>
            <w:r w:rsidRPr="000F0A40">
              <w:rPr>
                <w:rFonts w:ascii="仿宋" w:eastAsia="仿宋" w:hAnsi="仿宋" w:cs="宋体" w:hint="eastAsia"/>
                <w:b/>
                <w:kern w:val="0"/>
                <w:sz w:val="22"/>
                <w:szCs w:val="22"/>
              </w:rPr>
              <w:t xml:space="preserve">5436.90　</w:t>
            </w:r>
          </w:p>
        </w:tc>
      </w:tr>
      <w:tr w:rsidR="00B8399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right"/>
              <w:rPr>
                <w:rFonts w:ascii="仿宋" w:eastAsia="仿宋" w:hAnsi="仿宋" w:cs="宋体"/>
                <w:b/>
                <w:kern w:val="0"/>
                <w:sz w:val="22"/>
                <w:szCs w:val="22"/>
              </w:rPr>
            </w:pPr>
            <w:r w:rsidRPr="000F0A40">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四、</w:t>
            </w:r>
            <w:r w:rsidRPr="000F0A40">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B8399F" w:rsidRPr="000F0A40" w:rsidRDefault="00EC609D">
            <w:pPr>
              <w:widowControl/>
              <w:jc w:val="right"/>
              <w:rPr>
                <w:rFonts w:ascii="仿宋" w:eastAsia="仿宋" w:hAnsi="仿宋" w:cs="宋体"/>
                <w:b/>
                <w:kern w:val="0"/>
                <w:sz w:val="22"/>
                <w:szCs w:val="22"/>
              </w:rPr>
            </w:pPr>
            <w:r w:rsidRPr="000F0A40">
              <w:rPr>
                <w:rFonts w:ascii="仿宋" w:eastAsia="仿宋" w:hAnsi="仿宋" w:cs="宋体" w:hint="eastAsia"/>
                <w:b/>
                <w:kern w:val="0"/>
                <w:sz w:val="22"/>
                <w:szCs w:val="22"/>
              </w:rPr>
              <w:t xml:space="preserve">　</w:t>
            </w:r>
          </w:p>
        </w:tc>
      </w:tr>
      <w:tr w:rsidR="00B8399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right"/>
              <w:rPr>
                <w:rFonts w:ascii="仿宋" w:eastAsia="仿宋" w:hAnsi="仿宋" w:cs="宋体"/>
                <w:b/>
                <w:kern w:val="0"/>
                <w:sz w:val="22"/>
                <w:szCs w:val="22"/>
              </w:rPr>
            </w:pPr>
            <w:r w:rsidRPr="000F0A40">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五、</w:t>
            </w:r>
            <w:r w:rsidRPr="000F0A40">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B8399F" w:rsidRPr="000F0A40" w:rsidRDefault="00EC609D">
            <w:pPr>
              <w:widowControl/>
              <w:jc w:val="right"/>
              <w:rPr>
                <w:rFonts w:ascii="仿宋" w:eastAsia="仿宋" w:hAnsi="仿宋" w:cs="宋体"/>
                <w:b/>
                <w:kern w:val="0"/>
                <w:sz w:val="22"/>
                <w:szCs w:val="22"/>
              </w:rPr>
            </w:pPr>
            <w:r w:rsidRPr="000F0A40">
              <w:rPr>
                <w:rFonts w:ascii="仿宋" w:eastAsia="仿宋" w:hAnsi="仿宋" w:cs="宋体" w:hint="eastAsia"/>
                <w:b/>
                <w:kern w:val="0"/>
                <w:sz w:val="22"/>
                <w:szCs w:val="22"/>
              </w:rPr>
              <w:t xml:space="preserve">　</w:t>
            </w:r>
          </w:p>
        </w:tc>
      </w:tr>
      <w:tr w:rsidR="00B8399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right"/>
              <w:rPr>
                <w:rFonts w:ascii="仿宋" w:eastAsia="仿宋" w:hAnsi="仿宋" w:cs="宋体"/>
                <w:b/>
                <w:kern w:val="0"/>
                <w:sz w:val="22"/>
                <w:szCs w:val="22"/>
              </w:rPr>
            </w:pPr>
            <w:r w:rsidRPr="000F0A40">
              <w:rPr>
                <w:rFonts w:ascii="仿宋" w:eastAsia="仿宋" w:hAnsi="仿宋" w:cs="宋体" w:hint="eastAsia"/>
                <w:b/>
                <w:kern w:val="0"/>
                <w:sz w:val="22"/>
                <w:szCs w:val="22"/>
              </w:rPr>
              <w:t xml:space="preserve">6.62　</w:t>
            </w:r>
          </w:p>
        </w:tc>
        <w:tc>
          <w:tcPr>
            <w:tcW w:w="2880" w:type="dxa"/>
            <w:gridSpan w:val="2"/>
            <w:tcBorders>
              <w:top w:val="nil"/>
              <w:left w:val="nil"/>
              <w:bottom w:val="single" w:sz="4" w:space="0" w:color="auto"/>
              <w:right w:val="single" w:sz="4" w:space="0" w:color="auto"/>
            </w:tcBorders>
            <w:shd w:val="clear" w:color="auto" w:fill="FFFFFF"/>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六、</w:t>
            </w:r>
            <w:r w:rsidRPr="000F0A40">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B8399F" w:rsidRPr="000F0A40" w:rsidRDefault="00EC609D">
            <w:pPr>
              <w:widowControl/>
              <w:jc w:val="right"/>
              <w:rPr>
                <w:rFonts w:ascii="仿宋" w:eastAsia="仿宋" w:hAnsi="仿宋" w:cs="宋体"/>
                <w:b/>
                <w:kern w:val="0"/>
                <w:sz w:val="22"/>
                <w:szCs w:val="22"/>
              </w:rPr>
            </w:pPr>
            <w:r w:rsidRPr="000F0A40">
              <w:rPr>
                <w:rFonts w:ascii="仿宋" w:eastAsia="仿宋" w:hAnsi="仿宋" w:cs="宋体" w:hint="eastAsia"/>
                <w:b/>
                <w:kern w:val="0"/>
                <w:sz w:val="22"/>
                <w:szCs w:val="22"/>
              </w:rPr>
              <w:t xml:space="preserve">　</w:t>
            </w:r>
          </w:p>
        </w:tc>
      </w:tr>
      <w:tr w:rsidR="00B8399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right"/>
              <w:rPr>
                <w:rFonts w:ascii="仿宋" w:eastAsia="仿宋" w:hAnsi="仿宋" w:cs="宋体"/>
                <w:b/>
                <w:kern w:val="0"/>
                <w:sz w:val="22"/>
                <w:szCs w:val="22"/>
              </w:rPr>
            </w:pPr>
            <w:r w:rsidRPr="000F0A40">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七、</w:t>
            </w:r>
            <w:r w:rsidRPr="000F0A40">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B8399F" w:rsidRPr="000F0A40" w:rsidRDefault="00EC609D">
            <w:pPr>
              <w:widowControl/>
              <w:jc w:val="right"/>
              <w:rPr>
                <w:rFonts w:ascii="仿宋" w:eastAsia="仿宋" w:hAnsi="仿宋" w:cs="宋体"/>
                <w:b/>
                <w:kern w:val="0"/>
                <w:sz w:val="22"/>
                <w:szCs w:val="22"/>
              </w:rPr>
            </w:pPr>
            <w:r w:rsidRPr="000F0A40">
              <w:rPr>
                <w:rFonts w:ascii="仿宋" w:eastAsia="仿宋" w:hAnsi="仿宋" w:cs="宋体" w:hint="eastAsia"/>
                <w:b/>
                <w:kern w:val="0"/>
                <w:sz w:val="22"/>
                <w:szCs w:val="22"/>
              </w:rPr>
              <w:t xml:space="preserve">　</w:t>
            </w:r>
          </w:p>
        </w:tc>
      </w:tr>
      <w:tr w:rsidR="00B8399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8399F" w:rsidRPr="000F0A40" w:rsidRDefault="00B8399F">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8399F" w:rsidRPr="000F0A40" w:rsidRDefault="00B8399F">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八、</w:t>
            </w:r>
            <w:r w:rsidRPr="000F0A40">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B8399F" w:rsidRPr="000F0A40" w:rsidRDefault="00B8399F">
            <w:pPr>
              <w:widowControl/>
              <w:jc w:val="right"/>
              <w:rPr>
                <w:rFonts w:ascii="仿宋" w:eastAsia="仿宋" w:hAnsi="仿宋" w:cs="宋体"/>
                <w:b/>
                <w:kern w:val="0"/>
                <w:sz w:val="22"/>
                <w:szCs w:val="22"/>
              </w:rPr>
            </w:pPr>
          </w:p>
        </w:tc>
      </w:tr>
      <w:tr w:rsidR="00B8399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8399F" w:rsidRPr="000F0A40" w:rsidRDefault="00B8399F">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8399F" w:rsidRPr="000F0A40" w:rsidRDefault="00B8399F">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九、</w:t>
            </w:r>
            <w:r w:rsidRPr="000F0A40">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B8399F" w:rsidRPr="000F0A40" w:rsidRDefault="00B8399F">
            <w:pPr>
              <w:widowControl/>
              <w:jc w:val="right"/>
              <w:rPr>
                <w:rFonts w:ascii="仿宋" w:eastAsia="仿宋" w:hAnsi="仿宋" w:cs="宋体"/>
                <w:b/>
                <w:kern w:val="0"/>
                <w:sz w:val="22"/>
                <w:szCs w:val="22"/>
              </w:rPr>
            </w:pPr>
          </w:p>
        </w:tc>
      </w:tr>
      <w:tr w:rsidR="00B8399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8399F" w:rsidRPr="000F0A40" w:rsidRDefault="00B8399F">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8399F" w:rsidRPr="000F0A40" w:rsidRDefault="00B8399F">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十、</w:t>
            </w:r>
            <w:r w:rsidRPr="000F0A40">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B8399F" w:rsidRPr="000F0A40" w:rsidRDefault="00B8399F">
            <w:pPr>
              <w:widowControl/>
              <w:jc w:val="right"/>
              <w:rPr>
                <w:rFonts w:ascii="仿宋" w:eastAsia="仿宋" w:hAnsi="仿宋" w:cs="宋体"/>
                <w:b/>
                <w:kern w:val="0"/>
                <w:sz w:val="22"/>
                <w:szCs w:val="22"/>
              </w:rPr>
            </w:pPr>
          </w:p>
        </w:tc>
      </w:tr>
      <w:tr w:rsidR="00B8399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8399F" w:rsidRPr="000F0A40" w:rsidRDefault="00B8399F">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8399F" w:rsidRPr="000F0A40" w:rsidRDefault="00B8399F">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十一、</w:t>
            </w:r>
            <w:r w:rsidRPr="000F0A40">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B8399F" w:rsidRPr="000F0A40" w:rsidRDefault="00B8399F">
            <w:pPr>
              <w:widowControl/>
              <w:jc w:val="right"/>
              <w:rPr>
                <w:rFonts w:ascii="仿宋" w:eastAsia="仿宋" w:hAnsi="仿宋" w:cs="宋体"/>
                <w:b/>
                <w:kern w:val="0"/>
                <w:sz w:val="22"/>
                <w:szCs w:val="22"/>
              </w:rPr>
            </w:pPr>
          </w:p>
        </w:tc>
      </w:tr>
      <w:tr w:rsidR="00B8399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8399F" w:rsidRPr="000F0A40" w:rsidRDefault="00B8399F">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8399F" w:rsidRPr="000F0A40" w:rsidRDefault="00B8399F">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十二、</w:t>
            </w:r>
            <w:r w:rsidRPr="000F0A40">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B8399F" w:rsidRPr="000F0A40" w:rsidRDefault="00B8399F">
            <w:pPr>
              <w:widowControl/>
              <w:jc w:val="right"/>
              <w:rPr>
                <w:rFonts w:ascii="仿宋" w:eastAsia="仿宋" w:hAnsi="仿宋" w:cs="宋体"/>
                <w:b/>
                <w:kern w:val="0"/>
                <w:sz w:val="22"/>
                <w:szCs w:val="22"/>
              </w:rPr>
            </w:pPr>
          </w:p>
        </w:tc>
      </w:tr>
      <w:tr w:rsidR="00B8399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8399F" w:rsidRPr="000F0A40" w:rsidRDefault="00B8399F">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8399F" w:rsidRPr="000F0A40" w:rsidRDefault="00B8399F">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十三、</w:t>
            </w:r>
            <w:r w:rsidRPr="000F0A40">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B8399F" w:rsidRPr="000F0A40" w:rsidRDefault="00B8399F">
            <w:pPr>
              <w:widowControl/>
              <w:jc w:val="right"/>
              <w:rPr>
                <w:rFonts w:ascii="仿宋" w:eastAsia="仿宋" w:hAnsi="仿宋" w:cs="宋体"/>
                <w:b/>
                <w:kern w:val="0"/>
                <w:sz w:val="22"/>
                <w:szCs w:val="22"/>
              </w:rPr>
            </w:pPr>
          </w:p>
        </w:tc>
      </w:tr>
      <w:tr w:rsidR="00B8399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8399F" w:rsidRPr="000F0A40" w:rsidRDefault="00B8399F">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8399F" w:rsidRPr="000F0A40" w:rsidRDefault="00B8399F">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十四、</w:t>
            </w:r>
            <w:r w:rsidRPr="000F0A40">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B8399F" w:rsidRPr="000F0A40" w:rsidRDefault="00B8399F">
            <w:pPr>
              <w:widowControl/>
              <w:jc w:val="right"/>
              <w:rPr>
                <w:rFonts w:ascii="仿宋" w:eastAsia="仿宋" w:hAnsi="仿宋" w:cs="宋体"/>
                <w:b/>
                <w:kern w:val="0"/>
                <w:sz w:val="22"/>
                <w:szCs w:val="22"/>
              </w:rPr>
            </w:pPr>
          </w:p>
        </w:tc>
      </w:tr>
      <w:tr w:rsidR="00B8399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8399F" w:rsidRPr="000F0A40" w:rsidRDefault="00B8399F">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8399F" w:rsidRPr="000F0A40" w:rsidRDefault="00B8399F">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十五、</w:t>
            </w:r>
            <w:r w:rsidRPr="000F0A40">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B8399F" w:rsidRPr="000F0A40" w:rsidRDefault="00B8399F">
            <w:pPr>
              <w:widowControl/>
              <w:jc w:val="right"/>
              <w:rPr>
                <w:rFonts w:ascii="仿宋" w:eastAsia="仿宋" w:hAnsi="仿宋" w:cs="宋体"/>
                <w:b/>
                <w:kern w:val="0"/>
                <w:sz w:val="22"/>
                <w:szCs w:val="22"/>
              </w:rPr>
            </w:pPr>
          </w:p>
        </w:tc>
      </w:tr>
      <w:tr w:rsidR="00B8399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8399F" w:rsidRPr="000F0A40" w:rsidRDefault="00B8399F">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8399F" w:rsidRPr="000F0A40" w:rsidRDefault="00B8399F">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十六、</w:t>
            </w:r>
            <w:r w:rsidRPr="000F0A40">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B8399F" w:rsidRPr="000F0A40" w:rsidRDefault="00B8399F">
            <w:pPr>
              <w:widowControl/>
              <w:jc w:val="right"/>
              <w:rPr>
                <w:rFonts w:ascii="仿宋" w:eastAsia="仿宋" w:hAnsi="仿宋" w:cs="宋体"/>
                <w:b/>
                <w:kern w:val="0"/>
                <w:sz w:val="22"/>
                <w:szCs w:val="22"/>
              </w:rPr>
            </w:pPr>
          </w:p>
        </w:tc>
      </w:tr>
      <w:tr w:rsidR="00B8399F">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8399F" w:rsidRPr="000F0A40" w:rsidRDefault="00B8399F">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8399F" w:rsidRPr="000F0A40" w:rsidRDefault="00B8399F">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十七、</w:t>
            </w:r>
            <w:r w:rsidRPr="000F0A40">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B8399F" w:rsidRPr="000F0A40" w:rsidRDefault="00B8399F">
            <w:pPr>
              <w:widowControl/>
              <w:jc w:val="right"/>
              <w:rPr>
                <w:rFonts w:ascii="仿宋" w:eastAsia="仿宋" w:hAnsi="仿宋" w:cs="宋体"/>
                <w:b/>
                <w:kern w:val="0"/>
                <w:sz w:val="22"/>
                <w:szCs w:val="22"/>
              </w:rPr>
            </w:pPr>
          </w:p>
        </w:tc>
      </w:tr>
      <w:tr w:rsidR="00B8399F">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B8399F" w:rsidRPr="000F0A40" w:rsidRDefault="00EC609D">
            <w:pPr>
              <w:widowControl/>
              <w:jc w:val="center"/>
              <w:rPr>
                <w:rFonts w:ascii="仿宋" w:eastAsia="仿宋" w:hAnsi="仿宋" w:cs="宋体"/>
                <w:b/>
                <w:bCs/>
                <w:kern w:val="0"/>
                <w:sz w:val="22"/>
                <w:szCs w:val="22"/>
              </w:rPr>
            </w:pPr>
            <w:r w:rsidRPr="000F0A40">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right"/>
              <w:rPr>
                <w:rFonts w:ascii="仿宋" w:eastAsia="仿宋" w:hAnsi="仿宋" w:cs="宋体"/>
                <w:b/>
                <w:kern w:val="0"/>
                <w:sz w:val="22"/>
                <w:szCs w:val="22"/>
              </w:rPr>
            </w:pPr>
            <w:r w:rsidRPr="000F0A40">
              <w:rPr>
                <w:rFonts w:ascii="仿宋" w:eastAsia="仿宋" w:hAnsi="仿宋" w:cs="宋体" w:hint="eastAsia"/>
                <w:b/>
                <w:kern w:val="0"/>
                <w:sz w:val="22"/>
                <w:szCs w:val="22"/>
              </w:rPr>
              <w:t xml:space="preserve">5373.06　</w:t>
            </w:r>
          </w:p>
        </w:tc>
        <w:tc>
          <w:tcPr>
            <w:tcW w:w="2880" w:type="dxa"/>
            <w:gridSpan w:val="2"/>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center"/>
              <w:rPr>
                <w:rFonts w:ascii="仿宋" w:eastAsia="仿宋" w:hAnsi="仿宋" w:cs="宋体"/>
                <w:b/>
                <w:bCs/>
                <w:kern w:val="0"/>
                <w:sz w:val="22"/>
                <w:szCs w:val="22"/>
              </w:rPr>
            </w:pPr>
            <w:r w:rsidRPr="000F0A40">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8399F" w:rsidRPr="000F0A40" w:rsidRDefault="00EC609D">
            <w:pPr>
              <w:widowControl/>
              <w:jc w:val="right"/>
              <w:rPr>
                <w:rFonts w:ascii="仿宋" w:eastAsia="仿宋" w:hAnsi="仿宋" w:cs="宋体"/>
                <w:b/>
                <w:bCs/>
                <w:kern w:val="0"/>
                <w:sz w:val="22"/>
                <w:szCs w:val="22"/>
              </w:rPr>
            </w:pPr>
            <w:r w:rsidRPr="000F0A40">
              <w:rPr>
                <w:rFonts w:ascii="仿宋" w:eastAsia="仿宋" w:hAnsi="仿宋" w:cs="宋体" w:hint="eastAsia"/>
                <w:b/>
                <w:bCs/>
                <w:kern w:val="0"/>
                <w:sz w:val="22"/>
                <w:szCs w:val="22"/>
              </w:rPr>
              <w:t xml:space="preserve">5436.90　</w:t>
            </w:r>
          </w:p>
        </w:tc>
      </w:tr>
      <w:tr w:rsidR="00B8399F">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right"/>
              <w:rPr>
                <w:rFonts w:ascii="仿宋" w:eastAsia="仿宋" w:hAnsi="仿宋" w:cs="宋体"/>
                <w:b/>
                <w:kern w:val="0"/>
                <w:sz w:val="22"/>
                <w:szCs w:val="22"/>
              </w:rPr>
            </w:pPr>
            <w:r w:rsidRPr="000F0A40">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center"/>
              <w:rPr>
                <w:rFonts w:ascii="仿宋" w:eastAsia="仿宋" w:hAnsi="仿宋" w:cs="宋体"/>
                <w:b/>
                <w:kern w:val="0"/>
                <w:sz w:val="22"/>
                <w:szCs w:val="22"/>
              </w:rPr>
            </w:pPr>
            <w:r w:rsidRPr="000F0A40">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8399F" w:rsidRPr="000F0A40" w:rsidRDefault="00EC609D">
            <w:pPr>
              <w:widowControl/>
              <w:jc w:val="right"/>
              <w:rPr>
                <w:rFonts w:ascii="仿宋" w:eastAsia="仿宋" w:hAnsi="仿宋" w:cs="宋体"/>
                <w:b/>
                <w:kern w:val="0"/>
                <w:sz w:val="22"/>
                <w:szCs w:val="22"/>
              </w:rPr>
            </w:pPr>
            <w:r w:rsidRPr="000F0A40">
              <w:rPr>
                <w:rFonts w:ascii="仿宋" w:eastAsia="仿宋" w:hAnsi="仿宋" w:cs="宋体" w:hint="eastAsia"/>
                <w:b/>
                <w:kern w:val="0"/>
                <w:sz w:val="22"/>
                <w:szCs w:val="22"/>
              </w:rPr>
              <w:t xml:space="preserve">　</w:t>
            </w:r>
          </w:p>
        </w:tc>
      </w:tr>
      <w:tr w:rsidR="00B8399F">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B8399F" w:rsidRPr="000F0A40" w:rsidRDefault="00EC609D">
            <w:pPr>
              <w:widowControl/>
              <w:jc w:val="left"/>
              <w:rPr>
                <w:rFonts w:ascii="仿宋" w:eastAsia="仿宋" w:hAnsi="仿宋" w:cs="宋体"/>
                <w:b/>
                <w:kern w:val="0"/>
                <w:sz w:val="22"/>
                <w:szCs w:val="22"/>
              </w:rPr>
            </w:pPr>
            <w:r w:rsidRPr="000F0A40">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right"/>
              <w:rPr>
                <w:rFonts w:ascii="仿宋" w:eastAsia="仿宋" w:hAnsi="仿宋" w:cs="宋体"/>
                <w:b/>
                <w:kern w:val="0"/>
                <w:sz w:val="22"/>
                <w:szCs w:val="22"/>
              </w:rPr>
            </w:pPr>
            <w:r w:rsidRPr="000F0A40">
              <w:rPr>
                <w:rFonts w:ascii="仿宋" w:eastAsia="仿宋" w:hAnsi="仿宋" w:cs="宋体" w:hint="eastAsia"/>
                <w:b/>
                <w:kern w:val="0"/>
                <w:sz w:val="22"/>
                <w:szCs w:val="22"/>
              </w:rPr>
              <w:t xml:space="preserve">448.41　</w:t>
            </w:r>
          </w:p>
        </w:tc>
        <w:tc>
          <w:tcPr>
            <w:tcW w:w="2880" w:type="dxa"/>
            <w:gridSpan w:val="2"/>
            <w:tcBorders>
              <w:top w:val="nil"/>
              <w:left w:val="nil"/>
              <w:bottom w:val="single" w:sz="4" w:space="0" w:color="auto"/>
              <w:right w:val="single" w:sz="4" w:space="0" w:color="auto"/>
            </w:tcBorders>
            <w:shd w:val="clear" w:color="auto" w:fill="auto"/>
            <w:noWrap/>
            <w:vAlign w:val="center"/>
          </w:tcPr>
          <w:p w:rsidR="00B8399F" w:rsidRPr="000F0A40" w:rsidRDefault="00EC609D">
            <w:pPr>
              <w:widowControl/>
              <w:jc w:val="center"/>
              <w:rPr>
                <w:rFonts w:ascii="仿宋" w:eastAsia="仿宋" w:hAnsi="仿宋" w:cs="宋体"/>
                <w:b/>
                <w:kern w:val="0"/>
                <w:sz w:val="22"/>
                <w:szCs w:val="22"/>
              </w:rPr>
            </w:pPr>
            <w:r w:rsidRPr="000F0A40">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8399F" w:rsidRPr="000F0A40" w:rsidRDefault="00EC609D">
            <w:pPr>
              <w:widowControl/>
              <w:jc w:val="right"/>
              <w:rPr>
                <w:rFonts w:ascii="仿宋" w:eastAsia="仿宋" w:hAnsi="仿宋" w:cs="宋体"/>
                <w:b/>
                <w:kern w:val="0"/>
                <w:sz w:val="22"/>
                <w:szCs w:val="22"/>
              </w:rPr>
            </w:pPr>
            <w:r w:rsidRPr="000F0A40">
              <w:rPr>
                <w:rFonts w:ascii="仿宋" w:eastAsia="仿宋" w:hAnsi="仿宋" w:cs="宋体" w:hint="eastAsia"/>
                <w:b/>
                <w:kern w:val="0"/>
                <w:sz w:val="22"/>
                <w:szCs w:val="22"/>
              </w:rPr>
              <w:t xml:space="preserve">384.57　</w:t>
            </w:r>
          </w:p>
        </w:tc>
      </w:tr>
      <w:tr w:rsidR="00B8399F">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B8399F" w:rsidRPr="000F0A40" w:rsidRDefault="00EC609D">
            <w:pPr>
              <w:widowControl/>
              <w:jc w:val="center"/>
              <w:rPr>
                <w:rFonts w:ascii="仿宋" w:eastAsia="仿宋" w:hAnsi="仿宋" w:cs="宋体"/>
                <w:b/>
                <w:bCs/>
                <w:kern w:val="0"/>
                <w:sz w:val="22"/>
                <w:szCs w:val="22"/>
              </w:rPr>
            </w:pPr>
            <w:r w:rsidRPr="000F0A40">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B8399F" w:rsidRPr="000F0A40" w:rsidRDefault="00EC609D">
            <w:pPr>
              <w:widowControl/>
              <w:jc w:val="right"/>
              <w:rPr>
                <w:rFonts w:ascii="仿宋" w:eastAsia="仿宋" w:hAnsi="仿宋" w:cs="宋体"/>
                <w:b/>
                <w:kern w:val="0"/>
                <w:sz w:val="22"/>
                <w:szCs w:val="22"/>
              </w:rPr>
            </w:pPr>
            <w:r w:rsidRPr="000F0A40">
              <w:rPr>
                <w:rFonts w:ascii="仿宋" w:eastAsia="仿宋" w:hAnsi="仿宋" w:cs="宋体" w:hint="eastAsia"/>
                <w:b/>
                <w:kern w:val="0"/>
                <w:sz w:val="22"/>
                <w:szCs w:val="22"/>
              </w:rPr>
              <w:t xml:space="preserve">5821.47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B8399F" w:rsidRPr="000F0A40" w:rsidRDefault="00EC609D">
            <w:pPr>
              <w:widowControl/>
              <w:jc w:val="center"/>
              <w:rPr>
                <w:rFonts w:ascii="仿宋" w:eastAsia="仿宋" w:hAnsi="仿宋" w:cs="宋体"/>
                <w:b/>
                <w:bCs/>
                <w:kern w:val="0"/>
                <w:sz w:val="22"/>
                <w:szCs w:val="22"/>
              </w:rPr>
            </w:pPr>
            <w:r w:rsidRPr="000F0A40">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B8399F" w:rsidRPr="000F0A40" w:rsidRDefault="00EC609D">
            <w:pPr>
              <w:widowControl/>
              <w:jc w:val="right"/>
              <w:rPr>
                <w:rFonts w:ascii="仿宋" w:eastAsia="仿宋" w:hAnsi="仿宋" w:cs="宋体"/>
                <w:b/>
                <w:bCs/>
                <w:kern w:val="0"/>
                <w:sz w:val="22"/>
                <w:szCs w:val="22"/>
              </w:rPr>
            </w:pPr>
            <w:r w:rsidRPr="000F0A40">
              <w:rPr>
                <w:rFonts w:ascii="仿宋" w:eastAsia="仿宋" w:hAnsi="仿宋" w:cs="宋体" w:hint="eastAsia"/>
                <w:b/>
                <w:bCs/>
                <w:kern w:val="0"/>
                <w:sz w:val="22"/>
                <w:szCs w:val="22"/>
              </w:rPr>
              <w:t xml:space="preserve">5821.47　</w:t>
            </w:r>
          </w:p>
        </w:tc>
      </w:tr>
      <w:tr w:rsidR="00B8399F">
        <w:trPr>
          <w:trHeight w:val="585"/>
        </w:trPr>
        <w:tc>
          <w:tcPr>
            <w:tcW w:w="9142" w:type="dxa"/>
            <w:gridSpan w:val="5"/>
            <w:tcBorders>
              <w:top w:val="single" w:sz="8" w:space="0" w:color="auto"/>
              <w:left w:val="nil"/>
              <w:bottom w:val="nil"/>
              <w:right w:val="nil"/>
            </w:tcBorders>
            <w:shd w:val="clear" w:color="auto" w:fill="auto"/>
            <w:vAlign w:val="center"/>
          </w:tcPr>
          <w:p w:rsidR="00B8399F" w:rsidRDefault="00EC609D">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注：本表反映部门本年度的总收支和年末结转结余情况。</w:t>
            </w:r>
          </w:p>
        </w:tc>
      </w:tr>
    </w:tbl>
    <w:p w:rsidR="00B8399F" w:rsidRDefault="00B8399F">
      <w:pPr>
        <w:rPr>
          <w:rFonts w:ascii="黑体" w:eastAsia="黑体" w:hAnsi="黑体"/>
          <w:sz w:val="32"/>
        </w:rPr>
        <w:sectPr w:rsidR="00B8399F">
          <w:pgSz w:w="11906" w:h="16838"/>
          <w:pgMar w:top="1440" w:right="1797" w:bottom="1440" w:left="1797" w:header="851" w:footer="992" w:gutter="0"/>
          <w:cols w:space="720"/>
          <w:docGrid w:type="linesAndChars" w:linePitch="312"/>
        </w:sectPr>
      </w:pPr>
    </w:p>
    <w:p w:rsidR="00B8399F" w:rsidRDefault="00EC609D">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firstRow="1" w:lastRow="0" w:firstColumn="1" w:lastColumn="0" w:noHBand="0" w:noVBand="1"/>
      </w:tblPr>
      <w:tblGrid>
        <w:gridCol w:w="315"/>
        <w:gridCol w:w="780"/>
        <w:gridCol w:w="180"/>
        <w:gridCol w:w="1766"/>
        <w:gridCol w:w="1709"/>
        <w:gridCol w:w="1727"/>
        <w:gridCol w:w="1657"/>
        <w:gridCol w:w="1393"/>
        <w:gridCol w:w="1393"/>
        <w:gridCol w:w="1341"/>
        <w:gridCol w:w="1794"/>
      </w:tblGrid>
      <w:tr w:rsidR="00B8399F">
        <w:trPr>
          <w:trHeight w:val="405"/>
        </w:trPr>
        <w:tc>
          <w:tcPr>
            <w:tcW w:w="14055" w:type="dxa"/>
            <w:gridSpan w:val="11"/>
            <w:tcBorders>
              <w:top w:val="nil"/>
              <w:left w:val="nil"/>
              <w:bottom w:val="nil"/>
              <w:right w:val="nil"/>
            </w:tcBorders>
            <w:shd w:val="clear" w:color="auto" w:fill="auto"/>
            <w:noWrap/>
            <w:vAlign w:val="center"/>
          </w:tcPr>
          <w:p w:rsidR="00B8399F" w:rsidRDefault="00EC609D">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收入决算表</w:t>
            </w:r>
          </w:p>
        </w:tc>
      </w:tr>
      <w:tr w:rsidR="00B8399F">
        <w:trPr>
          <w:trHeight w:val="285"/>
        </w:trPr>
        <w:tc>
          <w:tcPr>
            <w:tcW w:w="315"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公开02表</w:t>
            </w:r>
          </w:p>
        </w:tc>
      </w:tr>
      <w:tr w:rsidR="00B8399F">
        <w:trPr>
          <w:trHeight w:val="285"/>
        </w:trPr>
        <w:tc>
          <w:tcPr>
            <w:tcW w:w="1095" w:type="dxa"/>
            <w:gridSpan w:val="2"/>
            <w:tcBorders>
              <w:top w:val="nil"/>
              <w:left w:val="nil"/>
              <w:bottom w:val="nil"/>
              <w:right w:val="nil"/>
            </w:tcBorders>
            <w:shd w:val="clear" w:color="auto" w:fill="FFFFFF"/>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B8399F" w:rsidRDefault="00EC609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B8399F">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其他收入</w:t>
            </w:r>
          </w:p>
        </w:tc>
      </w:tr>
      <w:tr w:rsidR="00B8399F">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B8399F" w:rsidRDefault="00B8399F">
            <w:pPr>
              <w:widowControl/>
              <w:jc w:val="left"/>
              <w:rPr>
                <w:rFonts w:ascii="仿宋" w:eastAsia="仿宋" w:hAnsi="仿宋" w:cs="宋体"/>
                <w:b/>
                <w:kern w:val="0"/>
                <w:sz w:val="24"/>
                <w:szCs w:val="24"/>
              </w:rPr>
            </w:pPr>
          </w:p>
        </w:tc>
      </w:tr>
      <w:tr w:rsidR="00B8399F">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B8399F" w:rsidRDefault="00B8399F">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B8399F" w:rsidRDefault="00B8399F">
            <w:pPr>
              <w:widowControl/>
              <w:jc w:val="left"/>
              <w:rPr>
                <w:rFonts w:ascii="仿宋" w:eastAsia="仿宋" w:hAnsi="仿宋" w:cs="宋体"/>
                <w:b/>
                <w:kern w:val="0"/>
                <w:sz w:val="24"/>
                <w:szCs w:val="24"/>
              </w:rPr>
            </w:pPr>
          </w:p>
        </w:tc>
      </w:tr>
      <w:tr w:rsidR="00B8399F">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7</w:t>
            </w:r>
          </w:p>
        </w:tc>
      </w:tr>
      <w:tr w:rsidR="00B8399F">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5373.06　</w:t>
            </w:r>
          </w:p>
        </w:tc>
        <w:tc>
          <w:tcPr>
            <w:tcW w:w="172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5366.44　</w:t>
            </w:r>
          </w:p>
        </w:tc>
        <w:tc>
          <w:tcPr>
            <w:tcW w:w="165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6.62　</w:t>
            </w:r>
          </w:p>
        </w:tc>
      </w:tr>
      <w:tr w:rsidR="00B8399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b/>
                <w:kern w:val="0"/>
                <w:sz w:val="22"/>
                <w:szCs w:val="22"/>
              </w:rPr>
              <w:t>205</w:t>
            </w:r>
          </w:p>
        </w:tc>
        <w:tc>
          <w:tcPr>
            <w:tcW w:w="1766"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教育支出</w:t>
            </w:r>
          </w:p>
        </w:tc>
        <w:tc>
          <w:tcPr>
            <w:tcW w:w="1709"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5373.06　</w:t>
            </w:r>
          </w:p>
        </w:tc>
        <w:tc>
          <w:tcPr>
            <w:tcW w:w="172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5366.44　</w:t>
            </w:r>
          </w:p>
        </w:tc>
        <w:tc>
          <w:tcPr>
            <w:tcW w:w="165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6.62　</w:t>
            </w:r>
          </w:p>
        </w:tc>
      </w:tr>
      <w:tr w:rsidR="00B8399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w:t>
            </w:r>
            <w:r>
              <w:rPr>
                <w:rFonts w:ascii="仿宋" w:eastAsia="仿宋" w:hAnsi="仿宋" w:cs="宋体"/>
                <w:b/>
                <w:kern w:val="0"/>
                <w:sz w:val="22"/>
                <w:szCs w:val="22"/>
              </w:rPr>
              <w:t>508</w:t>
            </w:r>
          </w:p>
        </w:tc>
        <w:tc>
          <w:tcPr>
            <w:tcW w:w="1766"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进修及培训</w:t>
            </w:r>
          </w:p>
        </w:tc>
        <w:tc>
          <w:tcPr>
            <w:tcW w:w="1709"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5373.06　</w:t>
            </w:r>
          </w:p>
        </w:tc>
        <w:tc>
          <w:tcPr>
            <w:tcW w:w="172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5366.44　</w:t>
            </w:r>
          </w:p>
        </w:tc>
        <w:tc>
          <w:tcPr>
            <w:tcW w:w="165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6.62　</w:t>
            </w:r>
          </w:p>
        </w:tc>
      </w:tr>
      <w:tr w:rsidR="00B8399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w:t>
            </w:r>
            <w:r>
              <w:rPr>
                <w:rFonts w:ascii="仿宋" w:eastAsia="仿宋" w:hAnsi="仿宋" w:cs="宋体"/>
                <w:b/>
                <w:kern w:val="0"/>
                <w:sz w:val="22"/>
                <w:szCs w:val="22"/>
              </w:rPr>
              <w:t>50802</w:t>
            </w:r>
          </w:p>
        </w:tc>
        <w:tc>
          <w:tcPr>
            <w:tcW w:w="1766"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干部教育</w:t>
            </w:r>
          </w:p>
        </w:tc>
        <w:tc>
          <w:tcPr>
            <w:tcW w:w="1709"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5373.06　</w:t>
            </w:r>
          </w:p>
        </w:tc>
        <w:tc>
          <w:tcPr>
            <w:tcW w:w="172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5366.44　</w:t>
            </w:r>
          </w:p>
        </w:tc>
        <w:tc>
          <w:tcPr>
            <w:tcW w:w="165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6.62　</w:t>
            </w:r>
          </w:p>
        </w:tc>
      </w:tr>
      <w:tr w:rsidR="00B8399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8399F" w:rsidRDefault="00B8399F">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B8399F" w:rsidRDefault="00B8399F">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8399F" w:rsidRDefault="00B8399F">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B8399F" w:rsidRDefault="00B8399F">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r>
      <w:tr w:rsidR="00B8399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8399F" w:rsidRDefault="00B8399F">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B8399F" w:rsidRDefault="00B8399F">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r>
      <w:tr w:rsidR="00B8399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8399F" w:rsidRDefault="00B8399F">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B8399F" w:rsidRDefault="00B8399F">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r>
      <w:tr w:rsidR="00B8399F">
        <w:trPr>
          <w:trHeight w:val="615"/>
        </w:trPr>
        <w:tc>
          <w:tcPr>
            <w:tcW w:w="14055" w:type="dxa"/>
            <w:gridSpan w:val="11"/>
            <w:tcBorders>
              <w:top w:val="single" w:sz="8" w:space="0" w:color="auto"/>
              <w:left w:val="nil"/>
              <w:bottom w:val="nil"/>
              <w:right w:val="nil"/>
            </w:tcBorders>
            <w:shd w:val="clear" w:color="auto" w:fill="auto"/>
            <w:vAlign w:val="center"/>
          </w:tcPr>
          <w:p w:rsidR="00B8399F" w:rsidRDefault="00EC609D">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注：本表反映部门本年度取得的各项收入情况。</w:t>
            </w:r>
          </w:p>
        </w:tc>
      </w:tr>
    </w:tbl>
    <w:p w:rsidR="00B8399F" w:rsidRDefault="00EC609D">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4867" w:type="dxa"/>
        <w:tblInd w:w="93" w:type="dxa"/>
        <w:tblLook w:val="04A0" w:firstRow="1" w:lastRow="0" w:firstColumn="1" w:lastColumn="0" w:noHBand="0" w:noVBand="1"/>
      </w:tblPr>
      <w:tblGrid>
        <w:gridCol w:w="735"/>
        <w:gridCol w:w="540"/>
        <w:gridCol w:w="86"/>
        <w:gridCol w:w="1701"/>
        <w:gridCol w:w="1813"/>
        <w:gridCol w:w="1440"/>
        <w:gridCol w:w="1440"/>
        <w:gridCol w:w="1440"/>
        <w:gridCol w:w="1418"/>
        <w:gridCol w:w="1418"/>
        <w:gridCol w:w="1418"/>
        <w:gridCol w:w="1418"/>
      </w:tblGrid>
      <w:tr w:rsidR="00B8399F">
        <w:trPr>
          <w:trHeight w:val="405"/>
        </w:trPr>
        <w:tc>
          <w:tcPr>
            <w:tcW w:w="14867" w:type="dxa"/>
            <w:gridSpan w:val="12"/>
            <w:tcBorders>
              <w:top w:val="nil"/>
              <w:left w:val="nil"/>
              <w:bottom w:val="nil"/>
              <w:right w:val="nil"/>
            </w:tcBorders>
            <w:shd w:val="clear" w:color="auto" w:fill="auto"/>
            <w:noWrap/>
            <w:vAlign w:val="center"/>
          </w:tcPr>
          <w:p w:rsidR="00B8399F" w:rsidRDefault="00EC609D">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支出决算表</w:t>
            </w:r>
          </w:p>
        </w:tc>
      </w:tr>
      <w:tr w:rsidR="00B8399F">
        <w:trPr>
          <w:trHeight w:val="285"/>
        </w:trPr>
        <w:tc>
          <w:tcPr>
            <w:tcW w:w="735"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公开03表</w:t>
            </w:r>
          </w:p>
        </w:tc>
      </w:tr>
      <w:tr w:rsidR="00B8399F">
        <w:trPr>
          <w:trHeight w:val="285"/>
        </w:trPr>
        <w:tc>
          <w:tcPr>
            <w:tcW w:w="735" w:type="dxa"/>
            <w:tcBorders>
              <w:top w:val="nil"/>
              <w:left w:val="nil"/>
              <w:bottom w:val="nil"/>
              <w:right w:val="nil"/>
            </w:tcBorders>
            <w:shd w:val="clear" w:color="auto" w:fill="FFFFFF"/>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B8399F" w:rsidRDefault="00EC609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B8399F">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对附属单位补助支出</w:t>
            </w:r>
          </w:p>
        </w:tc>
      </w:tr>
      <w:tr w:rsidR="00B8399F">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B8399F" w:rsidRDefault="00B8399F">
            <w:pPr>
              <w:widowControl/>
              <w:jc w:val="left"/>
              <w:rPr>
                <w:rFonts w:ascii="仿宋" w:eastAsia="仿宋" w:hAnsi="仿宋" w:cs="宋体"/>
                <w:b/>
                <w:kern w:val="0"/>
                <w:sz w:val="24"/>
                <w:szCs w:val="24"/>
              </w:rPr>
            </w:pPr>
          </w:p>
        </w:tc>
      </w:tr>
      <w:tr w:rsidR="00B8399F">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B8399F" w:rsidRDefault="00B8399F">
            <w:pPr>
              <w:widowControl/>
              <w:jc w:val="left"/>
              <w:rPr>
                <w:rFonts w:ascii="仿宋" w:eastAsia="仿宋" w:hAnsi="仿宋" w:cs="宋体"/>
                <w:b/>
                <w:kern w:val="0"/>
                <w:sz w:val="24"/>
                <w:szCs w:val="24"/>
              </w:rPr>
            </w:pPr>
          </w:p>
        </w:tc>
      </w:tr>
      <w:tr w:rsidR="00B8399F">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B8399F">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5436.90　</w:t>
            </w:r>
          </w:p>
        </w:tc>
        <w:tc>
          <w:tcPr>
            <w:tcW w:w="144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480.35　</w:t>
            </w:r>
          </w:p>
        </w:tc>
        <w:tc>
          <w:tcPr>
            <w:tcW w:w="144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355.04　</w:t>
            </w:r>
          </w:p>
        </w:tc>
        <w:tc>
          <w:tcPr>
            <w:tcW w:w="144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125.31　</w:t>
            </w:r>
          </w:p>
        </w:tc>
        <w:tc>
          <w:tcPr>
            <w:tcW w:w="1418"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4956.55　</w:t>
            </w:r>
          </w:p>
        </w:tc>
        <w:tc>
          <w:tcPr>
            <w:tcW w:w="1418"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w:t>
            </w:r>
            <w:r>
              <w:rPr>
                <w:rFonts w:ascii="仿宋" w:eastAsia="仿宋" w:hAnsi="仿宋" w:cs="宋体"/>
                <w:b/>
                <w:kern w:val="0"/>
                <w:sz w:val="22"/>
                <w:szCs w:val="22"/>
              </w:rPr>
              <w:t>5</w:t>
            </w:r>
          </w:p>
        </w:tc>
        <w:tc>
          <w:tcPr>
            <w:tcW w:w="1787" w:type="dxa"/>
            <w:gridSpan w:val="2"/>
            <w:tcBorders>
              <w:top w:val="nil"/>
              <w:left w:val="nil"/>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教育支出</w:t>
            </w:r>
          </w:p>
        </w:tc>
        <w:tc>
          <w:tcPr>
            <w:tcW w:w="1813"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5436.90　</w:t>
            </w:r>
          </w:p>
        </w:tc>
        <w:tc>
          <w:tcPr>
            <w:tcW w:w="144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480.35　</w:t>
            </w:r>
          </w:p>
        </w:tc>
        <w:tc>
          <w:tcPr>
            <w:tcW w:w="144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b/>
                <w:kern w:val="0"/>
                <w:sz w:val="22"/>
                <w:szCs w:val="22"/>
              </w:rPr>
              <w:t>355.04</w:t>
            </w: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b/>
                <w:kern w:val="0"/>
                <w:sz w:val="22"/>
                <w:szCs w:val="22"/>
              </w:rPr>
              <w:t>125.31</w:t>
            </w: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4956.55　</w:t>
            </w:r>
          </w:p>
        </w:tc>
        <w:tc>
          <w:tcPr>
            <w:tcW w:w="1418"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w:t>
            </w:r>
            <w:r>
              <w:rPr>
                <w:rFonts w:ascii="仿宋" w:eastAsia="仿宋" w:hAnsi="仿宋" w:cs="宋体"/>
                <w:b/>
                <w:kern w:val="0"/>
                <w:sz w:val="22"/>
                <w:szCs w:val="22"/>
              </w:rPr>
              <w:t>508</w:t>
            </w:r>
          </w:p>
        </w:tc>
        <w:tc>
          <w:tcPr>
            <w:tcW w:w="1787" w:type="dxa"/>
            <w:gridSpan w:val="2"/>
            <w:tcBorders>
              <w:top w:val="nil"/>
              <w:left w:val="nil"/>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进修及培训</w:t>
            </w:r>
          </w:p>
        </w:tc>
        <w:tc>
          <w:tcPr>
            <w:tcW w:w="1813"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5436.90　</w:t>
            </w:r>
          </w:p>
        </w:tc>
        <w:tc>
          <w:tcPr>
            <w:tcW w:w="144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480.35　</w:t>
            </w:r>
          </w:p>
        </w:tc>
        <w:tc>
          <w:tcPr>
            <w:tcW w:w="144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b/>
                <w:kern w:val="0"/>
                <w:sz w:val="22"/>
                <w:szCs w:val="22"/>
              </w:rPr>
              <w:t>355.04</w:t>
            </w: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b/>
                <w:kern w:val="0"/>
                <w:sz w:val="22"/>
                <w:szCs w:val="22"/>
              </w:rPr>
              <w:t>125.31</w:t>
            </w: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4956.55　</w:t>
            </w:r>
          </w:p>
        </w:tc>
        <w:tc>
          <w:tcPr>
            <w:tcW w:w="1418"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w:t>
            </w:r>
            <w:r>
              <w:rPr>
                <w:rFonts w:ascii="仿宋" w:eastAsia="仿宋" w:hAnsi="仿宋" w:cs="宋体"/>
                <w:b/>
                <w:kern w:val="0"/>
                <w:sz w:val="22"/>
                <w:szCs w:val="22"/>
              </w:rPr>
              <w:t>50802</w:t>
            </w:r>
          </w:p>
        </w:tc>
        <w:tc>
          <w:tcPr>
            <w:tcW w:w="1787" w:type="dxa"/>
            <w:gridSpan w:val="2"/>
            <w:tcBorders>
              <w:top w:val="nil"/>
              <w:left w:val="nil"/>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干部教育</w:t>
            </w:r>
          </w:p>
        </w:tc>
        <w:tc>
          <w:tcPr>
            <w:tcW w:w="1813"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5436.90　</w:t>
            </w:r>
          </w:p>
        </w:tc>
        <w:tc>
          <w:tcPr>
            <w:tcW w:w="144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480.35　</w:t>
            </w:r>
          </w:p>
        </w:tc>
        <w:tc>
          <w:tcPr>
            <w:tcW w:w="144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b/>
                <w:kern w:val="0"/>
                <w:sz w:val="22"/>
                <w:szCs w:val="22"/>
              </w:rPr>
              <w:t>355.04</w:t>
            </w: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b/>
                <w:kern w:val="0"/>
                <w:sz w:val="22"/>
                <w:szCs w:val="22"/>
              </w:rPr>
              <w:t>125.31</w:t>
            </w: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4956.55　</w:t>
            </w:r>
          </w:p>
        </w:tc>
        <w:tc>
          <w:tcPr>
            <w:tcW w:w="1418"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8399F" w:rsidRDefault="00B8399F">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B8399F" w:rsidRDefault="00B8399F">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8399F" w:rsidRDefault="00B8399F">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B8399F" w:rsidRDefault="00B8399F">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r>
      <w:tr w:rsidR="00B8399F">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8399F" w:rsidRDefault="00B8399F">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B8399F" w:rsidRDefault="00B8399F">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r>
      <w:tr w:rsidR="00B8399F">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8399F" w:rsidRDefault="00B8399F">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B8399F" w:rsidRDefault="00B8399F">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r>
    </w:tbl>
    <w:p w:rsidR="00B8399F" w:rsidRDefault="00B8399F"/>
    <w:p w:rsidR="00B8399F" w:rsidRDefault="00EC609D">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注：本表反映部门本年度各项支出情况。</w:t>
      </w:r>
    </w:p>
    <w:p w:rsidR="00B8399F" w:rsidRDefault="00EC609D">
      <w:r>
        <w:br w:type="page"/>
      </w:r>
    </w:p>
    <w:tbl>
      <w:tblPr>
        <w:tblW w:w="14867" w:type="dxa"/>
        <w:tblInd w:w="93" w:type="dxa"/>
        <w:tblLook w:val="04A0" w:firstRow="1" w:lastRow="0" w:firstColumn="1" w:lastColumn="0" w:noHBand="0" w:noVBand="1"/>
      </w:tblPr>
      <w:tblGrid>
        <w:gridCol w:w="14867"/>
      </w:tblGrid>
      <w:tr w:rsidR="00B8399F">
        <w:trPr>
          <w:trHeight w:val="630"/>
        </w:trPr>
        <w:tc>
          <w:tcPr>
            <w:tcW w:w="14867" w:type="dxa"/>
            <w:tcBorders>
              <w:top w:val="nil"/>
              <w:left w:val="nil"/>
              <w:bottom w:val="nil"/>
              <w:right w:val="nil"/>
            </w:tcBorders>
            <w:shd w:val="clear" w:color="auto" w:fill="auto"/>
            <w:vAlign w:val="center"/>
          </w:tcPr>
          <w:p w:rsidR="00B8399F" w:rsidRDefault="00B8399F">
            <w:pPr>
              <w:widowControl/>
              <w:jc w:val="left"/>
              <w:rPr>
                <w:rFonts w:ascii="仿宋" w:eastAsia="仿宋" w:hAnsi="仿宋" w:cs="宋体"/>
                <w:b/>
                <w:kern w:val="0"/>
                <w:sz w:val="24"/>
                <w:szCs w:val="24"/>
              </w:rPr>
            </w:pPr>
          </w:p>
        </w:tc>
      </w:tr>
    </w:tbl>
    <w:p w:rsidR="00B8399F" w:rsidRDefault="00EC609D">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4A0" w:firstRow="1" w:lastRow="0" w:firstColumn="1" w:lastColumn="0" w:noHBand="0" w:noVBand="1"/>
      </w:tblPr>
      <w:tblGrid>
        <w:gridCol w:w="3255"/>
        <w:gridCol w:w="540"/>
        <w:gridCol w:w="1440"/>
        <w:gridCol w:w="3060"/>
        <w:gridCol w:w="180"/>
        <w:gridCol w:w="540"/>
        <w:gridCol w:w="1260"/>
        <w:gridCol w:w="360"/>
        <w:gridCol w:w="1440"/>
        <w:gridCol w:w="1800"/>
      </w:tblGrid>
      <w:tr w:rsidR="00B8399F">
        <w:trPr>
          <w:trHeight w:val="360"/>
        </w:trPr>
        <w:tc>
          <w:tcPr>
            <w:tcW w:w="13875" w:type="dxa"/>
            <w:gridSpan w:val="10"/>
            <w:tcBorders>
              <w:top w:val="nil"/>
              <w:left w:val="nil"/>
              <w:bottom w:val="nil"/>
              <w:right w:val="nil"/>
            </w:tcBorders>
            <w:shd w:val="clear" w:color="auto" w:fill="auto"/>
            <w:noWrap/>
            <w:vAlign w:val="center"/>
          </w:tcPr>
          <w:p w:rsidR="00B8399F" w:rsidRDefault="00EC609D">
            <w:pPr>
              <w:widowControl/>
              <w:spacing w:line="560" w:lineRule="exact"/>
              <w:jc w:val="center"/>
              <w:rPr>
                <w:rFonts w:ascii="仿宋" w:eastAsia="仿宋" w:hAnsi="仿宋" w:cs="宋体"/>
                <w:b/>
                <w:color w:val="000000"/>
                <w:kern w:val="0"/>
                <w:sz w:val="32"/>
                <w:szCs w:val="32"/>
              </w:rPr>
            </w:pPr>
            <w:bookmarkStart w:id="1" w:name="RANGE!A1:H22"/>
            <w:bookmarkEnd w:id="1"/>
            <w:r>
              <w:rPr>
                <w:rFonts w:ascii="仿宋" w:eastAsia="仿宋" w:hAnsi="仿宋" w:cs="宋体" w:hint="eastAsia"/>
                <w:b/>
                <w:color w:val="000000"/>
                <w:kern w:val="0"/>
                <w:sz w:val="32"/>
                <w:szCs w:val="32"/>
              </w:rPr>
              <w:t>财政拨款收入支出决算总表</w:t>
            </w:r>
          </w:p>
        </w:tc>
      </w:tr>
      <w:tr w:rsidR="00B8399F">
        <w:trPr>
          <w:trHeight w:val="199"/>
        </w:trPr>
        <w:tc>
          <w:tcPr>
            <w:tcW w:w="3255"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公开04表</w:t>
            </w:r>
          </w:p>
        </w:tc>
      </w:tr>
      <w:tr w:rsidR="00B8399F">
        <w:trPr>
          <w:trHeight w:val="300"/>
        </w:trPr>
        <w:tc>
          <w:tcPr>
            <w:tcW w:w="3255" w:type="dxa"/>
            <w:tcBorders>
              <w:top w:val="nil"/>
              <w:left w:val="nil"/>
              <w:bottom w:val="nil"/>
              <w:right w:val="nil"/>
            </w:tcBorders>
            <w:shd w:val="clear" w:color="auto" w:fill="FFFFFF"/>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B8399F">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B8399F">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政府性基金预算财政拨款</w:t>
            </w:r>
          </w:p>
        </w:tc>
      </w:tr>
      <w:tr w:rsidR="00B8399F">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b/>
                <w:kern w:val="0"/>
                <w:sz w:val="22"/>
                <w:szCs w:val="22"/>
              </w:rPr>
              <w:t>5366.44</w:t>
            </w: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二、</w:t>
            </w:r>
            <w:r>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三、</w:t>
            </w:r>
            <w:r>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b/>
                <w:kern w:val="0"/>
                <w:sz w:val="22"/>
                <w:szCs w:val="22"/>
              </w:rPr>
              <w:t>5430.72</w:t>
            </w: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b/>
                <w:kern w:val="0"/>
                <w:sz w:val="22"/>
                <w:szCs w:val="22"/>
              </w:rPr>
              <w:t>5430.72</w:t>
            </w: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四、</w:t>
            </w:r>
            <w:r>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五、</w:t>
            </w:r>
            <w:r>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六、</w:t>
            </w:r>
            <w:r>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8399F" w:rsidRDefault="00B8399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七、</w:t>
            </w:r>
            <w:r>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r>
      <w:tr w:rsidR="00B8399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8399F" w:rsidRDefault="00B8399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八、</w:t>
            </w:r>
            <w:r>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r>
      <w:tr w:rsidR="00B8399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8399F" w:rsidRDefault="00B8399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九、</w:t>
            </w:r>
            <w:r>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r>
      <w:tr w:rsidR="00B8399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8399F" w:rsidRDefault="00B8399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十、</w:t>
            </w:r>
            <w:r>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r>
      <w:tr w:rsidR="00B8399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8399F" w:rsidRDefault="00B8399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十一、</w:t>
            </w:r>
            <w:r>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r>
      <w:tr w:rsidR="00B8399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8399F" w:rsidRDefault="00B8399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十二、</w:t>
            </w:r>
            <w:r>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r>
      <w:tr w:rsidR="00B8399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8399F" w:rsidRDefault="00B8399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十三、</w:t>
            </w:r>
            <w:r>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r>
      <w:tr w:rsidR="00B8399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8399F" w:rsidRDefault="00B8399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十四、</w:t>
            </w:r>
            <w:r>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r>
      <w:tr w:rsidR="00B8399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8399F" w:rsidRDefault="00B8399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十五、</w:t>
            </w:r>
            <w:r>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r>
      <w:tr w:rsidR="00B8399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8399F" w:rsidRDefault="00B8399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十六、</w:t>
            </w:r>
            <w:r>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r>
      <w:tr w:rsidR="00B8399F">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8399F" w:rsidRDefault="00B8399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十七、</w:t>
            </w:r>
            <w:r>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8399F" w:rsidRDefault="00B8399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r>
      <w:tr w:rsidR="00B8399F">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b/>
                <w:kern w:val="0"/>
                <w:sz w:val="22"/>
                <w:szCs w:val="22"/>
              </w:rPr>
              <w:t>5366.44</w:t>
            </w: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b/>
                <w:kern w:val="0"/>
                <w:sz w:val="22"/>
                <w:szCs w:val="22"/>
              </w:rPr>
              <w:t>5430.72</w:t>
            </w: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b/>
                <w:kern w:val="0"/>
                <w:sz w:val="22"/>
                <w:szCs w:val="22"/>
              </w:rPr>
              <w:t>5430.72</w:t>
            </w: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　</w:t>
            </w:r>
          </w:p>
        </w:tc>
      </w:tr>
      <w:tr w:rsidR="00B8399F">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b/>
                <w:kern w:val="0"/>
                <w:sz w:val="22"/>
                <w:szCs w:val="22"/>
              </w:rPr>
              <w:t>448.41</w:t>
            </w: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b/>
                <w:kern w:val="0"/>
                <w:sz w:val="22"/>
                <w:szCs w:val="22"/>
              </w:rPr>
              <w:t>384.13</w:t>
            </w: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b/>
                <w:kern w:val="0"/>
                <w:sz w:val="22"/>
                <w:szCs w:val="22"/>
              </w:rPr>
              <w:t>384.13</w:t>
            </w: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b/>
                <w:kern w:val="0"/>
                <w:sz w:val="22"/>
                <w:szCs w:val="22"/>
              </w:rPr>
              <w:t>5814.85</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kern w:val="0"/>
                <w:sz w:val="22"/>
                <w:szCs w:val="22"/>
              </w:rPr>
            </w:pPr>
            <w:r>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b/>
                <w:kern w:val="0"/>
                <w:sz w:val="22"/>
                <w:szCs w:val="22"/>
              </w:rPr>
              <w:t>5814.85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b/>
                <w:kern w:val="0"/>
                <w:sz w:val="22"/>
                <w:szCs w:val="22"/>
              </w:rPr>
              <w:t>5814.85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99F" w:rsidRDefault="00B8399F">
            <w:pPr>
              <w:widowControl/>
              <w:jc w:val="right"/>
              <w:rPr>
                <w:rFonts w:ascii="仿宋" w:eastAsia="仿宋" w:hAnsi="仿宋" w:cs="宋体"/>
                <w:b/>
                <w:kern w:val="0"/>
                <w:sz w:val="22"/>
                <w:szCs w:val="22"/>
              </w:rPr>
            </w:pPr>
          </w:p>
        </w:tc>
      </w:tr>
      <w:tr w:rsidR="00B8399F">
        <w:trPr>
          <w:trHeight w:val="585"/>
        </w:trPr>
        <w:tc>
          <w:tcPr>
            <w:tcW w:w="13875" w:type="dxa"/>
            <w:gridSpan w:val="10"/>
            <w:tcBorders>
              <w:top w:val="single" w:sz="8" w:space="0" w:color="auto"/>
              <w:left w:val="nil"/>
              <w:bottom w:val="nil"/>
              <w:right w:val="nil"/>
            </w:tcBorders>
            <w:shd w:val="clear" w:color="auto" w:fill="auto"/>
            <w:vAlign w:val="center"/>
          </w:tcPr>
          <w:p w:rsidR="00B8399F" w:rsidRDefault="00EC609D">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B8399F" w:rsidRDefault="00EC609D">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firstRow="1" w:lastRow="0" w:firstColumn="1" w:lastColumn="0" w:noHBand="0" w:noVBand="1"/>
      </w:tblPr>
      <w:tblGrid>
        <w:gridCol w:w="680"/>
        <w:gridCol w:w="760"/>
        <w:gridCol w:w="2175"/>
        <w:gridCol w:w="2405"/>
        <w:gridCol w:w="1960"/>
        <w:gridCol w:w="1935"/>
        <w:gridCol w:w="1800"/>
        <w:gridCol w:w="2340"/>
      </w:tblGrid>
      <w:tr w:rsidR="00B8399F">
        <w:trPr>
          <w:trHeight w:val="600"/>
        </w:trPr>
        <w:tc>
          <w:tcPr>
            <w:tcW w:w="14055" w:type="dxa"/>
            <w:gridSpan w:val="8"/>
            <w:tcBorders>
              <w:top w:val="nil"/>
              <w:left w:val="nil"/>
              <w:bottom w:val="nil"/>
              <w:right w:val="nil"/>
            </w:tcBorders>
            <w:shd w:val="clear" w:color="auto" w:fill="FFFFFF"/>
            <w:vAlign w:val="center"/>
          </w:tcPr>
          <w:p w:rsidR="00B8399F" w:rsidRDefault="00EC609D">
            <w:pPr>
              <w:widowControl/>
              <w:spacing w:line="560" w:lineRule="exact"/>
              <w:jc w:val="center"/>
              <w:rPr>
                <w:rFonts w:ascii="仿宋" w:eastAsia="仿宋" w:hAnsi="仿宋" w:cs="宋体"/>
                <w:b/>
                <w:kern w:val="0"/>
                <w:sz w:val="32"/>
                <w:szCs w:val="32"/>
              </w:rPr>
            </w:pPr>
            <w:bookmarkStart w:id="2" w:name="RANGE!A1:H16"/>
            <w:r>
              <w:rPr>
                <w:rFonts w:ascii="仿宋" w:eastAsia="仿宋" w:hAnsi="仿宋" w:cs="宋体" w:hint="eastAsia"/>
                <w:b/>
                <w:kern w:val="0"/>
                <w:sz w:val="32"/>
                <w:szCs w:val="32"/>
              </w:rPr>
              <w:t>一般公共预算财政拨款支出决算表</w:t>
            </w:r>
            <w:bookmarkEnd w:id="2"/>
          </w:p>
        </w:tc>
      </w:tr>
      <w:tr w:rsidR="00B8399F">
        <w:trPr>
          <w:trHeight w:val="222"/>
        </w:trPr>
        <w:tc>
          <w:tcPr>
            <w:tcW w:w="680" w:type="dxa"/>
            <w:tcBorders>
              <w:top w:val="nil"/>
              <w:left w:val="nil"/>
              <w:bottom w:val="nil"/>
              <w:right w:val="nil"/>
            </w:tcBorders>
            <w:shd w:val="clear" w:color="auto" w:fill="FFFFFF"/>
            <w:vAlign w:val="center"/>
          </w:tcPr>
          <w:p w:rsidR="00B8399F" w:rsidRDefault="00EC609D">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B8399F" w:rsidRDefault="00EC609D">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B8399F" w:rsidRDefault="00EC609D">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公开05表</w:t>
            </w:r>
          </w:p>
        </w:tc>
      </w:tr>
      <w:tr w:rsidR="00B8399F">
        <w:trPr>
          <w:trHeight w:val="300"/>
        </w:trPr>
        <w:tc>
          <w:tcPr>
            <w:tcW w:w="1440" w:type="dxa"/>
            <w:gridSpan w:val="2"/>
            <w:tcBorders>
              <w:top w:val="nil"/>
              <w:left w:val="nil"/>
              <w:bottom w:val="nil"/>
              <w:right w:val="nil"/>
            </w:tcBorders>
            <w:shd w:val="clear" w:color="auto" w:fill="FFFFFF"/>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B8399F" w:rsidRDefault="00EC609D">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B8399F">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r>
      <w:tr w:rsidR="00B8399F">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B8399F" w:rsidRDefault="00B8399F">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B8399F" w:rsidRDefault="00B8399F">
            <w:pPr>
              <w:widowControl/>
              <w:jc w:val="left"/>
              <w:rPr>
                <w:rFonts w:ascii="仿宋" w:eastAsia="仿宋" w:hAnsi="仿宋" w:cs="宋体"/>
                <w:b/>
                <w:kern w:val="0"/>
                <w:sz w:val="24"/>
                <w:szCs w:val="24"/>
              </w:rPr>
            </w:pPr>
          </w:p>
        </w:tc>
      </w:tr>
      <w:tr w:rsidR="00B8399F">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B8399F" w:rsidRDefault="00B8399F">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B8399F" w:rsidRDefault="00B8399F">
            <w:pPr>
              <w:widowControl/>
              <w:jc w:val="left"/>
              <w:rPr>
                <w:rFonts w:ascii="仿宋" w:eastAsia="仿宋" w:hAnsi="仿宋" w:cs="宋体"/>
                <w:b/>
                <w:kern w:val="0"/>
                <w:sz w:val="24"/>
                <w:szCs w:val="24"/>
              </w:rPr>
            </w:pPr>
          </w:p>
        </w:tc>
      </w:tr>
      <w:tr w:rsidR="00B8399F">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B8399F" w:rsidRDefault="00B8399F">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B8399F" w:rsidRDefault="00B8399F">
            <w:pPr>
              <w:widowControl/>
              <w:jc w:val="left"/>
              <w:rPr>
                <w:rFonts w:ascii="仿宋" w:eastAsia="仿宋" w:hAnsi="仿宋" w:cs="宋体"/>
                <w:b/>
                <w:kern w:val="0"/>
                <w:sz w:val="24"/>
                <w:szCs w:val="24"/>
              </w:rPr>
            </w:pPr>
          </w:p>
        </w:tc>
      </w:tr>
      <w:tr w:rsidR="00B8399F">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r>
      <w:tr w:rsidR="00B8399F">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5430.72　</w:t>
            </w:r>
          </w:p>
        </w:tc>
        <w:tc>
          <w:tcPr>
            <w:tcW w:w="196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474.17　</w:t>
            </w:r>
          </w:p>
        </w:tc>
        <w:tc>
          <w:tcPr>
            <w:tcW w:w="1935" w:type="dxa"/>
            <w:tcBorders>
              <w:top w:val="nil"/>
              <w:left w:val="nil"/>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355.04　</w:t>
            </w:r>
          </w:p>
        </w:tc>
        <w:tc>
          <w:tcPr>
            <w:tcW w:w="1800" w:type="dxa"/>
            <w:tcBorders>
              <w:top w:val="nil"/>
              <w:left w:val="single" w:sz="4" w:space="0" w:color="auto"/>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119.13　</w:t>
            </w:r>
          </w:p>
        </w:tc>
        <w:tc>
          <w:tcPr>
            <w:tcW w:w="2340" w:type="dxa"/>
            <w:tcBorders>
              <w:top w:val="nil"/>
              <w:left w:val="single" w:sz="4" w:space="0" w:color="auto"/>
              <w:bottom w:val="single" w:sz="4" w:space="0" w:color="auto"/>
              <w:right w:val="single" w:sz="8"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4956.55　</w:t>
            </w:r>
          </w:p>
        </w:tc>
      </w:tr>
      <w:tr w:rsidR="00B8399F">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w:t>
            </w:r>
            <w:r>
              <w:rPr>
                <w:rFonts w:ascii="仿宋" w:eastAsia="仿宋" w:hAnsi="仿宋" w:cs="宋体"/>
                <w:b/>
                <w:kern w:val="0"/>
                <w:sz w:val="22"/>
                <w:szCs w:val="22"/>
              </w:rPr>
              <w:t>5</w:t>
            </w:r>
          </w:p>
        </w:tc>
        <w:tc>
          <w:tcPr>
            <w:tcW w:w="2175"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教育支出</w:t>
            </w:r>
          </w:p>
        </w:tc>
        <w:tc>
          <w:tcPr>
            <w:tcW w:w="2405"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5430.72　</w:t>
            </w:r>
          </w:p>
        </w:tc>
        <w:tc>
          <w:tcPr>
            <w:tcW w:w="196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474.17　</w:t>
            </w:r>
          </w:p>
        </w:tc>
        <w:tc>
          <w:tcPr>
            <w:tcW w:w="1935" w:type="dxa"/>
            <w:tcBorders>
              <w:top w:val="nil"/>
              <w:left w:val="nil"/>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355.04　</w:t>
            </w:r>
          </w:p>
        </w:tc>
        <w:tc>
          <w:tcPr>
            <w:tcW w:w="1800" w:type="dxa"/>
            <w:tcBorders>
              <w:top w:val="nil"/>
              <w:left w:val="single" w:sz="4" w:space="0" w:color="auto"/>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119.13　</w:t>
            </w:r>
          </w:p>
        </w:tc>
        <w:tc>
          <w:tcPr>
            <w:tcW w:w="2340" w:type="dxa"/>
            <w:tcBorders>
              <w:top w:val="nil"/>
              <w:left w:val="single" w:sz="4" w:space="0" w:color="auto"/>
              <w:bottom w:val="single" w:sz="4" w:space="0" w:color="auto"/>
              <w:right w:val="single" w:sz="8"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4956.55　</w:t>
            </w:r>
          </w:p>
        </w:tc>
      </w:tr>
      <w:tr w:rsidR="00B8399F">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w:t>
            </w:r>
            <w:r>
              <w:rPr>
                <w:rFonts w:ascii="仿宋" w:eastAsia="仿宋" w:hAnsi="仿宋" w:cs="宋体"/>
                <w:b/>
                <w:kern w:val="0"/>
                <w:sz w:val="22"/>
                <w:szCs w:val="22"/>
              </w:rPr>
              <w:t>508</w:t>
            </w:r>
          </w:p>
        </w:tc>
        <w:tc>
          <w:tcPr>
            <w:tcW w:w="2175"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进修及培训</w:t>
            </w:r>
          </w:p>
        </w:tc>
        <w:tc>
          <w:tcPr>
            <w:tcW w:w="2405"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5430.72　</w:t>
            </w:r>
          </w:p>
        </w:tc>
        <w:tc>
          <w:tcPr>
            <w:tcW w:w="196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474.17　</w:t>
            </w:r>
          </w:p>
        </w:tc>
        <w:tc>
          <w:tcPr>
            <w:tcW w:w="1935" w:type="dxa"/>
            <w:tcBorders>
              <w:top w:val="nil"/>
              <w:left w:val="nil"/>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355.04　</w:t>
            </w:r>
          </w:p>
        </w:tc>
        <w:tc>
          <w:tcPr>
            <w:tcW w:w="1800" w:type="dxa"/>
            <w:tcBorders>
              <w:top w:val="nil"/>
              <w:left w:val="single" w:sz="4" w:space="0" w:color="auto"/>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119.13　</w:t>
            </w:r>
          </w:p>
        </w:tc>
        <w:tc>
          <w:tcPr>
            <w:tcW w:w="2340" w:type="dxa"/>
            <w:tcBorders>
              <w:top w:val="nil"/>
              <w:left w:val="single" w:sz="4" w:space="0" w:color="auto"/>
              <w:bottom w:val="single" w:sz="4" w:space="0" w:color="auto"/>
              <w:right w:val="single" w:sz="8"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4956.55　</w:t>
            </w:r>
          </w:p>
        </w:tc>
      </w:tr>
      <w:tr w:rsidR="00B8399F">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w:t>
            </w:r>
            <w:r>
              <w:rPr>
                <w:rFonts w:ascii="仿宋" w:eastAsia="仿宋" w:hAnsi="仿宋" w:cs="宋体"/>
                <w:b/>
                <w:kern w:val="0"/>
                <w:sz w:val="22"/>
                <w:szCs w:val="22"/>
              </w:rPr>
              <w:t>50802</w:t>
            </w:r>
          </w:p>
        </w:tc>
        <w:tc>
          <w:tcPr>
            <w:tcW w:w="2175"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干部教育</w:t>
            </w:r>
          </w:p>
        </w:tc>
        <w:tc>
          <w:tcPr>
            <w:tcW w:w="2405"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5430.72　</w:t>
            </w:r>
          </w:p>
        </w:tc>
        <w:tc>
          <w:tcPr>
            <w:tcW w:w="196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474.17　</w:t>
            </w:r>
          </w:p>
        </w:tc>
        <w:tc>
          <w:tcPr>
            <w:tcW w:w="1935" w:type="dxa"/>
            <w:tcBorders>
              <w:top w:val="nil"/>
              <w:left w:val="nil"/>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355.04　</w:t>
            </w:r>
          </w:p>
        </w:tc>
        <w:tc>
          <w:tcPr>
            <w:tcW w:w="1800" w:type="dxa"/>
            <w:tcBorders>
              <w:top w:val="nil"/>
              <w:left w:val="single" w:sz="4" w:space="0" w:color="auto"/>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119.13　</w:t>
            </w:r>
          </w:p>
        </w:tc>
        <w:tc>
          <w:tcPr>
            <w:tcW w:w="2340" w:type="dxa"/>
            <w:tcBorders>
              <w:top w:val="nil"/>
              <w:left w:val="single" w:sz="4" w:space="0" w:color="auto"/>
              <w:bottom w:val="single" w:sz="4" w:space="0" w:color="auto"/>
              <w:right w:val="single" w:sz="8"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4956.55　</w:t>
            </w:r>
          </w:p>
        </w:tc>
      </w:tr>
      <w:tr w:rsidR="00B8399F">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8399F" w:rsidRDefault="00B8399F">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B8399F" w:rsidRDefault="00B8399F">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8399F" w:rsidRDefault="00B8399F">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B8399F" w:rsidRDefault="00B8399F">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B8399F" w:rsidRDefault="00B8399F">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B8399F" w:rsidRDefault="00B8399F">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B8399F" w:rsidRDefault="00B8399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B8399F" w:rsidRDefault="00B8399F">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B8399F" w:rsidRDefault="00B8399F">
            <w:pPr>
              <w:widowControl/>
              <w:jc w:val="right"/>
              <w:rPr>
                <w:rFonts w:ascii="仿宋" w:eastAsia="仿宋" w:hAnsi="仿宋" w:cs="宋体"/>
                <w:b/>
                <w:kern w:val="0"/>
                <w:sz w:val="22"/>
                <w:szCs w:val="22"/>
              </w:rPr>
            </w:pPr>
          </w:p>
        </w:tc>
      </w:tr>
      <w:tr w:rsidR="00B8399F">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8399F" w:rsidRDefault="00B8399F">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B8399F" w:rsidRDefault="00B8399F">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B8399F" w:rsidRDefault="00B8399F">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B8399F" w:rsidRDefault="00B8399F">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B8399F" w:rsidRDefault="00B8399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B8399F" w:rsidRDefault="00B8399F">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B8399F" w:rsidRDefault="00B8399F">
            <w:pPr>
              <w:widowControl/>
              <w:jc w:val="right"/>
              <w:rPr>
                <w:rFonts w:ascii="仿宋" w:eastAsia="仿宋" w:hAnsi="仿宋" w:cs="宋体"/>
                <w:b/>
                <w:kern w:val="0"/>
                <w:sz w:val="22"/>
                <w:szCs w:val="22"/>
              </w:rPr>
            </w:pPr>
          </w:p>
        </w:tc>
      </w:tr>
      <w:tr w:rsidR="00B8399F">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8399F" w:rsidRDefault="00B8399F">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B8399F" w:rsidRDefault="00B8399F">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B8399F" w:rsidRDefault="00B8399F">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B8399F" w:rsidRDefault="00B8399F">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B8399F" w:rsidRDefault="00B8399F">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B8399F" w:rsidRDefault="00B8399F">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B8399F" w:rsidRDefault="00B8399F">
            <w:pPr>
              <w:widowControl/>
              <w:jc w:val="right"/>
              <w:rPr>
                <w:rFonts w:ascii="仿宋" w:eastAsia="仿宋" w:hAnsi="仿宋" w:cs="宋体"/>
                <w:b/>
                <w:kern w:val="0"/>
                <w:sz w:val="22"/>
                <w:szCs w:val="22"/>
              </w:rPr>
            </w:pPr>
          </w:p>
        </w:tc>
      </w:tr>
      <w:tr w:rsidR="00B8399F">
        <w:trPr>
          <w:trHeight w:val="645"/>
        </w:trPr>
        <w:tc>
          <w:tcPr>
            <w:tcW w:w="14055" w:type="dxa"/>
            <w:gridSpan w:val="8"/>
            <w:tcBorders>
              <w:top w:val="single" w:sz="8" w:space="0" w:color="auto"/>
              <w:left w:val="nil"/>
              <w:bottom w:val="nil"/>
              <w:right w:val="nil"/>
            </w:tcBorders>
            <w:shd w:val="clear" w:color="auto" w:fill="auto"/>
            <w:vAlign w:val="center"/>
          </w:tcPr>
          <w:p w:rsidR="00B8399F" w:rsidRDefault="00EC609D">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注：本表反映部门本年度一般公共预算财政拨款实际支出情况。</w:t>
            </w:r>
          </w:p>
        </w:tc>
      </w:tr>
    </w:tbl>
    <w:p w:rsidR="00B8399F" w:rsidRDefault="00EC609D">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67" w:type="dxa"/>
        <w:tblInd w:w="93" w:type="dxa"/>
        <w:tblLook w:val="04A0" w:firstRow="1" w:lastRow="0" w:firstColumn="1" w:lastColumn="0" w:noHBand="0" w:noVBand="1"/>
      </w:tblPr>
      <w:tblGrid>
        <w:gridCol w:w="720"/>
        <w:gridCol w:w="3100"/>
        <w:gridCol w:w="1300"/>
        <w:gridCol w:w="720"/>
        <w:gridCol w:w="2200"/>
        <w:gridCol w:w="1300"/>
        <w:gridCol w:w="720"/>
        <w:gridCol w:w="2567"/>
        <w:gridCol w:w="1440"/>
      </w:tblGrid>
      <w:tr w:rsidR="00B8399F">
        <w:trPr>
          <w:trHeight w:val="480"/>
        </w:trPr>
        <w:tc>
          <w:tcPr>
            <w:tcW w:w="14067" w:type="dxa"/>
            <w:gridSpan w:val="9"/>
            <w:tcBorders>
              <w:top w:val="nil"/>
              <w:left w:val="nil"/>
              <w:bottom w:val="nil"/>
              <w:right w:val="nil"/>
            </w:tcBorders>
            <w:shd w:val="clear" w:color="auto" w:fill="FFFFFF"/>
            <w:vAlign w:val="center"/>
          </w:tcPr>
          <w:p w:rsidR="00B8399F" w:rsidRDefault="00EC609D">
            <w:pPr>
              <w:widowControl/>
              <w:spacing w:line="560" w:lineRule="exact"/>
              <w:jc w:val="center"/>
              <w:rPr>
                <w:rFonts w:ascii="仿宋" w:eastAsia="仿宋" w:hAnsi="仿宋" w:cs="宋体"/>
                <w:b/>
                <w:kern w:val="0"/>
                <w:sz w:val="32"/>
                <w:szCs w:val="32"/>
              </w:rPr>
            </w:pPr>
            <w:bookmarkStart w:id="3" w:name="RANGE!A1:I36"/>
            <w:r>
              <w:rPr>
                <w:rFonts w:ascii="仿宋" w:eastAsia="仿宋" w:hAnsi="仿宋" w:cs="宋体" w:hint="eastAsia"/>
                <w:b/>
                <w:kern w:val="0"/>
                <w:sz w:val="32"/>
                <w:szCs w:val="32"/>
              </w:rPr>
              <w:t>一般公共预算财政拨款基本支出决算表</w:t>
            </w:r>
            <w:bookmarkEnd w:id="3"/>
          </w:p>
        </w:tc>
      </w:tr>
      <w:tr w:rsidR="00B8399F">
        <w:trPr>
          <w:trHeight w:val="222"/>
        </w:trPr>
        <w:tc>
          <w:tcPr>
            <w:tcW w:w="720" w:type="dxa"/>
            <w:tcBorders>
              <w:top w:val="nil"/>
              <w:left w:val="nil"/>
              <w:bottom w:val="nil"/>
              <w:right w:val="nil"/>
            </w:tcBorders>
            <w:shd w:val="clear" w:color="auto" w:fill="FFFFFF"/>
            <w:vAlign w:val="center"/>
          </w:tcPr>
          <w:p w:rsidR="00B8399F" w:rsidRDefault="00EC609D">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B8399F" w:rsidRDefault="00EC609D">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B8399F" w:rsidRDefault="00EC609D">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公开06表</w:t>
            </w:r>
          </w:p>
        </w:tc>
      </w:tr>
      <w:tr w:rsidR="00B8399F">
        <w:trPr>
          <w:trHeight w:val="300"/>
        </w:trPr>
        <w:tc>
          <w:tcPr>
            <w:tcW w:w="720" w:type="dxa"/>
            <w:tcBorders>
              <w:top w:val="nil"/>
              <w:left w:val="nil"/>
              <w:bottom w:val="nil"/>
              <w:right w:val="nil"/>
            </w:tcBorders>
            <w:shd w:val="clear" w:color="auto" w:fill="FFFFFF"/>
            <w:noWrap/>
            <w:vAlign w:val="center"/>
          </w:tcPr>
          <w:p w:rsidR="00B8399F" w:rsidRDefault="00EC609D">
            <w:pPr>
              <w:widowControl/>
              <w:jc w:val="left"/>
              <w:rPr>
                <w:rFonts w:ascii="仿宋" w:eastAsia="仿宋" w:hAnsi="仿宋" w:cs="Arial"/>
                <w:b/>
                <w:color w:val="000000"/>
                <w:kern w:val="0"/>
                <w:sz w:val="20"/>
              </w:rPr>
            </w:pPr>
            <w:r>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B8399F" w:rsidRDefault="00B8399F">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B8399F" w:rsidRDefault="00B8399F">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B8399F" w:rsidRDefault="00B8399F">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B8399F" w:rsidRDefault="00B8399F">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B8399F" w:rsidRDefault="00B8399F">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B8399F" w:rsidRDefault="00B8399F">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B8399F" w:rsidRDefault="00B8399F">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B8399F">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B8399F" w:rsidRDefault="00EC609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B8399F" w:rsidRDefault="00EC609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科目名称</w:t>
            </w:r>
          </w:p>
        </w:tc>
      </w:tr>
      <w:tr w:rsidR="00B8399F">
        <w:trPr>
          <w:trHeight w:val="259"/>
        </w:trPr>
        <w:tc>
          <w:tcPr>
            <w:tcW w:w="720" w:type="dxa"/>
            <w:tcBorders>
              <w:top w:val="nil"/>
              <w:left w:val="single" w:sz="8" w:space="0" w:color="auto"/>
              <w:bottom w:val="single" w:sz="4" w:space="0" w:color="auto"/>
              <w:right w:val="single" w:sz="4" w:space="0" w:color="auto"/>
            </w:tcBorders>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299.57</w:t>
            </w:r>
          </w:p>
        </w:tc>
        <w:tc>
          <w:tcPr>
            <w:tcW w:w="720" w:type="dxa"/>
            <w:tcBorders>
              <w:top w:val="nil"/>
              <w:left w:val="single" w:sz="4" w:space="0" w:color="auto"/>
              <w:bottom w:val="single" w:sz="4" w:space="0" w:color="auto"/>
              <w:right w:val="single" w:sz="4" w:space="0" w:color="auto"/>
            </w:tcBorders>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119.13</w:t>
            </w:r>
          </w:p>
        </w:tc>
        <w:tc>
          <w:tcPr>
            <w:tcW w:w="720" w:type="dxa"/>
            <w:tcBorders>
              <w:top w:val="nil"/>
              <w:left w:val="single" w:sz="4" w:space="0" w:color="auto"/>
              <w:bottom w:val="single" w:sz="4" w:space="0" w:color="auto"/>
              <w:right w:val="single" w:sz="4" w:space="0" w:color="auto"/>
            </w:tcBorders>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8399F">
        <w:trPr>
          <w:trHeight w:val="312"/>
        </w:trPr>
        <w:tc>
          <w:tcPr>
            <w:tcW w:w="720" w:type="dxa"/>
            <w:tcBorders>
              <w:top w:val="nil"/>
              <w:left w:val="single" w:sz="8" w:space="0" w:color="auto"/>
              <w:bottom w:val="single" w:sz="4" w:space="0" w:color="auto"/>
              <w:right w:val="single" w:sz="4" w:space="0" w:color="auto"/>
            </w:tcBorders>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115.05</w:t>
            </w:r>
          </w:p>
        </w:tc>
        <w:tc>
          <w:tcPr>
            <w:tcW w:w="720" w:type="dxa"/>
            <w:tcBorders>
              <w:top w:val="nil"/>
              <w:left w:val="single" w:sz="4" w:space="0" w:color="auto"/>
              <w:bottom w:val="single" w:sz="4" w:space="0" w:color="auto"/>
              <w:right w:val="single" w:sz="4" w:space="0" w:color="auto"/>
            </w:tcBorders>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1.42</w:t>
            </w:r>
          </w:p>
        </w:tc>
        <w:tc>
          <w:tcPr>
            <w:tcW w:w="720" w:type="dxa"/>
            <w:tcBorders>
              <w:top w:val="nil"/>
              <w:left w:val="single" w:sz="4" w:space="0" w:color="auto"/>
              <w:bottom w:val="single" w:sz="4" w:space="0" w:color="auto"/>
              <w:right w:val="single" w:sz="4" w:space="0" w:color="auto"/>
            </w:tcBorders>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14.62</w:t>
            </w: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54.90</w:t>
            </w: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0.02</w:t>
            </w: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57.70</w:t>
            </w: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0.30</w:t>
            </w: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26.85</w:t>
            </w: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4.34</w:t>
            </w: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0.57</w:t>
            </w: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10.84</w:t>
            </w: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101.03</w:t>
            </w: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1.01</w:t>
            </w: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4.00</w:t>
            </w: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18.60</w:t>
            </w: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0.36</w:t>
            </w: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55.47</w:t>
            </w: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41.10</w:t>
            </w: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0.05</w:t>
            </w: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14.37</w:t>
            </w: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1.87</w:t>
            </w: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5.17</w:t>
            </w: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B8399F">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B8399F">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r>
      <w:tr w:rsidR="00B8399F">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8399F" w:rsidRDefault="00B8399F">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B8399F" w:rsidRDefault="00B8399F">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B8399F" w:rsidRDefault="00B8399F" w:rsidP="000F0A40">
            <w:pPr>
              <w:widowControl/>
              <w:jc w:val="center"/>
              <w:rPr>
                <w:rFonts w:ascii="仿宋" w:eastAsia="仿宋" w:hAnsi="仿宋" w:cs="宋体"/>
                <w:b/>
                <w:color w:val="000000"/>
                <w:kern w:val="0"/>
                <w:sz w:val="20"/>
              </w:rPr>
            </w:pPr>
          </w:p>
        </w:tc>
      </w:tr>
      <w:tr w:rsidR="00B8399F">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355.04</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B8399F" w:rsidRDefault="00EC609D" w:rsidP="000F0A40">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119.13</w:t>
            </w:r>
          </w:p>
        </w:tc>
      </w:tr>
      <w:tr w:rsidR="00B8399F">
        <w:trPr>
          <w:trHeight w:val="379"/>
        </w:trPr>
        <w:tc>
          <w:tcPr>
            <w:tcW w:w="9340" w:type="dxa"/>
            <w:gridSpan w:val="6"/>
            <w:tcBorders>
              <w:top w:val="single" w:sz="8" w:space="0" w:color="auto"/>
              <w:left w:val="nil"/>
              <w:bottom w:val="nil"/>
              <w:right w:val="nil"/>
            </w:tcBorders>
            <w:shd w:val="clear" w:color="auto" w:fill="auto"/>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B8399F" w:rsidRDefault="00B8399F">
      <w:pPr>
        <w:widowControl/>
        <w:jc w:val="left"/>
        <w:rPr>
          <w:rFonts w:ascii="仿宋" w:eastAsia="仿宋" w:hAnsi="仿宋" w:cs="宋体"/>
          <w:b/>
          <w:kern w:val="0"/>
          <w:sz w:val="24"/>
          <w:szCs w:val="24"/>
        </w:rPr>
      </w:pPr>
    </w:p>
    <w:p w:rsidR="00B8399F" w:rsidRDefault="00EC609D">
      <w:r>
        <w:br w:type="page"/>
      </w:r>
    </w:p>
    <w:p w:rsidR="00B8399F" w:rsidRDefault="00EC609D" w:rsidP="000F0A40">
      <w:pPr>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4A0" w:firstRow="1" w:lastRow="0" w:firstColumn="1" w:lastColumn="0" w:noHBand="0" w:noVBand="1"/>
      </w:tblPr>
      <w:tblGrid>
        <w:gridCol w:w="1654"/>
        <w:gridCol w:w="1232"/>
        <w:gridCol w:w="1026"/>
        <w:gridCol w:w="1026"/>
        <w:gridCol w:w="1026"/>
        <w:gridCol w:w="960"/>
        <w:gridCol w:w="1233"/>
        <w:gridCol w:w="1252"/>
        <w:gridCol w:w="1080"/>
        <w:gridCol w:w="1100"/>
        <w:gridCol w:w="819"/>
        <w:gridCol w:w="291"/>
        <w:gridCol w:w="1382"/>
      </w:tblGrid>
      <w:tr w:rsidR="00B8399F">
        <w:trPr>
          <w:trHeight w:val="600"/>
        </w:trPr>
        <w:tc>
          <w:tcPr>
            <w:tcW w:w="14055" w:type="dxa"/>
            <w:gridSpan w:val="13"/>
            <w:tcBorders>
              <w:top w:val="nil"/>
              <w:left w:val="nil"/>
              <w:bottom w:val="nil"/>
              <w:right w:val="nil"/>
            </w:tcBorders>
            <w:shd w:val="clear" w:color="auto" w:fill="FFFFFF"/>
            <w:vAlign w:val="center"/>
          </w:tcPr>
          <w:p w:rsidR="00B8399F" w:rsidRDefault="00EC609D">
            <w:pPr>
              <w:widowControl/>
              <w:jc w:val="center"/>
              <w:rPr>
                <w:rFonts w:ascii="仿宋" w:eastAsia="仿宋" w:hAnsi="仿宋" w:cs="宋体"/>
                <w:b/>
                <w:kern w:val="0"/>
                <w:sz w:val="32"/>
                <w:szCs w:val="32"/>
              </w:rPr>
            </w:pPr>
            <w:bookmarkStart w:id="4" w:name="RANGE!A1:L9"/>
            <w:r>
              <w:rPr>
                <w:rFonts w:ascii="仿宋" w:eastAsia="仿宋" w:hAnsi="仿宋" w:cs="宋体" w:hint="eastAsia"/>
                <w:b/>
                <w:kern w:val="0"/>
                <w:sz w:val="32"/>
                <w:szCs w:val="32"/>
              </w:rPr>
              <w:t>一般公共预算财政拨款“三公”经费支出决算表</w:t>
            </w:r>
            <w:bookmarkEnd w:id="4"/>
          </w:p>
        </w:tc>
      </w:tr>
      <w:tr w:rsidR="00B8399F">
        <w:trPr>
          <w:trHeight w:val="222"/>
        </w:trPr>
        <w:tc>
          <w:tcPr>
            <w:tcW w:w="1275"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公开07表</w:t>
            </w:r>
          </w:p>
        </w:tc>
      </w:tr>
      <w:tr w:rsidR="00B8399F">
        <w:trPr>
          <w:trHeight w:val="300"/>
        </w:trPr>
        <w:tc>
          <w:tcPr>
            <w:tcW w:w="1275" w:type="dxa"/>
            <w:tcBorders>
              <w:top w:val="nil"/>
              <w:left w:val="nil"/>
              <w:bottom w:val="nil"/>
              <w:right w:val="nil"/>
            </w:tcBorders>
            <w:shd w:val="clear" w:color="auto" w:fill="FFFFFF"/>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B8399F">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2019年度决算数</w:t>
            </w:r>
          </w:p>
        </w:tc>
      </w:tr>
      <w:tr w:rsidR="00B8399F">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r>
      <w:tr w:rsidR="00B8399F">
        <w:trPr>
          <w:trHeight w:val="810"/>
        </w:trPr>
        <w:tc>
          <w:tcPr>
            <w:tcW w:w="1275" w:type="dxa"/>
            <w:vMerge/>
            <w:tcBorders>
              <w:top w:val="nil"/>
              <w:left w:val="single" w:sz="8" w:space="0" w:color="auto"/>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B8399F" w:rsidRDefault="00B8399F">
            <w:pPr>
              <w:widowControl/>
              <w:jc w:val="left"/>
              <w:rPr>
                <w:rFonts w:ascii="仿宋" w:eastAsia="仿宋" w:hAnsi="仿宋" w:cs="宋体"/>
                <w:b/>
                <w:kern w:val="0"/>
                <w:sz w:val="22"/>
                <w:szCs w:val="22"/>
              </w:rPr>
            </w:pPr>
          </w:p>
        </w:tc>
      </w:tr>
      <w:tr w:rsidR="00B8399F">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B8399F" w:rsidRDefault="00EC609D">
            <w:pPr>
              <w:widowControl/>
              <w:jc w:val="center"/>
              <w:rPr>
                <w:rFonts w:ascii="仿宋" w:eastAsia="仿宋" w:hAnsi="仿宋" w:cs="宋体"/>
                <w:b/>
                <w:kern w:val="0"/>
                <w:sz w:val="22"/>
                <w:szCs w:val="22"/>
              </w:rPr>
            </w:pPr>
            <w:r>
              <w:rPr>
                <w:rFonts w:ascii="仿宋" w:eastAsia="仿宋" w:hAnsi="仿宋" w:cs="宋体" w:hint="eastAsia"/>
                <w:b/>
                <w:kern w:val="0"/>
                <w:sz w:val="22"/>
                <w:szCs w:val="22"/>
              </w:rPr>
              <w:t>12</w:t>
            </w:r>
          </w:p>
        </w:tc>
      </w:tr>
      <w:tr w:rsidR="00B8399F">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45" w:type="dxa"/>
            <w:tcBorders>
              <w:top w:val="nil"/>
              <w:left w:val="nil"/>
              <w:bottom w:val="single" w:sz="8"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55" w:type="dxa"/>
            <w:tcBorders>
              <w:top w:val="nil"/>
              <w:left w:val="nil"/>
              <w:bottom w:val="single" w:sz="8"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0.05　</w:t>
            </w:r>
          </w:p>
        </w:tc>
        <w:tc>
          <w:tcPr>
            <w:tcW w:w="1075" w:type="dxa"/>
            <w:tcBorders>
              <w:top w:val="nil"/>
              <w:left w:val="nil"/>
              <w:bottom w:val="single" w:sz="8"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75" w:type="dxa"/>
            <w:tcBorders>
              <w:top w:val="nil"/>
              <w:left w:val="nil"/>
              <w:bottom w:val="single" w:sz="8"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80" w:type="dxa"/>
            <w:tcBorders>
              <w:top w:val="nil"/>
              <w:left w:val="single" w:sz="4" w:space="0" w:color="auto"/>
              <w:bottom w:val="single" w:sz="8" w:space="0" w:color="auto"/>
              <w:right w:val="single" w:sz="8"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0.05　</w:t>
            </w:r>
          </w:p>
        </w:tc>
      </w:tr>
      <w:tr w:rsidR="00B8399F">
        <w:trPr>
          <w:trHeight w:val="900"/>
        </w:trPr>
        <w:tc>
          <w:tcPr>
            <w:tcW w:w="14055" w:type="dxa"/>
            <w:gridSpan w:val="13"/>
            <w:tcBorders>
              <w:top w:val="single" w:sz="8" w:space="0" w:color="auto"/>
              <w:left w:val="nil"/>
              <w:bottom w:val="nil"/>
              <w:right w:val="nil"/>
            </w:tcBorders>
            <w:shd w:val="clear" w:color="auto" w:fill="auto"/>
            <w:vAlign w:val="center"/>
          </w:tcPr>
          <w:p w:rsidR="00B8399F" w:rsidRDefault="00EC609D">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注：本表反映部门本年度“三公”经费支出预决算情况。其中，2019年度预算数为“三公”经费年初预算数，决算数是包括当年一般公共预算财政拨款和以前年度结转资金安排的实际支出。</w:t>
            </w:r>
          </w:p>
          <w:p w:rsidR="00B8399F" w:rsidRDefault="00EC609D">
            <w:r>
              <w:br w:type="page"/>
            </w:r>
          </w:p>
          <w:tbl>
            <w:tblPr>
              <w:tblW w:w="14867" w:type="dxa"/>
              <w:tblInd w:w="93" w:type="dxa"/>
              <w:tblLook w:val="04A0" w:firstRow="1" w:lastRow="0" w:firstColumn="1" w:lastColumn="0" w:noHBand="0" w:noVBand="1"/>
            </w:tblPr>
            <w:tblGrid>
              <w:gridCol w:w="14867"/>
            </w:tblGrid>
            <w:tr w:rsidR="00B8399F">
              <w:trPr>
                <w:trHeight w:val="630"/>
              </w:trPr>
              <w:tc>
                <w:tcPr>
                  <w:tcW w:w="14867" w:type="dxa"/>
                  <w:tcBorders>
                    <w:top w:val="nil"/>
                    <w:left w:val="nil"/>
                    <w:bottom w:val="nil"/>
                    <w:right w:val="nil"/>
                  </w:tcBorders>
                  <w:shd w:val="clear" w:color="auto" w:fill="auto"/>
                  <w:vAlign w:val="center"/>
                </w:tcPr>
                <w:p w:rsidR="00B8399F" w:rsidRDefault="00B8399F">
                  <w:pPr>
                    <w:widowControl/>
                    <w:jc w:val="left"/>
                    <w:rPr>
                      <w:rFonts w:ascii="仿宋" w:eastAsia="仿宋" w:hAnsi="仿宋" w:cs="宋体"/>
                      <w:b/>
                      <w:kern w:val="0"/>
                      <w:sz w:val="24"/>
                      <w:szCs w:val="24"/>
                    </w:rPr>
                  </w:pPr>
                </w:p>
              </w:tc>
            </w:tr>
          </w:tbl>
          <w:p w:rsidR="00B8399F" w:rsidRDefault="00B8399F">
            <w:pPr>
              <w:widowControl/>
              <w:jc w:val="left"/>
              <w:rPr>
                <w:rFonts w:ascii="仿宋" w:eastAsia="仿宋" w:hAnsi="仿宋" w:cs="宋体"/>
                <w:b/>
                <w:kern w:val="0"/>
                <w:sz w:val="24"/>
                <w:szCs w:val="24"/>
              </w:rPr>
            </w:pPr>
          </w:p>
        </w:tc>
      </w:tr>
    </w:tbl>
    <w:p w:rsidR="00B8399F" w:rsidRDefault="00EC609D">
      <w:pPr>
        <w:widowControl/>
        <w:jc w:val="left"/>
        <w:rPr>
          <w:rFonts w:ascii="黑体" w:eastAsia="黑体" w:hAnsi="黑体"/>
          <w:sz w:val="32"/>
        </w:rPr>
      </w:pPr>
      <w:r>
        <w:rPr>
          <w:rFonts w:ascii="黑体" w:eastAsia="黑体" w:hAnsi="黑体"/>
          <w:sz w:val="32"/>
        </w:rPr>
        <w:br w:type="page"/>
      </w:r>
    </w:p>
    <w:p w:rsidR="00B8399F" w:rsidRDefault="00EC609D" w:rsidP="000F0A40">
      <w:pPr>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firstRow="1" w:lastRow="0" w:firstColumn="1" w:lastColumn="0" w:noHBand="0" w:noVBand="1"/>
      </w:tblPr>
      <w:tblGrid>
        <w:gridCol w:w="1420"/>
        <w:gridCol w:w="1655"/>
        <w:gridCol w:w="1905"/>
        <w:gridCol w:w="1160"/>
        <w:gridCol w:w="1180"/>
        <w:gridCol w:w="1180"/>
        <w:gridCol w:w="1180"/>
        <w:gridCol w:w="1180"/>
        <w:gridCol w:w="1180"/>
        <w:gridCol w:w="2015"/>
      </w:tblGrid>
      <w:tr w:rsidR="00B8399F">
        <w:trPr>
          <w:trHeight w:val="600"/>
        </w:trPr>
        <w:tc>
          <w:tcPr>
            <w:tcW w:w="14055" w:type="dxa"/>
            <w:gridSpan w:val="10"/>
            <w:tcBorders>
              <w:top w:val="nil"/>
              <w:left w:val="nil"/>
              <w:bottom w:val="nil"/>
              <w:right w:val="nil"/>
            </w:tcBorders>
            <w:shd w:val="clear" w:color="auto" w:fill="FFFFFF"/>
            <w:vAlign w:val="center"/>
          </w:tcPr>
          <w:p w:rsidR="00B8399F" w:rsidRDefault="00EC609D">
            <w:pPr>
              <w:widowControl/>
              <w:jc w:val="center"/>
              <w:rPr>
                <w:rFonts w:ascii="仿宋" w:eastAsia="仿宋" w:hAnsi="仿宋" w:cs="宋体"/>
                <w:b/>
                <w:kern w:val="0"/>
                <w:sz w:val="32"/>
                <w:szCs w:val="32"/>
              </w:rPr>
            </w:pPr>
            <w:bookmarkStart w:id="5" w:name="RANGE!A1:K16"/>
            <w:r>
              <w:rPr>
                <w:rFonts w:ascii="仿宋" w:eastAsia="仿宋" w:hAnsi="仿宋" w:cs="宋体" w:hint="eastAsia"/>
                <w:b/>
                <w:kern w:val="0"/>
                <w:sz w:val="32"/>
                <w:szCs w:val="32"/>
              </w:rPr>
              <w:t>政府性基金预算财政拨款收入支出决算表</w:t>
            </w:r>
            <w:bookmarkEnd w:id="5"/>
          </w:p>
        </w:tc>
      </w:tr>
      <w:tr w:rsidR="00B8399F">
        <w:trPr>
          <w:trHeight w:val="300"/>
        </w:trPr>
        <w:tc>
          <w:tcPr>
            <w:tcW w:w="1420" w:type="dxa"/>
            <w:tcBorders>
              <w:top w:val="nil"/>
              <w:left w:val="nil"/>
              <w:bottom w:val="nil"/>
              <w:right w:val="nil"/>
            </w:tcBorders>
            <w:shd w:val="clear" w:color="auto" w:fill="FFFFFF"/>
            <w:noWrap/>
            <w:vAlign w:val="center"/>
          </w:tcPr>
          <w:p w:rsidR="00B8399F" w:rsidRDefault="00EC60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B8399F" w:rsidRDefault="00EC609D">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B8399F" w:rsidRDefault="00EC60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B8399F" w:rsidRDefault="00EC609D">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B8399F">
        <w:trPr>
          <w:trHeight w:val="522"/>
        </w:trPr>
        <w:tc>
          <w:tcPr>
            <w:tcW w:w="3075"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年末结转和结余</w:t>
            </w:r>
          </w:p>
        </w:tc>
      </w:tr>
      <w:tr w:rsidR="00B8399F">
        <w:trPr>
          <w:trHeight w:val="420"/>
        </w:trPr>
        <w:tc>
          <w:tcPr>
            <w:tcW w:w="1420"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B8399F" w:rsidRDefault="00B8399F">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B8399F" w:rsidRDefault="00B8399F">
            <w:pPr>
              <w:widowControl/>
              <w:jc w:val="left"/>
              <w:rPr>
                <w:rFonts w:ascii="仿宋" w:eastAsia="仿宋" w:hAnsi="仿宋" w:cs="宋体"/>
                <w:b/>
                <w:kern w:val="0"/>
                <w:sz w:val="24"/>
                <w:szCs w:val="24"/>
              </w:rPr>
            </w:pPr>
          </w:p>
        </w:tc>
      </w:tr>
      <w:tr w:rsidR="00B8399F">
        <w:trPr>
          <w:trHeight w:val="312"/>
        </w:trPr>
        <w:tc>
          <w:tcPr>
            <w:tcW w:w="1420" w:type="dxa"/>
            <w:vMerge/>
            <w:tcBorders>
              <w:top w:val="single" w:sz="4" w:space="0" w:color="auto"/>
              <w:left w:val="single" w:sz="8"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B8399F" w:rsidRDefault="00B8399F">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B8399F" w:rsidRDefault="00B8399F">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B8399F" w:rsidRDefault="00B8399F">
            <w:pPr>
              <w:widowControl/>
              <w:jc w:val="left"/>
              <w:rPr>
                <w:rFonts w:ascii="仿宋" w:eastAsia="仿宋" w:hAnsi="仿宋" w:cs="宋体"/>
                <w:b/>
                <w:kern w:val="0"/>
                <w:sz w:val="24"/>
                <w:szCs w:val="24"/>
              </w:rPr>
            </w:pPr>
          </w:p>
        </w:tc>
      </w:tr>
      <w:tr w:rsidR="00B8399F">
        <w:trPr>
          <w:trHeight w:val="488"/>
        </w:trPr>
        <w:tc>
          <w:tcPr>
            <w:tcW w:w="1420" w:type="dxa"/>
            <w:vMerge/>
            <w:tcBorders>
              <w:top w:val="single" w:sz="4" w:space="0" w:color="auto"/>
              <w:left w:val="single" w:sz="8"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B8399F" w:rsidRDefault="00B8399F">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B8399F" w:rsidRDefault="00B8399F">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B8399F" w:rsidRDefault="00B8399F">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B8399F" w:rsidRDefault="00B8399F">
            <w:pPr>
              <w:widowControl/>
              <w:jc w:val="left"/>
              <w:rPr>
                <w:rFonts w:ascii="仿宋" w:eastAsia="仿宋" w:hAnsi="仿宋" w:cs="宋体"/>
                <w:b/>
                <w:kern w:val="0"/>
                <w:sz w:val="24"/>
                <w:szCs w:val="24"/>
              </w:rPr>
            </w:pPr>
          </w:p>
        </w:tc>
      </w:tr>
      <w:tr w:rsidR="00B8399F">
        <w:trPr>
          <w:trHeight w:val="450"/>
        </w:trPr>
        <w:tc>
          <w:tcPr>
            <w:tcW w:w="3075"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B8399F">
        <w:trPr>
          <w:trHeight w:val="450"/>
        </w:trPr>
        <w:tc>
          <w:tcPr>
            <w:tcW w:w="3075" w:type="dxa"/>
            <w:gridSpan w:val="2"/>
            <w:tcBorders>
              <w:top w:val="nil"/>
              <w:left w:val="single" w:sz="8" w:space="0" w:color="auto"/>
              <w:bottom w:val="single" w:sz="4" w:space="0" w:color="auto"/>
              <w:right w:val="single" w:sz="4" w:space="0" w:color="000000"/>
            </w:tcBorders>
            <w:shd w:val="clear" w:color="auto" w:fill="auto"/>
            <w:vAlign w:val="center"/>
          </w:tcPr>
          <w:p w:rsidR="00B8399F" w:rsidRDefault="00EC60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B8399F" w:rsidRDefault="00B8399F" w:rsidP="000F0A40">
            <w:pPr>
              <w:widowControl/>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B8399F" w:rsidRDefault="00B8399F" w:rsidP="000F0A40">
            <w:pPr>
              <w:widowControl/>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B8399F" w:rsidRDefault="00B8399F" w:rsidP="000F0A40">
            <w:pPr>
              <w:widowControl/>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B8399F" w:rsidRDefault="00B8399F" w:rsidP="000F0A40">
            <w:pPr>
              <w:widowControl/>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B8399F" w:rsidRDefault="00B8399F" w:rsidP="000F0A40">
            <w:pPr>
              <w:widowControl/>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B8399F" w:rsidRDefault="00B8399F" w:rsidP="000F0A40">
            <w:pPr>
              <w:widowControl/>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B8399F" w:rsidRDefault="00B8399F">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B8399F" w:rsidRDefault="00B8399F">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B8399F" w:rsidRDefault="00B8399F">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B8399F" w:rsidRDefault="00B8399F">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B8399F" w:rsidRDefault="00B8399F">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B8399F" w:rsidRDefault="00B8399F">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B8399F" w:rsidRDefault="00B8399F">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B8399F" w:rsidRDefault="00B8399F">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B8399F" w:rsidRDefault="00B8399F">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B8399F" w:rsidRDefault="00B8399F">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B8399F" w:rsidRDefault="00B8399F">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B8399F" w:rsidRDefault="00B8399F">
            <w:pPr>
              <w:widowControl/>
              <w:jc w:val="right"/>
              <w:rPr>
                <w:rFonts w:ascii="仿宋" w:eastAsia="仿宋" w:hAnsi="仿宋" w:cs="宋体"/>
                <w:b/>
                <w:kern w:val="0"/>
                <w:sz w:val="22"/>
                <w:szCs w:val="22"/>
              </w:rPr>
            </w:pPr>
          </w:p>
        </w:tc>
      </w:tr>
      <w:tr w:rsidR="00B8399F">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B8399F" w:rsidRDefault="00B8399F">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B8399F" w:rsidRDefault="00B8399F">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B8399F" w:rsidRDefault="00EC60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8399F">
        <w:trPr>
          <w:trHeight w:val="645"/>
        </w:trPr>
        <w:tc>
          <w:tcPr>
            <w:tcW w:w="14055" w:type="dxa"/>
            <w:gridSpan w:val="10"/>
            <w:tcBorders>
              <w:top w:val="single" w:sz="8" w:space="0" w:color="auto"/>
              <w:left w:val="nil"/>
              <w:bottom w:val="nil"/>
              <w:right w:val="nil"/>
            </w:tcBorders>
            <w:shd w:val="clear" w:color="auto" w:fill="auto"/>
            <w:vAlign w:val="center"/>
          </w:tcPr>
          <w:p w:rsidR="00B8399F" w:rsidRDefault="00EC609D">
            <w:pPr>
              <w:widowControl/>
              <w:ind w:left="420" w:hanging="420"/>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注：本表反映部门本年度政府性基金预算财政拨款收入支出及结转和结余情况。</w:t>
            </w:r>
          </w:p>
        </w:tc>
      </w:tr>
    </w:tbl>
    <w:p w:rsidR="00B8399F" w:rsidRDefault="00B8399F">
      <w:pPr>
        <w:jc w:val="center"/>
        <w:rPr>
          <w:rFonts w:ascii="方正小标宋简体" w:eastAsia="方正小标宋简体" w:hAnsi="方正小标宋简体"/>
          <w:sz w:val="44"/>
        </w:rPr>
        <w:sectPr w:rsidR="00B8399F">
          <w:pgSz w:w="16838" w:h="11906" w:orient="landscape"/>
          <w:pgMar w:top="1797" w:right="1440" w:bottom="1797" w:left="1440" w:header="851" w:footer="992" w:gutter="0"/>
          <w:cols w:space="720"/>
          <w:docGrid w:linePitch="312"/>
        </w:sectPr>
      </w:pPr>
    </w:p>
    <w:p w:rsidR="00B8399F" w:rsidRDefault="00B8399F">
      <w:pPr>
        <w:rPr>
          <w:rFonts w:ascii="方正小标宋_GBK" w:eastAsia="方正小标宋_GBK" w:hAnsi="方正小标宋简体"/>
          <w:sz w:val="44"/>
        </w:rPr>
      </w:pPr>
    </w:p>
    <w:p w:rsidR="00B8399F" w:rsidRDefault="00EC609D">
      <w:pPr>
        <w:jc w:val="center"/>
        <w:rPr>
          <w:rFonts w:ascii="方正小标宋_GBK" w:eastAsia="方正小标宋_GBK" w:hAnsi="方正小标宋简体"/>
          <w:sz w:val="44"/>
        </w:rPr>
      </w:pPr>
      <w:r>
        <w:rPr>
          <w:rFonts w:ascii="方正小标宋_GBK" w:eastAsia="方正小标宋_GBK" w:hAnsi="方正小标宋简体" w:hint="eastAsia"/>
          <w:sz w:val="44"/>
        </w:rPr>
        <w:t>第三部分  2019年度部门决算情况说明</w:t>
      </w:r>
    </w:p>
    <w:p w:rsidR="00B8399F" w:rsidRDefault="00B8399F">
      <w:pPr>
        <w:rPr>
          <w:rFonts w:ascii="仿宋" w:eastAsia="仿宋" w:hAnsi="仿宋"/>
          <w:sz w:val="32"/>
        </w:rPr>
      </w:pPr>
    </w:p>
    <w:p w:rsidR="00B8399F" w:rsidRDefault="00EC609D">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2019年度收入支出决算总体情况说明</w:t>
      </w:r>
    </w:p>
    <w:p w:rsidR="00B8399F" w:rsidRDefault="00EC609D">
      <w:pPr>
        <w:spacing w:line="560" w:lineRule="exact"/>
        <w:rPr>
          <w:rFonts w:ascii="仿宋" w:eastAsia="仿宋" w:hAnsi="仿宋"/>
          <w:sz w:val="32"/>
          <w:szCs w:val="30"/>
        </w:rPr>
      </w:pPr>
      <w:r>
        <w:rPr>
          <w:rFonts w:ascii="仿宋" w:eastAsia="仿宋" w:hAnsi="仿宋" w:hint="eastAsia"/>
          <w:sz w:val="32"/>
        </w:rPr>
        <w:t xml:space="preserve">    按照部门决算与部门预算相衔接的原则，决算编制内容包括预算单位的全部收支情况。收入包括：财政拨款收入、其他收入、年初结转和结余；支出包括：教育支出。2019年</w:t>
      </w:r>
      <w:r>
        <w:rPr>
          <w:rFonts w:ascii="仿宋" w:eastAsia="仿宋" w:hAnsi="仿宋" w:hint="eastAsia"/>
          <w:sz w:val="32"/>
          <w:szCs w:val="30"/>
        </w:rPr>
        <w:t>收入总计5821.47 万元，支出总计5821.47万元。</w:t>
      </w:r>
    </w:p>
    <w:p w:rsidR="00B8399F" w:rsidRDefault="00EC609D">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2019年度收入决算情况说明</w:t>
      </w:r>
    </w:p>
    <w:p w:rsidR="00B8399F" w:rsidRDefault="00EC609D">
      <w:pPr>
        <w:spacing w:line="560" w:lineRule="exact"/>
        <w:rPr>
          <w:rFonts w:ascii="仿宋" w:eastAsia="仿宋" w:hAnsi="仿宋"/>
          <w:sz w:val="32"/>
        </w:rPr>
      </w:pPr>
      <w:r>
        <w:rPr>
          <w:rFonts w:ascii="仿宋" w:eastAsia="仿宋" w:hAnsi="仿宋" w:hint="eastAsia"/>
          <w:sz w:val="32"/>
        </w:rPr>
        <w:t xml:space="preserve">    本年收入合计5373.06万元，</w:t>
      </w:r>
      <w:r>
        <w:rPr>
          <w:rFonts w:ascii="仿宋" w:eastAsia="仿宋" w:hAnsi="仿宋" w:hint="eastAsia"/>
          <w:sz w:val="32"/>
          <w:szCs w:val="30"/>
        </w:rPr>
        <w:t>与2018年相比增加2699.43万元，增长100.96 %。主要原因：党校异地建设拨款增加。</w:t>
      </w:r>
      <w:r>
        <w:rPr>
          <w:rFonts w:ascii="仿宋" w:eastAsia="仿宋" w:hAnsi="仿宋" w:hint="eastAsia"/>
          <w:sz w:val="32"/>
        </w:rPr>
        <w:t>其中：财政拨款收入5366.44万元，占99.88</w:t>
      </w:r>
      <w:r>
        <w:rPr>
          <w:rFonts w:ascii="仿宋" w:eastAsia="仿宋" w:hAnsi="仿宋" w:hint="eastAsia"/>
          <w:sz w:val="32"/>
          <w:szCs w:val="30"/>
        </w:rPr>
        <w:t xml:space="preserve"> </w:t>
      </w:r>
      <w:r>
        <w:rPr>
          <w:rFonts w:ascii="仿宋" w:eastAsia="仿宋" w:hAnsi="仿宋" w:hint="eastAsia"/>
          <w:sz w:val="32"/>
        </w:rPr>
        <w:t>%；其他收入 6.62 万元，占 0.12 %。</w:t>
      </w:r>
    </w:p>
    <w:p w:rsidR="00B8399F" w:rsidRDefault="00EC609D">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2019年度支出决算情况说明</w:t>
      </w:r>
    </w:p>
    <w:p w:rsidR="00B8399F" w:rsidRDefault="00EC609D">
      <w:pPr>
        <w:spacing w:line="560" w:lineRule="exact"/>
        <w:rPr>
          <w:rFonts w:ascii="仿宋" w:eastAsia="仿宋" w:hAnsi="仿宋"/>
          <w:sz w:val="32"/>
        </w:rPr>
      </w:pPr>
      <w:r>
        <w:rPr>
          <w:rFonts w:ascii="仿宋" w:eastAsia="仿宋" w:hAnsi="仿宋" w:hint="eastAsia"/>
          <w:sz w:val="32"/>
        </w:rPr>
        <w:t xml:space="preserve">    本年支出合计5436.90万元，</w:t>
      </w:r>
      <w:r>
        <w:rPr>
          <w:rFonts w:ascii="仿宋" w:eastAsia="仿宋" w:hAnsi="仿宋" w:hint="eastAsia"/>
          <w:sz w:val="32"/>
          <w:szCs w:val="30"/>
        </w:rPr>
        <w:t>与2018年相比增加3110.76万元，增长133.73 %。主要原因：党校异地建设支出增加。</w:t>
      </w:r>
      <w:r>
        <w:rPr>
          <w:rFonts w:ascii="仿宋" w:eastAsia="仿宋" w:hAnsi="仿宋" w:hint="eastAsia"/>
          <w:sz w:val="32"/>
        </w:rPr>
        <w:t>其中：基本支出480.35万元，占8.83%；项目支出4956.55万元，占91.17</w:t>
      </w:r>
      <w:r>
        <w:rPr>
          <w:rFonts w:ascii="仿宋" w:eastAsia="仿宋" w:hAnsi="仿宋" w:hint="eastAsia"/>
          <w:sz w:val="32"/>
          <w:szCs w:val="30"/>
        </w:rPr>
        <w:t xml:space="preserve"> </w:t>
      </w:r>
      <w:r>
        <w:rPr>
          <w:rFonts w:ascii="仿宋" w:eastAsia="仿宋" w:hAnsi="仿宋" w:hint="eastAsia"/>
          <w:sz w:val="32"/>
        </w:rPr>
        <w:t>%。基本支出中，人员经费 355.04 万元，占 73.91%；公用经费 125.31万元，占26.09 %</w:t>
      </w:r>
      <w:r>
        <w:rPr>
          <w:rFonts w:ascii="仿宋" w:eastAsia="仿宋" w:hAnsi="仿宋" w:hint="eastAsia"/>
          <w:sz w:val="32"/>
          <w:szCs w:val="30"/>
        </w:rPr>
        <w:t>。</w:t>
      </w:r>
    </w:p>
    <w:p w:rsidR="00B8399F" w:rsidRDefault="00EC609D">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2019年度财政拨款收入支出决算总体情况说明</w:t>
      </w:r>
    </w:p>
    <w:p w:rsidR="00B8399F" w:rsidRDefault="00EC609D">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2019年财政拨款收入5366.44万元,支出5430.72万元，比2018年分别增加</w:t>
      </w:r>
      <w:r>
        <w:rPr>
          <w:rFonts w:ascii="仿宋" w:eastAsia="仿宋" w:hAnsi="仿宋"/>
          <w:sz w:val="32"/>
          <w:szCs w:val="30"/>
        </w:rPr>
        <w:t>2696.72</w:t>
      </w:r>
      <w:r>
        <w:rPr>
          <w:rFonts w:ascii="仿宋" w:eastAsia="仿宋" w:hAnsi="仿宋" w:hint="eastAsia"/>
          <w:sz w:val="32"/>
          <w:szCs w:val="30"/>
        </w:rPr>
        <w:t>万元、</w:t>
      </w:r>
      <w:r>
        <w:rPr>
          <w:rFonts w:ascii="仿宋" w:eastAsia="仿宋" w:hAnsi="仿宋"/>
          <w:sz w:val="32"/>
          <w:szCs w:val="30"/>
        </w:rPr>
        <w:t>3108.49</w:t>
      </w:r>
      <w:r>
        <w:rPr>
          <w:rFonts w:ascii="仿宋" w:eastAsia="仿宋" w:hAnsi="仿宋" w:hint="eastAsia"/>
          <w:sz w:val="32"/>
          <w:szCs w:val="30"/>
        </w:rPr>
        <w:t>万元，增长</w:t>
      </w:r>
      <w:r>
        <w:rPr>
          <w:rFonts w:ascii="仿宋" w:eastAsia="仿宋" w:hAnsi="仿宋"/>
          <w:sz w:val="32"/>
          <w:szCs w:val="30"/>
        </w:rPr>
        <w:t>101.01</w:t>
      </w:r>
      <w:r>
        <w:rPr>
          <w:rFonts w:ascii="仿宋" w:eastAsia="仿宋" w:hAnsi="仿宋" w:hint="eastAsia"/>
          <w:sz w:val="32"/>
          <w:szCs w:val="30"/>
        </w:rPr>
        <w:t>%、增长</w:t>
      </w:r>
      <w:r>
        <w:rPr>
          <w:rFonts w:ascii="仿宋" w:eastAsia="仿宋" w:hAnsi="仿宋"/>
          <w:sz w:val="32"/>
          <w:szCs w:val="30"/>
        </w:rPr>
        <w:t>133.86</w:t>
      </w:r>
      <w:r>
        <w:rPr>
          <w:rFonts w:ascii="仿宋" w:eastAsia="仿宋" w:hAnsi="仿宋" w:hint="eastAsia"/>
          <w:sz w:val="32"/>
          <w:szCs w:val="30"/>
        </w:rPr>
        <w:t>%。主要原因</w:t>
      </w:r>
      <w:r>
        <w:rPr>
          <w:rFonts w:ascii="仿宋" w:eastAsia="仿宋" w:hAnsi="仿宋"/>
          <w:sz w:val="32"/>
          <w:szCs w:val="30"/>
        </w:rPr>
        <w:t>:</w:t>
      </w:r>
      <w:r>
        <w:rPr>
          <w:rFonts w:ascii="仿宋" w:eastAsia="仿宋" w:hAnsi="仿宋" w:hint="eastAsia"/>
          <w:sz w:val="32"/>
          <w:szCs w:val="30"/>
        </w:rPr>
        <w:t>党校异地建设拨款、支出增加。</w:t>
      </w:r>
    </w:p>
    <w:p w:rsidR="00B8399F" w:rsidRDefault="00EC609D">
      <w:pPr>
        <w:spacing w:line="560" w:lineRule="exact"/>
        <w:rPr>
          <w:rFonts w:ascii="仿宋" w:eastAsia="仿宋" w:hAnsi="仿宋"/>
          <w:sz w:val="32"/>
        </w:rPr>
      </w:pPr>
      <w:r>
        <w:rPr>
          <w:rFonts w:ascii="仿宋" w:eastAsia="仿宋" w:hAnsi="仿宋" w:hint="eastAsia"/>
          <w:sz w:val="32"/>
        </w:rPr>
        <w:lastRenderedPageBreak/>
        <w:t xml:space="preserve">    </w:t>
      </w:r>
      <w:r>
        <w:rPr>
          <w:rFonts w:ascii="黑体" w:eastAsia="黑体" w:hAnsi="黑体" w:hint="eastAsia"/>
          <w:sz w:val="32"/>
        </w:rPr>
        <w:t>五、</w:t>
      </w:r>
      <w:r>
        <w:rPr>
          <w:rFonts w:ascii="黑体" w:eastAsia="黑体" w:hAnsi="黑体" w:hint="eastAsia"/>
          <w:sz w:val="32"/>
          <w:szCs w:val="30"/>
        </w:rPr>
        <w:t>2019年度一般公共预算财政拨款支出决算情况说明</w:t>
      </w:r>
    </w:p>
    <w:p w:rsidR="00B8399F" w:rsidRDefault="00EC609D">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（一）财政拨款支出决算总体情况</w:t>
      </w:r>
    </w:p>
    <w:p w:rsidR="00B8399F" w:rsidRDefault="00EC609D">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w:t>
      </w:r>
      <w:bookmarkStart w:id="6" w:name="_GoBack"/>
      <w:r>
        <w:rPr>
          <w:rFonts w:ascii="仿宋" w:eastAsia="仿宋" w:hAnsi="仿宋" w:hint="eastAsia"/>
          <w:sz w:val="32"/>
          <w:szCs w:val="30"/>
        </w:rPr>
        <w:t>年财政拨款支出5430.72万元，占本年支出合计的99.89%。与2018年相比，财政拨款支出增加3108.49万元，增长133.86%。主要原因：党</w:t>
      </w:r>
      <w:bookmarkEnd w:id="6"/>
      <w:r>
        <w:rPr>
          <w:rFonts w:ascii="仿宋" w:eastAsia="仿宋" w:hAnsi="仿宋" w:hint="eastAsia"/>
          <w:sz w:val="32"/>
          <w:szCs w:val="30"/>
        </w:rPr>
        <w:t>校异地建设支出增加。</w:t>
      </w:r>
    </w:p>
    <w:p w:rsidR="00B8399F" w:rsidRDefault="00EC609D">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（二）财政拨款支出决算结构情况</w:t>
      </w:r>
    </w:p>
    <w:p w:rsidR="00B8399F" w:rsidRDefault="00EC609D">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2019年财政拨款支出主要用于以下方面教育支出5430.72万元，占100%。</w:t>
      </w:r>
    </w:p>
    <w:p w:rsidR="00B8399F" w:rsidRDefault="00EC609D">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 xml:space="preserve"> （三）财政拨款支出决算具体情况</w:t>
      </w:r>
    </w:p>
    <w:p w:rsidR="00B8399F" w:rsidRDefault="00EC609D">
      <w:pPr>
        <w:spacing w:line="560" w:lineRule="exact"/>
        <w:ind w:firstLineChars="200" w:firstLine="640"/>
        <w:rPr>
          <w:rFonts w:ascii="仿宋" w:eastAsia="仿宋" w:hAnsi="仿宋"/>
          <w:sz w:val="32"/>
        </w:rPr>
      </w:pPr>
      <w:r>
        <w:rPr>
          <w:rFonts w:ascii="仿宋" w:eastAsia="仿宋" w:hAnsi="仿宋" w:hint="eastAsia"/>
          <w:sz w:val="32"/>
          <w:szCs w:val="30"/>
        </w:rPr>
        <w:t>2019年财政拨款支出年初预算为284.17万元，支出决算为5430.72万元，完成年初预算的1911.08%。主要原因：党校异地建设支出增加。</w:t>
      </w:r>
    </w:p>
    <w:p w:rsidR="00B8399F" w:rsidRDefault="00EC609D">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2019年度一般公共预算财政拨款基本支出决算情况说明</w:t>
      </w:r>
    </w:p>
    <w:p w:rsidR="00B8399F" w:rsidRDefault="00EC609D">
      <w:pPr>
        <w:spacing w:line="560" w:lineRule="exact"/>
        <w:ind w:firstLineChars="200" w:firstLine="640"/>
        <w:rPr>
          <w:rFonts w:ascii="仿宋" w:eastAsia="仿宋" w:hAnsi="仿宋"/>
          <w:sz w:val="32"/>
          <w:szCs w:val="30"/>
        </w:rPr>
      </w:pPr>
      <w:r>
        <w:rPr>
          <w:rFonts w:ascii="仿宋" w:eastAsia="仿宋" w:hAnsi="仿宋" w:hint="eastAsia"/>
          <w:sz w:val="32"/>
          <w:szCs w:val="30"/>
        </w:rPr>
        <w:t>2019年财政拨款基本支出474.17万元，其中：人员经费355.04万元，主要包括：基本工资、津贴补贴、奖金、职工基本医疗保险缴费、其他社会保障缴费、绩效工资、机关事业单位基本养老保险缴费、退休费、抚恤金、住房公积金。</w:t>
      </w:r>
    </w:p>
    <w:p w:rsidR="00B8399F" w:rsidRDefault="00EC609D">
      <w:pPr>
        <w:spacing w:line="560" w:lineRule="exact"/>
        <w:rPr>
          <w:rFonts w:ascii="仿宋" w:eastAsia="仿宋" w:hAnsi="仿宋"/>
          <w:sz w:val="32"/>
        </w:rPr>
      </w:pPr>
      <w:r>
        <w:rPr>
          <w:rFonts w:ascii="仿宋" w:eastAsia="仿宋" w:hAnsi="仿宋" w:hint="eastAsia"/>
          <w:sz w:val="32"/>
          <w:szCs w:val="30"/>
        </w:rPr>
        <w:t xml:space="preserve">    </w:t>
      </w:r>
      <w:r>
        <w:rPr>
          <w:rFonts w:ascii="仿宋" w:eastAsia="仿宋" w:hAnsi="仿宋" w:hint="eastAsia"/>
          <w:sz w:val="32"/>
        </w:rPr>
        <w:t>公用经费119.13万元，主要包括：办公费、手续费、水费、电费、邮电费、取暖费、差旅费、公务接待费、劳务费、维修（护）费、其他商品和服务支出。</w:t>
      </w:r>
    </w:p>
    <w:p w:rsidR="00B8399F" w:rsidRDefault="00EC609D">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Pr>
          <w:rFonts w:ascii="黑体" w:eastAsia="黑体" w:hAnsi="黑体" w:hint="eastAsia"/>
          <w:sz w:val="32"/>
          <w:szCs w:val="30"/>
        </w:rPr>
        <w:t>2019年度一般公共预算财政拨款“三公”经费支出决算情况说明</w:t>
      </w:r>
    </w:p>
    <w:p w:rsidR="00B8399F" w:rsidRDefault="00EC609D">
      <w:pPr>
        <w:spacing w:line="560" w:lineRule="exact"/>
        <w:ind w:firstLineChars="200" w:firstLine="643"/>
        <w:rPr>
          <w:rFonts w:ascii="楷体" w:eastAsia="楷体" w:hAnsi="楷体"/>
          <w:b/>
          <w:sz w:val="32"/>
        </w:rPr>
      </w:pPr>
      <w:r>
        <w:rPr>
          <w:rFonts w:ascii="楷体" w:eastAsia="楷体" w:hAnsi="楷体" w:hint="eastAsia"/>
          <w:b/>
          <w:sz w:val="32"/>
        </w:rPr>
        <w:lastRenderedPageBreak/>
        <w:t>（一）“三公”经费财政拨款支出决算总体情况说明</w:t>
      </w:r>
    </w:p>
    <w:p w:rsidR="00B8399F" w:rsidRDefault="00EC609D">
      <w:pPr>
        <w:spacing w:line="560" w:lineRule="exact"/>
        <w:ind w:firstLineChars="200" w:firstLine="640"/>
        <w:rPr>
          <w:rFonts w:ascii="仿宋" w:eastAsia="仿宋" w:hAnsi="仿宋"/>
          <w:sz w:val="32"/>
          <w:szCs w:val="30"/>
        </w:rPr>
      </w:pPr>
      <w:r>
        <w:rPr>
          <w:rFonts w:ascii="仿宋" w:eastAsia="仿宋" w:hAnsi="仿宋" w:hint="eastAsia"/>
          <w:sz w:val="32"/>
          <w:szCs w:val="30"/>
        </w:rPr>
        <w:t>2019年“三公”经费财政拨款支出预算为0.00万元，支出决算为0.05万元，完成预算的0.00%。2019年“三公”经费支出决算数大于预算数的主要原因公务接待费增加。</w:t>
      </w:r>
    </w:p>
    <w:p w:rsidR="00B8399F" w:rsidRDefault="00EC609D">
      <w:pPr>
        <w:spacing w:line="560" w:lineRule="exact"/>
        <w:ind w:firstLineChars="200" w:firstLine="640"/>
        <w:rPr>
          <w:rFonts w:ascii="仿宋" w:eastAsia="仿宋" w:hAnsi="仿宋"/>
          <w:sz w:val="32"/>
          <w:szCs w:val="30"/>
        </w:rPr>
      </w:pPr>
      <w:r>
        <w:rPr>
          <w:rFonts w:ascii="仿宋" w:eastAsia="仿宋" w:hAnsi="仿宋" w:hint="eastAsia"/>
          <w:sz w:val="32"/>
          <w:szCs w:val="30"/>
        </w:rPr>
        <w:t>2019年“三公”经费财政拨款支出决算数比2018年减少2.50万元，降低98.04%。其中：公务用车购置及运行费支出减少2.55万元，降低100%；公务接待费支出增加0.05万元，增长1.96%。主要原因取消公车，费用减少。</w:t>
      </w:r>
    </w:p>
    <w:p w:rsidR="00B8399F" w:rsidRDefault="00EC609D">
      <w:pPr>
        <w:spacing w:line="560" w:lineRule="exact"/>
        <w:ind w:firstLineChars="200" w:firstLine="643"/>
        <w:rPr>
          <w:rFonts w:ascii="仿宋" w:eastAsia="仿宋" w:hAnsi="仿宋"/>
          <w:sz w:val="32"/>
          <w:szCs w:val="30"/>
        </w:rPr>
      </w:pPr>
      <w:r>
        <w:rPr>
          <w:rFonts w:ascii="楷体" w:eastAsia="楷体" w:hAnsi="楷体" w:hint="eastAsia"/>
          <w:b/>
          <w:sz w:val="32"/>
        </w:rPr>
        <w:t>（二）“三公”经费财政拨款支出决算具体情况说明</w:t>
      </w:r>
    </w:p>
    <w:p w:rsidR="00B8399F" w:rsidRDefault="00EC609D">
      <w:pPr>
        <w:spacing w:line="560" w:lineRule="exact"/>
        <w:ind w:firstLineChars="200" w:firstLine="640"/>
        <w:rPr>
          <w:rFonts w:ascii="仿宋" w:eastAsia="仿宋" w:hAnsi="仿宋"/>
          <w:sz w:val="32"/>
          <w:szCs w:val="30"/>
        </w:rPr>
      </w:pPr>
      <w:r>
        <w:rPr>
          <w:rFonts w:ascii="仿宋" w:eastAsia="仿宋" w:hAnsi="仿宋" w:hint="eastAsia"/>
          <w:sz w:val="32"/>
          <w:szCs w:val="30"/>
        </w:rPr>
        <w:t>3.公务接待费支出0.05万元，主要用于接待市委党校调研。全年国内公务接待1批次，3人次，比上年增加1批次，增加 3人次。</w:t>
      </w:r>
    </w:p>
    <w:p w:rsidR="00B8399F" w:rsidRDefault="00EC609D">
      <w:pPr>
        <w:spacing w:line="560" w:lineRule="exact"/>
        <w:ind w:firstLineChars="200" w:firstLine="640"/>
        <w:rPr>
          <w:rFonts w:ascii="黑体" w:eastAsia="黑体" w:hAnsi="黑体"/>
          <w:sz w:val="32"/>
          <w:szCs w:val="30"/>
        </w:rPr>
      </w:pPr>
      <w:r>
        <w:rPr>
          <w:rFonts w:ascii="黑体" w:eastAsia="黑体" w:hAnsi="黑体" w:hint="eastAsia"/>
          <w:sz w:val="32"/>
        </w:rPr>
        <w:t>八、</w:t>
      </w:r>
      <w:r>
        <w:rPr>
          <w:rFonts w:ascii="黑体" w:eastAsia="黑体" w:hAnsi="黑体" w:hint="eastAsia"/>
          <w:sz w:val="32"/>
          <w:szCs w:val="30"/>
        </w:rPr>
        <w:t>2019年度政府性基金预算财政拨款收入支出情况说明</w:t>
      </w:r>
    </w:p>
    <w:p w:rsidR="00B8399F" w:rsidRDefault="00EC609D">
      <w:pPr>
        <w:spacing w:line="560" w:lineRule="exact"/>
        <w:ind w:firstLineChars="200" w:firstLine="640"/>
        <w:rPr>
          <w:rFonts w:ascii="黑体" w:eastAsia="黑体" w:hAnsi="黑体"/>
          <w:sz w:val="32"/>
          <w:szCs w:val="30"/>
        </w:rPr>
      </w:pPr>
      <w:r w:rsidRPr="0057659D">
        <w:rPr>
          <w:rFonts w:ascii="仿宋" w:eastAsia="仿宋" w:hAnsi="仿宋" w:cs="仿宋_GB2312" w:hint="eastAsia"/>
          <w:sz w:val="32"/>
          <w:szCs w:val="30"/>
        </w:rPr>
        <w:t>我单位不涉及此项</w:t>
      </w:r>
      <w:r>
        <w:rPr>
          <w:rFonts w:ascii="仿宋_GB2312" w:eastAsia="仿宋_GB2312" w:hAnsi="仿宋_GB2312" w:cs="仿宋_GB2312" w:hint="eastAsia"/>
          <w:sz w:val="32"/>
          <w:szCs w:val="30"/>
        </w:rPr>
        <w:t>。</w:t>
      </w:r>
    </w:p>
    <w:p w:rsidR="00B8399F" w:rsidRDefault="00EC609D">
      <w:pPr>
        <w:spacing w:line="560" w:lineRule="exact"/>
        <w:ind w:firstLine="640"/>
        <w:rPr>
          <w:rFonts w:ascii="黑体" w:eastAsia="黑体" w:hAnsi="黑体"/>
          <w:sz w:val="32"/>
        </w:rPr>
      </w:pPr>
      <w:r>
        <w:rPr>
          <w:rFonts w:ascii="黑体" w:eastAsia="黑体" w:hAnsi="黑体" w:hint="eastAsia"/>
          <w:sz w:val="32"/>
        </w:rPr>
        <w:t>九、其他重要事项的情况说明</w:t>
      </w:r>
    </w:p>
    <w:p w:rsidR="00B8399F" w:rsidRDefault="00EC609D">
      <w:pPr>
        <w:spacing w:line="560" w:lineRule="exact"/>
        <w:ind w:firstLineChars="200" w:firstLine="643"/>
        <w:rPr>
          <w:rFonts w:ascii="楷体" w:eastAsia="楷体" w:hAnsi="楷体"/>
          <w:b/>
          <w:sz w:val="32"/>
        </w:rPr>
      </w:pPr>
      <w:r>
        <w:rPr>
          <w:rFonts w:ascii="楷体" w:eastAsia="楷体" w:hAnsi="楷体" w:hint="eastAsia"/>
          <w:b/>
          <w:sz w:val="32"/>
        </w:rPr>
        <w:t>（一）机关运行经费支出情况</w:t>
      </w:r>
    </w:p>
    <w:p w:rsidR="00B8399F" w:rsidRDefault="00EC609D">
      <w:pPr>
        <w:spacing w:line="560" w:lineRule="exact"/>
        <w:rPr>
          <w:rFonts w:ascii="楷体" w:eastAsia="楷体" w:hAnsi="楷体"/>
          <w:sz w:val="32"/>
        </w:rPr>
      </w:pPr>
      <w:r>
        <w:rPr>
          <w:rFonts w:ascii="楷体" w:eastAsia="楷体" w:hAnsi="楷体" w:hint="eastAsia"/>
          <w:sz w:val="32"/>
        </w:rPr>
        <w:t xml:space="preserve">    </w:t>
      </w:r>
      <w:r w:rsidRPr="0057659D">
        <w:rPr>
          <w:rFonts w:ascii="仿宋" w:eastAsia="仿宋" w:hAnsi="仿宋" w:hint="eastAsia"/>
          <w:sz w:val="32"/>
        </w:rPr>
        <w:t>我单位为事业单位，不涉及此项</w:t>
      </w:r>
      <w:r>
        <w:rPr>
          <w:rFonts w:ascii="楷体" w:eastAsia="楷体" w:hAnsi="楷体" w:hint="eastAsia"/>
          <w:sz w:val="32"/>
        </w:rPr>
        <w:t>。</w:t>
      </w:r>
    </w:p>
    <w:p w:rsidR="00B8399F" w:rsidRDefault="00EC609D">
      <w:pPr>
        <w:spacing w:line="560" w:lineRule="exact"/>
        <w:ind w:firstLineChars="200" w:firstLine="643"/>
        <w:rPr>
          <w:rFonts w:ascii="楷体" w:eastAsia="楷体" w:hAnsi="楷体"/>
          <w:b/>
          <w:sz w:val="32"/>
        </w:rPr>
      </w:pPr>
      <w:r>
        <w:rPr>
          <w:rFonts w:ascii="楷体" w:eastAsia="楷体" w:hAnsi="楷体" w:hint="eastAsia"/>
          <w:b/>
          <w:sz w:val="32"/>
        </w:rPr>
        <w:t>（二）政府采购支出情况</w:t>
      </w:r>
    </w:p>
    <w:p w:rsidR="00B8399F" w:rsidRPr="0057659D" w:rsidRDefault="00EC609D">
      <w:pPr>
        <w:spacing w:line="560" w:lineRule="exact"/>
        <w:rPr>
          <w:rFonts w:ascii="仿宋" w:eastAsia="仿宋" w:hAnsi="仿宋"/>
          <w:sz w:val="32"/>
        </w:rPr>
      </w:pPr>
      <w:r>
        <w:rPr>
          <w:rFonts w:ascii="楷体" w:eastAsia="楷体" w:hAnsi="楷体" w:hint="eastAsia"/>
          <w:sz w:val="32"/>
        </w:rPr>
        <w:t xml:space="preserve">    </w:t>
      </w:r>
      <w:r w:rsidRPr="0057659D">
        <w:rPr>
          <w:rFonts w:ascii="仿宋" w:eastAsia="仿宋" w:hAnsi="仿宋" w:hint="eastAsia"/>
          <w:sz w:val="32"/>
        </w:rPr>
        <w:t xml:space="preserve">我单位不涉及此项。   </w:t>
      </w:r>
    </w:p>
    <w:p w:rsidR="00B8399F" w:rsidRDefault="00EC609D">
      <w:pPr>
        <w:spacing w:line="560" w:lineRule="exact"/>
        <w:ind w:firstLineChars="200" w:firstLine="643"/>
        <w:rPr>
          <w:rFonts w:ascii="楷体" w:eastAsia="楷体" w:hAnsi="楷体"/>
          <w:b/>
          <w:sz w:val="32"/>
        </w:rPr>
      </w:pPr>
      <w:r>
        <w:rPr>
          <w:rFonts w:ascii="楷体" w:eastAsia="楷体" w:hAnsi="楷体" w:hint="eastAsia"/>
          <w:b/>
          <w:sz w:val="32"/>
        </w:rPr>
        <w:t>（三）国有资产占用情况</w:t>
      </w:r>
    </w:p>
    <w:p w:rsidR="00B8399F" w:rsidRDefault="00EC609D">
      <w:pPr>
        <w:widowControl/>
        <w:spacing w:line="560" w:lineRule="exact"/>
        <w:ind w:firstLineChars="200" w:firstLine="640"/>
        <w:jc w:val="left"/>
        <w:rPr>
          <w:rFonts w:ascii="方正小标宋_GBK" w:eastAsia="方正小标宋_GBK" w:hAnsi="方正小标宋简体"/>
          <w:sz w:val="44"/>
        </w:rPr>
      </w:pPr>
      <w:r>
        <w:rPr>
          <w:rFonts w:ascii="仿宋" w:eastAsia="仿宋" w:hAnsi="仿宋" w:hint="eastAsia"/>
          <w:sz w:val="32"/>
        </w:rPr>
        <w:t>截至2019年12月31日，</w:t>
      </w:r>
      <w:proofErr w:type="gramStart"/>
      <w:r>
        <w:rPr>
          <w:rFonts w:ascii="仿宋" w:eastAsia="仿宋" w:hAnsi="仿宋" w:hint="eastAsia"/>
          <w:sz w:val="32"/>
        </w:rPr>
        <w:t>我部门</w:t>
      </w:r>
      <w:proofErr w:type="gramEnd"/>
      <w:r>
        <w:rPr>
          <w:rFonts w:ascii="仿宋" w:eastAsia="仿宋" w:hAnsi="仿宋" w:hint="eastAsia"/>
          <w:sz w:val="32"/>
        </w:rPr>
        <w:t>共有车辆1辆，</w:t>
      </w:r>
      <w:r>
        <w:rPr>
          <w:rFonts w:ascii="仿宋" w:eastAsia="仿宋" w:hAnsi="仿宋" w:hint="eastAsia"/>
          <w:sz w:val="32"/>
          <w:szCs w:val="30"/>
        </w:rPr>
        <w:t>其中，一般公务用车1辆。</w:t>
      </w:r>
    </w:p>
    <w:p w:rsidR="00B8399F" w:rsidRDefault="00EC609D">
      <w:pPr>
        <w:widowControl/>
        <w:spacing w:line="560" w:lineRule="exact"/>
        <w:jc w:val="left"/>
        <w:rPr>
          <w:rFonts w:ascii="方正小标宋_GBK" w:eastAsia="方正小标宋_GBK" w:hAnsi="方正小标宋简体"/>
          <w:sz w:val="44"/>
        </w:rPr>
      </w:pPr>
      <w:r>
        <w:rPr>
          <w:rFonts w:ascii="方正小标宋_GBK" w:eastAsia="方正小标宋_GBK" w:hAnsi="方正小标宋简体"/>
          <w:sz w:val="44"/>
        </w:rPr>
        <w:br w:type="page"/>
      </w:r>
    </w:p>
    <w:p w:rsidR="00B8399F" w:rsidRDefault="00EC609D">
      <w:pPr>
        <w:spacing w:line="560" w:lineRule="exact"/>
        <w:ind w:firstLine="602"/>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第四部分  名词解释</w:t>
      </w:r>
    </w:p>
    <w:p w:rsidR="00B8399F" w:rsidRDefault="00B8399F">
      <w:pPr>
        <w:spacing w:line="560" w:lineRule="exact"/>
        <w:ind w:firstLineChars="200" w:firstLine="640"/>
        <w:rPr>
          <w:rFonts w:ascii="仿宋" w:eastAsia="仿宋" w:hAnsi="仿宋"/>
          <w:sz w:val="32"/>
        </w:rPr>
      </w:pPr>
    </w:p>
    <w:p w:rsidR="00B8399F" w:rsidRDefault="00EC609D" w:rsidP="000F0A40">
      <w:pPr>
        <w:spacing w:line="560" w:lineRule="exact"/>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指区级财政当年拨付的资金。</w:t>
      </w:r>
    </w:p>
    <w:p w:rsidR="00B8399F" w:rsidRDefault="00EC609D" w:rsidP="000F0A40">
      <w:pPr>
        <w:autoSpaceDN w:val="0"/>
        <w:spacing w:line="560" w:lineRule="exact"/>
        <w:ind w:firstLineChars="200" w:firstLine="643"/>
        <w:rPr>
          <w:rFonts w:ascii="仿宋" w:eastAsia="仿宋" w:hAnsi="仿宋"/>
          <w:sz w:val="32"/>
        </w:rPr>
      </w:pPr>
      <w:r w:rsidRPr="000F0A40">
        <w:rPr>
          <w:rFonts w:ascii="仿宋" w:eastAsia="仿宋" w:hAnsi="仿宋" w:hint="eastAsia"/>
          <w:b/>
          <w:bCs/>
          <w:sz w:val="32"/>
        </w:rPr>
        <w:t>二、其他收入：</w:t>
      </w:r>
      <w:r w:rsidRPr="000F0A40">
        <w:rPr>
          <w:rFonts w:ascii="仿宋" w:eastAsia="仿宋" w:hAnsi="仿宋" w:hint="eastAsia"/>
          <w:sz w:val="32"/>
        </w:rPr>
        <w:t>指除上述收入以外的各项收入。</w:t>
      </w:r>
      <w:r w:rsidR="000F0A40" w:rsidRPr="000F0A40">
        <w:rPr>
          <w:rFonts w:ascii="仿宋" w:eastAsia="仿宋" w:hAnsi="仿宋" w:hint="eastAsia"/>
          <w:sz w:val="32"/>
        </w:rPr>
        <w:t>包含</w:t>
      </w:r>
      <w:r w:rsidRPr="000F0A40">
        <w:rPr>
          <w:rFonts w:ascii="仿宋" w:eastAsia="仿宋" w:hAnsi="仿宋" w:hint="eastAsia"/>
          <w:sz w:val="32"/>
        </w:rPr>
        <w:t>银行存款利息收入</w:t>
      </w:r>
      <w:r w:rsidR="000F0A40" w:rsidRPr="000F0A40">
        <w:rPr>
          <w:rFonts w:ascii="仿宋" w:eastAsia="仿宋" w:hAnsi="仿宋" w:hint="eastAsia"/>
          <w:sz w:val="32"/>
        </w:rPr>
        <w:t>等</w:t>
      </w:r>
      <w:r w:rsidRPr="000F0A40">
        <w:rPr>
          <w:rFonts w:ascii="仿宋" w:eastAsia="仿宋" w:hAnsi="仿宋" w:hint="eastAsia"/>
          <w:sz w:val="32"/>
        </w:rPr>
        <w:t>。</w:t>
      </w:r>
    </w:p>
    <w:p w:rsidR="00B8399F" w:rsidRDefault="00EC609D" w:rsidP="000F0A40">
      <w:pPr>
        <w:autoSpaceDN w:val="0"/>
        <w:spacing w:line="560" w:lineRule="exact"/>
        <w:ind w:firstLineChars="200" w:firstLine="643"/>
        <w:rPr>
          <w:rFonts w:ascii="仿宋" w:eastAsia="仿宋" w:hAnsi="仿宋"/>
          <w:sz w:val="32"/>
        </w:rPr>
      </w:pPr>
      <w:r>
        <w:rPr>
          <w:rFonts w:ascii="仿宋" w:eastAsia="仿宋" w:hAnsi="仿宋" w:hint="eastAsia"/>
          <w:b/>
          <w:bCs/>
          <w:sz w:val="32"/>
        </w:rPr>
        <w:t>三、</w:t>
      </w:r>
      <w:r>
        <w:rPr>
          <w:rFonts w:ascii="仿宋" w:eastAsia="仿宋" w:hAnsi="仿宋"/>
          <w:b/>
          <w:bCs/>
          <w:sz w:val="32"/>
        </w:rPr>
        <w:t>基本支出：</w:t>
      </w:r>
      <w:r>
        <w:rPr>
          <w:rFonts w:ascii="仿宋" w:eastAsia="仿宋" w:hAnsi="仿宋" w:hint="eastAsia"/>
          <w:sz w:val="32"/>
        </w:rPr>
        <w:t>指</w:t>
      </w:r>
      <w:r>
        <w:rPr>
          <w:rFonts w:ascii="仿宋" w:eastAsia="仿宋" w:hAnsi="仿宋"/>
          <w:sz w:val="32"/>
        </w:rPr>
        <w:t>为保障机构正常运转、完成日常工作任务而发生的</w:t>
      </w:r>
      <w:r>
        <w:rPr>
          <w:rFonts w:ascii="仿宋" w:eastAsia="仿宋" w:hAnsi="仿宋" w:hint="eastAsia"/>
          <w:sz w:val="32"/>
        </w:rPr>
        <w:t>人员支出和公用支出等</w:t>
      </w:r>
      <w:r>
        <w:rPr>
          <w:rFonts w:ascii="仿宋" w:eastAsia="仿宋" w:hAnsi="仿宋"/>
          <w:sz w:val="32"/>
        </w:rPr>
        <w:t>各项支出。</w:t>
      </w:r>
    </w:p>
    <w:p w:rsidR="00B8399F" w:rsidRDefault="00EC609D" w:rsidP="000F0A40">
      <w:pPr>
        <w:autoSpaceDN w:val="0"/>
        <w:spacing w:line="560" w:lineRule="exact"/>
        <w:ind w:firstLineChars="200" w:firstLine="643"/>
        <w:rPr>
          <w:rFonts w:ascii="仿宋" w:eastAsia="仿宋" w:hAnsi="仿宋"/>
          <w:sz w:val="32"/>
        </w:rPr>
      </w:pPr>
      <w:r>
        <w:rPr>
          <w:rFonts w:ascii="仿宋" w:eastAsia="仿宋" w:hAnsi="仿宋" w:hint="eastAsia"/>
          <w:b/>
          <w:bCs/>
          <w:sz w:val="32"/>
        </w:rPr>
        <w:t>四、</w:t>
      </w:r>
      <w:r>
        <w:rPr>
          <w:rFonts w:ascii="仿宋" w:eastAsia="仿宋" w:hAnsi="仿宋"/>
          <w:b/>
          <w:bCs/>
          <w:sz w:val="32"/>
        </w:rPr>
        <w:t>项目支出：</w:t>
      </w:r>
      <w:r>
        <w:rPr>
          <w:rFonts w:ascii="仿宋" w:eastAsia="仿宋" w:hAnsi="仿宋" w:hint="eastAsia"/>
          <w:sz w:val="32"/>
        </w:rPr>
        <w:t>指</w:t>
      </w:r>
      <w:r>
        <w:rPr>
          <w:rFonts w:ascii="仿宋" w:eastAsia="仿宋" w:hAnsi="仿宋"/>
          <w:sz w:val="32"/>
        </w:rPr>
        <w:t>在基本支出之外为完成特定行政工作任务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所</w:t>
      </w:r>
      <w:r>
        <w:rPr>
          <w:rFonts w:ascii="仿宋" w:eastAsia="仿宋" w:hAnsi="仿宋"/>
          <w:sz w:val="32"/>
        </w:rPr>
        <w:t>发生的各项支出。</w:t>
      </w:r>
    </w:p>
    <w:p w:rsidR="00B8399F" w:rsidRDefault="00EC609D" w:rsidP="000F0A40">
      <w:pPr>
        <w:autoSpaceDN w:val="0"/>
        <w:spacing w:line="560" w:lineRule="exact"/>
        <w:ind w:firstLineChars="200" w:firstLine="643"/>
        <w:rPr>
          <w:rFonts w:ascii="仿宋" w:eastAsia="仿宋" w:hAnsi="仿宋"/>
          <w:sz w:val="32"/>
        </w:rPr>
      </w:pPr>
      <w:r>
        <w:rPr>
          <w:rFonts w:ascii="仿宋" w:eastAsia="仿宋" w:hAnsi="仿宋" w:hint="eastAsia"/>
          <w:b/>
          <w:bCs/>
          <w:sz w:val="32"/>
        </w:rPr>
        <w:t>五、</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指以前年度尚未完成、结转到本年仍按原规定用途继续使用的资金，或项目已完成等产生的结余资金。</w:t>
      </w:r>
    </w:p>
    <w:p w:rsidR="00B8399F" w:rsidRDefault="00EC609D" w:rsidP="000F0A40">
      <w:pPr>
        <w:autoSpaceDN w:val="0"/>
        <w:spacing w:line="560" w:lineRule="exact"/>
        <w:ind w:firstLineChars="200" w:firstLine="643"/>
        <w:rPr>
          <w:rFonts w:ascii="仿宋" w:eastAsia="仿宋" w:hAnsi="仿宋"/>
          <w:sz w:val="32"/>
        </w:rPr>
      </w:pPr>
      <w:r>
        <w:rPr>
          <w:rFonts w:ascii="仿宋" w:eastAsia="仿宋" w:hAnsi="仿宋" w:hint="eastAsia"/>
          <w:b/>
          <w:bCs/>
          <w:sz w:val="32"/>
        </w:rPr>
        <w:t>六、</w:t>
      </w:r>
      <w:r>
        <w:rPr>
          <w:rFonts w:ascii="仿宋" w:eastAsia="仿宋" w:hAnsi="仿宋"/>
          <w:b/>
          <w:bCs/>
          <w:sz w:val="32"/>
        </w:rPr>
        <w:t>年末结转和结余：</w:t>
      </w:r>
      <w:r>
        <w:rPr>
          <w:rFonts w:ascii="仿宋" w:eastAsia="仿宋" w:hAnsi="仿宋" w:hint="eastAsia"/>
          <w:sz w:val="32"/>
        </w:rPr>
        <w:t>指事业单位按有关规定结转到下年或以后年度继续使用的资金，或项目已完成等产生的结余资金。</w:t>
      </w:r>
    </w:p>
    <w:p w:rsidR="00B8399F" w:rsidRDefault="00EC609D" w:rsidP="000F0A40">
      <w:pPr>
        <w:autoSpaceDN w:val="0"/>
        <w:spacing w:line="560" w:lineRule="exact"/>
        <w:ind w:firstLineChars="200" w:firstLine="643"/>
        <w:rPr>
          <w:rFonts w:ascii="仿宋" w:eastAsia="仿宋" w:hAnsi="仿宋"/>
          <w:sz w:val="32"/>
        </w:rPr>
      </w:pPr>
      <w:r>
        <w:rPr>
          <w:rFonts w:ascii="仿宋" w:eastAsia="仿宋" w:hAnsi="仿宋" w:hint="eastAsia"/>
          <w:b/>
          <w:bCs/>
          <w:sz w:val="32"/>
        </w:rPr>
        <w:t>七、“三公”经费财政拨款支出：</w:t>
      </w:r>
      <w:r>
        <w:rPr>
          <w:rFonts w:ascii="仿宋" w:eastAsia="仿宋" w:hAnsi="仿宋" w:hint="eastAsia"/>
          <w:sz w:val="32"/>
        </w:rPr>
        <w:t>指通过财政拨款资金安排的因公出国（境）费、公务用车购置及运行费和公务接待费支出。其中，</w:t>
      </w:r>
      <w:r>
        <w:rPr>
          <w:rFonts w:ascii="仿宋" w:eastAsia="仿宋" w:hAnsi="仿宋"/>
          <w:sz w:val="32"/>
        </w:rPr>
        <w:t>因公出国（境）费</w:t>
      </w:r>
      <w:r>
        <w:rPr>
          <w:rFonts w:ascii="仿宋" w:eastAsia="仿宋" w:hAnsi="仿宋" w:hint="eastAsia"/>
          <w:sz w:val="32"/>
        </w:rPr>
        <w:t>指</w:t>
      </w:r>
      <w:r>
        <w:rPr>
          <w:rFonts w:ascii="仿宋" w:eastAsia="仿宋" w:hAnsi="仿宋"/>
          <w:sz w:val="32"/>
        </w:rPr>
        <w:t>单位</w:t>
      </w:r>
      <w:r>
        <w:rPr>
          <w:rFonts w:ascii="仿宋" w:eastAsia="仿宋" w:hAnsi="仿宋" w:hint="eastAsia"/>
          <w:sz w:val="32"/>
        </w:rPr>
        <w:t>工作人员</w:t>
      </w:r>
      <w:r>
        <w:rPr>
          <w:rFonts w:ascii="仿宋" w:eastAsia="仿宋" w:hAnsi="仿宋"/>
          <w:sz w:val="32"/>
        </w:rPr>
        <w:t>公务出国（境）的</w:t>
      </w:r>
      <w:r>
        <w:rPr>
          <w:rFonts w:ascii="仿宋" w:eastAsia="仿宋" w:hAnsi="仿宋" w:hint="eastAsia"/>
          <w:sz w:val="32"/>
        </w:rPr>
        <w:t>往返机票费、</w:t>
      </w:r>
      <w:r>
        <w:rPr>
          <w:rFonts w:ascii="仿宋" w:eastAsia="仿宋" w:hAnsi="仿宋"/>
          <w:sz w:val="32"/>
        </w:rPr>
        <w:t>国际旅费、国外城市间交通费、住宿费、伙食费、培训费、公杂费等支出</w:t>
      </w:r>
      <w:r>
        <w:rPr>
          <w:rFonts w:ascii="仿宋" w:eastAsia="仿宋" w:hAnsi="仿宋" w:hint="eastAsia"/>
          <w:sz w:val="32"/>
        </w:rPr>
        <w:t>；公务用车购置及运行费指单位购置公务用车支出（</w:t>
      </w:r>
      <w:proofErr w:type="gramStart"/>
      <w:r>
        <w:rPr>
          <w:rFonts w:ascii="仿宋" w:eastAsia="仿宋" w:hAnsi="仿宋" w:hint="eastAsia"/>
          <w:sz w:val="32"/>
        </w:rPr>
        <w:t>含车辆</w:t>
      </w:r>
      <w:proofErr w:type="gramEnd"/>
      <w:r>
        <w:rPr>
          <w:rFonts w:ascii="仿宋" w:eastAsia="仿宋" w:hAnsi="仿宋" w:hint="eastAsia"/>
          <w:sz w:val="32"/>
        </w:rPr>
        <w:t>购置税）及公务用车使用过程中所发生的</w:t>
      </w:r>
      <w:r>
        <w:rPr>
          <w:rFonts w:ascii="仿宋" w:eastAsia="仿宋" w:hAnsi="仿宋"/>
          <w:sz w:val="32"/>
        </w:rPr>
        <w:t>租用费、燃料费、维修费、过桥过路费、保险费、安全奖励费等支出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指</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sectPr w:rsidR="00B8399F">
      <w:pgSz w:w="11907" w:h="1683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F06" w:rsidRDefault="002A0F06">
      <w:r>
        <w:separator/>
      </w:r>
    </w:p>
  </w:endnote>
  <w:endnote w:type="continuationSeparator" w:id="0">
    <w:p w:rsidR="002A0F06" w:rsidRDefault="002A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99F" w:rsidRDefault="00EC609D">
    <w:pPr>
      <w:pStyle w:val="a3"/>
      <w:framePr w:wrap="around" w:vAnchor="text" w:hAnchor="margin" w:xAlign="center" w:yAlign="top"/>
    </w:pPr>
    <w:r>
      <w:fldChar w:fldCharType="begin"/>
    </w:r>
    <w:r>
      <w:rPr>
        <w:rStyle w:val="a5"/>
      </w:rPr>
      <w:instrText xml:space="preserve"> PAGE  </w:instrText>
    </w:r>
    <w:r>
      <w:fldChar w:fldCharType="separate"/>
    </w:r>
    <w:r w:rsidR="0057659D">
      <w:rPr>
        <w:rStyle w:val="a5"/>
        <w:noProof/>
      </w:rPr>
      <w:t>13</w:t>
    </w:r>
    <w:r>
      <w:fldChar w:fldCharType="end"/>
    </w:r>
  </w:p>
  <w:p w:rsidR="00B8399F" w:rsidRDefault="00B8399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F06" w:rsidRDefault="002A0F06">
      <w:r>
        <w:separator/>
      </w:r>
    </w:p>
  </w:footnote>
  <w:footnote w:type="continuationSeparator" w:id="0">
    <w:p w:rsidR="002A0F06" w:rsidRDefault="002A0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1A2F5"/>
    <w:multiLevelType w:val="singleLevel"/>
    <w:tmpl w:val="5981A2F5"/>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D30"/>
    <w:rsid w:val="000530AB"/>
    <w:rsid w:val="000C6C9E"/>
    <w:rsid w:val="000D126F"/>
    <w:rsid w:val="000D7A6A"/>
    <w:rsid w:val="000E200E"/>
    <w:rsid w:val="000F0A40"/>
    <w:rsid w:val="00172A27"/>
    <w:rsid w:val="001847E4"/>
    <w:rsid w:val="00191A57"/>
    <w:rsid w:val="001A4118"/>
    <w:rsid w:val="001B3BDF"/>
    <w:rsid w:val="001E033D"/>
    <w:rsid w:val="0025506F"/>
    <w:rsid w:val="002A0F06"/>
    <w:rsid w:val="002B3137"/>
    <w:rsid w:val="002F253C"/>
    <w:rsid w:val="00305FC6"/>
    <w:rsid w:val="003354B1"/>
    <w:rsid w:val="0033551A"/>
    <w:rsid w:val="00371224"/>
    <w:rsid w:val="0039392A"/>
    <w:rsid w:val="003B52A2"/>
    <w:rsid w:val="003D2BAD"/>
    <w:rsid w:val="00425602"/>
    <w:rsid w:val="004527E1"/>
    <w:rsid w:val="004A4BB6"/>
    <w:rsid w:val="004C1D40"/>
    <w:rsid w:val="00531086"/>
    <w:rsid w:val="00566E9E"/>
    <w:rsid w:val="0057659D"/>
    <w:rsid w:val="005957B0"/>
    <w:rsid w:val="006019F0"/>
    <w:rsid w:val="00605319"/>
    <w:rsid w:val="006622AB"/>
    <w:rsid w:val="0070545E"/>
    <w:rsid w:val="00716E7B"/>
    <w:rsid w:val="00751BB1"/>
    <w:rsid w:val="00752C0A"/>
    <w:rsid w:val="00766A49"/>
    <w:rsid w:val="0079732C"/>
    <w:rsid w:val="007C4C2F"/>
    <w:rsid w:val="007F3FFC"/>
    <w:rsid w:val="00805A22"/>
    <w:rsid w:val="00845090"/>
    <w:rsid w:val="00846256"/>
    <w:rsid w:val="008B3E08"/>
    <w:rsid w:val="008B4531"/>
    <w:rsid w:val="008D6371"/>
    <w:rsid w:val="008D763A"/>
    <w:rsid w:val="009258DB"/>
    <w:rsid w:val="00941474"/>
    <w:rsid w:val="00981DAD"/>
    <w:rsid w:val="009A52CF"/>
    <w:rsid w:val="009B110C"/>
    <w:rsid w:val="009D0ADD"/>
    <w:rsid w:val="009E4A52"/>
    <w:rsid w:val="009F6DF4"/>
    <w:rsid w:val="00A01381"/>
    <w:rsid w:val="00A24819"/>
    <w:rsid w:val="00A36A36"/>
    <w:rsid w:val="00A63976"/>
    <w:rsid w:val="00AB5BCA"/>
    <w:rsid w:val="00B4011C"/>
    <w:rsid w:val="00B475BE"/>
    <w:rsid w:val="00B65922"/>
    <w:rsid w:val="00B66197"/>
    <w:rsid w:val="00B8399F"/>
    <w:rsid w:val="00BA29E3"/>
    <w:rsid w:val="00BB3F26"/>
    <w:rsid w:val="00C37E60"/>
    <w:rsid w:val="00C82009"/>
    <w:rsid w:val="00C9184F"/>
    <w:rsid w:val="00CB4BDA"/>
    <w:rsid w:val="00CC52B0"/>
    <w:rsid w:val="00D107CD"/>
    <w:rsid w:val="00D277FB"/>
    <w:rsid w:val="00D340C7"/>
    <w:rsid w:val="00D738BC"/>
    <w:rsid w:val="00D73D35"/>
    <w:rsid w:val="00DD523F"/>
    <w:rsid w:val="00DD6EB8"/>
    <w:rsid w:val="00E013C3"/>
    <w:rsid w:val="00E236D8"/>
    <w:rsid w:val="00E57F91"/>
    <w:rsid w:val="00E648A3"/>
    <w:rsid w:val="00E72512"/>
    <w:rsid w:val="00E96AD7"/>
    <w:rsid w:val="00E96CFD"/>
    <w:rsid w:val="00EB75E0"/>
    <w:rsid w:val="00EC609D"/>
    <w:rsid w:val="00EC7177"/>
    <w:rsid w:val="00EE1E44"/>
    <w:rsid w:val="00EE3894"/>
    <w:rsid w:val="00EF10E0"/>
    <w:rsid w:val="00F91D1D"/>
    <w:rsid w:val="00FB6467"/>
    <w:rsid w:val="01291CF3"/>
    <w:rsid w:val="013F53D9"/>
    <w:rsid w:val="01C17C29"/>
    <w:rsid w:val="01D25F7D"/>
    <w:rsid w:val="02935584"/>
    <w:rsid w:val="02C13DAD"/>
    <w:rsid w:val="03AF0195"/>
    <w:rsid w:val="03EB5A73"/>
    <w:rsid w:val="044563D7"/>
    <w:rsid w:val="045B3430"/>
    <w:rsid w:val="05014BDB"/>
    <w:rsid w:val="051B5087"/>
    <w:rsid w:val="056D7D0D"/>
    <w:rsid w:val="07BA0FF2"/>
    <w:rsid w:val="07E359ED"/>
    <w:rsid w:val="08BA03BC"/>
    <w:rsid w:val="095212BF"/>
    <w:rsid w:val="09FC0338"/>
    <w:rsid w:val="0C530F9F"/>
    <w:rsid w:val="0DA93E4C"/>
    <w:rsid w:val="0E0A4FBE"/>
    <w:rsid w:val="0E82019F"/>
    <w:rsid w:val="0E913F8C"/>
    <w:rsid w:val="0EC042D8"/>
    <w:rsid w:val="0FD54E0B"/>
    <w:rsid w:val="10DE2F25"/>
    <w:rsid w:val="11493791"/>
    <w:rsid w:val="115F0793"/>
    <w:rsid w:val="11E8486E"/>
    <w:rsid w:val="12277E38"/>
    <w:rsid w:val="12435ACC"/>
    <w:rsid w:val="12A612BB"/>
    <w:rsid w:val="12B83979"/>
    <w:rsid w:val="133D52E7"/>
    <w:rsid w:val="14424B64"/>
    <w:rsid w:val="149A7217"/>
    <w:rsid w:val="16B27445"/>
    <w:rsid w:val="16BA16A6"/>
    <w:rsid w:val="17A9728B"/>
    <w:rsid w:val="17B3432A"/>
    <w:rsid w:val="17C30FFC"/>
    <w:rsid w:val="18BD2904"/>
    <w:rsid w:val="19503578"/>
    <w:rsid w:val="19946207"/>
    <w:rsid w:val="19FB6DA2"/>
    <w:rsid w:val="1A3056D8"/>
    <w:rsid w:val="1ABD4924"/>
    <w:rsid w:val="1B6A01A5"/>
    <w:rsid w:val="1B704521"/>
    <w:rsid w:val="1BAA2763"/>
    <w:rsid w:val="1BBD09F3"/>
    <w:rsid w:val="1C811E8C"/>
    <w:rsid w:val="1C833AB3"/>
    <w:rsid w:val="1CE741A3"/>
    <w:rsid w:val="1CF35D0C"/>
    <w:rsid w:val="1DCC0726"/>
    <w:rsid w:val="1DF24545"/>
    <w:rsid w:val="1E041973"/>
    <w:rsid w:val="1E103FCE"/>
    <w:rsid w:val="1E1160FD"/>
    <w:rsid w:val="1E7B76DA"/>
    <w:rsid w:val="1E947125"/>
    <w:rsid w:val="1EA81C47"/>
    <w:rsid w:val="1ED7600F"/>
    <w:rsid w:val="1F5855FE"/>
    <w:rsid w:val="1F7A571D"/>
    <w:rsid w:val="208A259E"/>
    <w:rsid w:val="22382A16"/>
    <w:rsid w:val="22685619"/>
    <w:rsid w:val="22A9011F"/>
    <w:rsid w:val="22EF152B"/>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0E3A34"/>
    <w:rsid w:val="2A345118"/>
    <w:rsid w:val="2B1A4477"/>
    <w:rsid w:val="2B687DF3"/>
    <w:rsid w:val="2BD56AA4"/>
    <w:rsid w:val="2C1E4EAD"/>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4FE74F4"/>
    <w:rsid w:val="35022495"/>
    <w:rsid w:val="35A61CEB"/>
    <w:rsid w:val="35B7696F"/>
    <w:rsid w:val="36447551"/>
    <w:rsid w:val="368A773C"/>
    <w:rsid w:val="36E2415D"/>
    <w:rsid w:val="36EE7B2A"/>
    <w:rsid w:val="38857C8D"/>
    <w:rsid w:val="38D416BA"/>
    <w:rsid w:val="3922614F"/>
    <w:rsid w:val="3A207555"/>
    <w:rsid w:val="3ABA6DAF"/>
    <w:rsid w:val="3B60095D"/>
    <w:rsid w:val="3BF86E47"/>
    <w:rsid w:val="3C1C2D73"/>
    <w:rsid w:val="3CA45939"/>
    <w:rsid w:val="3CBA7FA6"/>
    <w:rsid w:val="3D561BE0"/>
    <w:rsid w:val="3F847C6B"/>
    <w:rsid w:val="3F8A54A4"/>
    <w:rsid w:val="3FFA71C8"/>
    <w:rsid w:val="404207E8"/>
    <w:rsid w:val="406E5BEB"/>
    <w:rsid w:val="40B71CA9"/>
    <w:rsid w:val="417267DD"/>
    <w:rsid w:val="41BE4B11"/>
    <w:rsid w:val="42161774"/>
    <w:rsid w:val="4244364D"/>
    <w:rsid w:val="42543E02"/>
    <w:rsid w:val="42812842"/>
    <w:rsid w:val="42E32929"/>
    <w:rsid w:val="445F6486"/>
    <w:rsid w:val="44840D0E"/>
    <w:rsid w:val="44A85C75"/>
    <w:rsid w:val="44C9341E"/>
    <w:rsid w:val="46952593"/>
    <w:rsid w:val="46C027C2"/>
    <w:rsid w:val="46D949EB"/>
    <w:rsid w:val="470C7BC3"/>
    <w:rsid w:val="475129E7"/>
    <w:rsid w:val="475F4668"/>
    <w:rsid w:val="47716DBB"/>
    <w:rsid w:val="47AC4209"/>
    <w:rsid w:val="47E07977"/>
    <w:rsid w:val="484B52B5"/>
    <w:rsid w:val="48626CF9"/>
    <w:rsid w:val="4B6A1F48"/>
    <w:rsid w:val="4B8240C1"/>
    <w:rsid w:val="4BF042B3"/>
    <w:rsid w:val="4C4D6C9D"/>
    <w:rsid w:val="4C835077"/>
    <w:rsid w:val="4CE94539"/>
    <w:rsid w:val="4CF54679"/>
    <w:rsid w:val="4D0E758C"/>
    <w:rsid w:val="4D38183D"/>
    <w:rsid w:val="4D90277D"/>
    <w:rsid w:val="4D967D9A"/>
    <w:rsid w:val="4DED1B7E"/>
    <w:rsid w:val="4DEF6D1B"/>
    <w:rsid w:val="4E945B07"/>
    <w:rsid w:val="4EBD68D6"/>
    <w:rsid w:val="4F4F0196"/>
    <w:rsid w:val="4F7030A6"/>
    <w:rsid w:val="51595B90"/>
    <w:rsid w:val="524B622E"/>
    <w:rsid w:val="525C2AAA"/>
    <w:rsid w:val="527F60E4"/>
    <w:rsid w:val="52DE564C"/>
    <w:rsid w:val="53B51A78"/>
    <w:rsid w:val="5433756D"/>
    <w:rsid w:val="544B604C"/>
    <w:rsid w:val="56276642"/>
    <w:rsid w:val="565E2966"/>
    <w:rsid w:val="5794166A"/>
    <w:rsid w:val="57EE6A29"/>
    <w:rsid w:val="58AC562C"/>
    <w:rsid w:val="58EF252F"/>
    <w:rsid w:val="5919472F"/>
    <w:rsid w:val="598C5E68"/>
    <w:rsid w:val="59B913DD"/>
    <w:rsid w:val="59C15939"/>
    <w:rsid w:val="59E34416"/>
    <w:rsid w:val="5AB307F2"/>
    <w:rsid w:val="5B594BDF"/>
    <w:rsid w:val="5B67293C"/>
    <w:rsid w:val="5BC1770A"/>
    <w:rsid w:val="5C824D18"/>
    <w:rsid w:val="5DBF1EE1"/>
    <w:rsid w:val="5DCB486F"/>
    <w:rsid w:val="5DE51A21"/>
    <w:rsid w:val="5E270425"/>
    <w:rsid w:val="5ECE5F09"/>
    <w:rsid w:val="5EF3424E"/>
    <w:rsid w:val="5EF65BE6"/>
    <w:rsid w:val="5F636D4B"/>
    <w:rsid w:val="5FF75A67"/>
    <w:rsid w:val="609A0319"/>
    <w:rsid w:val="60A43501"/>
    <w:rsid w:val="60EB57EC"/>
    <w:rsid w:val="61342421"/>
    <w:rsid w:val="619D0CA2"/>
    <w:rsid w:val="63647DB9"/>
    <w:rsid w:val="637C576C"/>
    <w:rsid w:val="639A23F6"/>
    <w:rsid w:val="63D12F01"/>
    <w:rsid w:val="640259CE"/>
    <w:rsid w:val="64473F53"/>
    <w:rsid w:val="64617F46"/>
    <w:rsid w:val="65FF61E7"/>
    <w:rsid w:val="661A28ED"/>
    <w:rsid w:val="661E514E"/>
    <w:rsid w:val="675454F2"/>
    <w:rsid w:val="696C10A6"/>
    <w:rsid w:val="6993314E"/>
    <w:rsid w:val="69E33547"/>
    <w:rsid w:val="6A442FBD"/>
    <w:rsid w:val="6AE30D66"/>
    <w:rsid w:val="6C252800"/>
    <w:rsid w:val="6C601931"/>
    <w:rsid w:val="6CC84C24"/>
    <w:rsid w:val="6D31535F"/>
    <w:rsid w:val="6D42284E"/>
    <w:rsid w:val="6D916AF8"/>
    <w:rsid w:val="6E5F0718"/>
    <w:rsid w:val="6F92352B"/>
    <w:rsid w:val="6FC1378E"/>
    <w:rsid w:val="702E5BFE"/>
    <w:rsid w:val="704065EA"/>
    <w:rsid w:val="709A3939"/>
    <w:rsid w:val="71117BB3"/>
    <w:rsid w:val="712B0162"/>
    <w:rsid w:val="713D0D36"/>
    <w:rsid w:val="719C2D03"/>
    <w:rsid w:val="72707695"/>
    <w:rsid w:val="72A5750B"/>
    <w:rsid w:val="72CA581F"/>
    <w:rsid w:val="73BB3104"/>
    <w:rsid w:val="743D27FB"/>
    <w:rsid w:val="75175A33"/>
    <w:rsid w:val="75371AAF"/>
    <w:rsid w:val="75E90F54"/>
    <w:rsid w:val="7602482A"/>
    <w:rsid w:val="76D014C1"/>
    <w:rsid w:val="76E05FD5"/>
    <w:rsid w:val="76EA7D02"/>
    <w:rsid w:val="76EB228A"/>
    <w:rsid w:val="777504D5"/>
    <w:rsid w:val="78060FB9"/>
    <w:rsid w:val="78761B6E"/>
    <w:rsid w:val="78D73FDF"/>
    <w:rsid w:val="79865DC4"/>
    <w:rsid w:val="79AB7861"/>
    <w:rsid w:val="79D44C66"/>
    <w:rsid w:val="7BBD7DA4"/>
    <w:rsid w:val="7BD77EDE"/>
    <w:rsid w:val="7BEC3F2B"/>
    <w:rsid w:val="7C31086D"/>
    <w:rsid w:val="7C394457"/>
    <w:rsid w:val="7C4E2AAA"/>
    <w:rsid w:val="7C6B1790"/>
    <w:rsid w:val="7C7F46BD"/>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style>
  <w:style w:type="character" w:customStyle="1" w:styleId="NewNew">
    <w:name w:val="页码 New New"/>
    <w:basedOn w:val="a0"/>
    <w:qFormat/>
  </w:style>
  <w:style w:type="character" w:customStyle="1" w:styleId="NewNewNewNewNew">
    <w:name w:val="页码 New New New New New"/>
    <w:basedOn w:val="a0"/>
    <w:qFormat/>
  </w:style>
  <w:style w:type="character" w:customStyle="1" w:styleId="NewNewNewNew">
    <w:name w:val="页码 New New New New"/>
    <w:basedOn w:val="a0"/>
    <w:qFormat/>
  </w:style>
  <w:style w:type="character" w:customStyle="1" w:styleId="NewNewNew">
    <w:name w:val="页码 New New New"/>
    <w:basedOn w:val="a0"/>
    <w:qFormat/>
  </w:style>
  <w:style w:type="character" w:customStyle="1" w:styleId="New">
    <w:name w:val="页码 New"/>
    <w:basedOn w:val="a0"/>
    <w:qFormat/>
  </w:style>
  <w:style w:type="character" w:customStyle="1" w:styleId="NewNewNewNewNewNew">
    <w:name w:val="页码 New New New New New New"/>
    <w:basedOn w:val="a0"/>
    <w:qFormat/>
  </w:style>
  <w:style w:type="paragraph" w:customStyle="1" w:styleId="NewNewNewNewNewNewNewNewNewNewNewNewNewNewNewNewNew">
    <w:name w:val="页脚 New New New New New New New New New New New New New New New New New"/>
    <w:basedOn w:val="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pPr>
      <w:tabs>
        <w:tab w:val="center" w:pos="4153"/>
        <w:tab w:val="right" w:pos="8306"/>
      </w:tabs>
      <w:snapToGrid w:val="0"/>
      <w:jc w:val="left"/>
    </w:pPr>
    <w:rPr>
      <w:sz w:val="18"/>
      <w:szCs w:val="18"/>
    </w:rPr>
  </w:style>
  <w:style w:type="paragraph" w:customStyle="1" w:styleId="NewNewNewNewNewNewNewNew0">
    <w:name w:val="正文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pPr>
      <w:widowControl w:val="0"/>
      <w:jc w:val="both"/>
    </w:pPr>
    <w:rPr>
      <w:rFonts w:eastAsia="仿宋_GB2312"/>
      <w:kern w:val="2"/>
      <w:sz w:val="32"/>
    </w:rPr>
  </w:style>
  <w:style w:type="paragraph" w:customStyle="1" w:styleId="NewNewNew1">
    <w:name w:val="页眉 New New New"/>
    <w:basedOn w:val="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pPr>
      <w:widowControl/>
    </w:pPr>
    <w:rPr>
      <w:rFonts w:eastAsia="宋体"/>
      <w:kern w:val="0"/>
      <w:szCs w:val="32"/>
    </w:rPr>
  </w:style>
  <w:style w:type="paragraph" w:customStyle="1" w:styleId="NewNewNewNew0">
    <w:name w:val="正文 New New New New"/>
    <w:pPr>
      <w:widowControl w:val="0"/>
      <w:jc w:val="both"/>
    </w:pPr>
    <w:rPr>
      <w:rFonts w:eastAsia="仿宋_GB2312"/>
      <w:kern w:val="2"/>
      <w:sz w:val="32"/>
    </w:rPr>
  </w:style>
  <w:style w:type="paragraph" w:customStyle="1" w:styleId="NewNewNewNewNewNewNewNew1">
    <w:name w:val="页眉 New New New New New New New New"/>
    <w:basedOn w:val="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pPr>
      <w:tabs>
        <w:tab w:val="center" w:pos="4153"/>
        <w:tab w:val="right" w:pos="8306"/>
      </w:tabs>
      <w:snapToGrid w:val="0"/>
      <w:jc w:val="left"/>
    </w:pPr>
    <w:rPr>
      <w:sz w:val="18"/>
    </w:rPr>
  </w:style>
  <w:style w:type="paragraph" w:customStyle="1" w:styleId="NewNewNew2">
    <w:name w:val="页脚 New New New"/>
    <w:basedOn w:val="NewNewNew0"/>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pPr>
      <w:widowControl w:val="0"/>
      <w:jc w:val="both"/>
    </w:pPr>
    <w:rPr>
      <w:rFonts w:eastAsia="仿宋_GB2312"/>
      <w:kern w:val="2"/>
      <w:sz w:val="32"/>
    </w:rPr>
  </w:style>
  <w:style w:type="paragraph" w:customStyle="1" w:styleId="NewNewNewNewNewNewNewNewNewNewNewNewNew">
    <w:name w:val="正文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pPr>
      <w:tabs>
        <w:tab w:val="center" w:pos="4153"/>
        <w:tab w:val="right" w:pos="8306"/>
      </w:tabs>
      <w:snapToGrid w:val="0"/>
      <w:jc w:val="left"/>
    </w:pPr>
    <w:rPr>
      <w:sz w:val="18"/>
      <w:szCs w:val="18"/>
    </w:rPr>
  </w:style>
  <w:style w:type="paragraph" w:customStyle="1" w:styleId="New0">
    <w:name w:val="页眉 New"/>
    <w:basedOn w:val="New1"/>
    <w:pPr>
      <w:pBdr>
        <w:bottom w:val="single" w:sz="6" w:space="1" w:color="auto"/>
      </w:pBdr>
      <w:tabs>
        <w:tab w:val="center" w:pos="4153"/>
        <w:tab w:val="right" w:pos="8306"/>
      </w:tabs>
      <w:snapToGrid w:val="0"/>
      <w:jc w:val="center"/>
    </w:pPr>
    <w:rPr>
      <w:sz w:val="18"/>
      <w:szCs w:val="18"/>
    </w:rPr>
  </w:style>
  <w:style w:type="paragraph" w:customStyle="1" w:styleId="New1">
    <w:name w:val="正文 New"/>
    <w:pPr>
      <w:widowControl w:val="0"/>
      <w:jc w:val="both"/>
    </w:pPr>
    <w:rPr>
      <w:rFonts w:eastAsia="仿宋_GB2312"/>
      <w:kern w:val="2"/>
      <w:sz w:val="32"/>
    </w:rPr>
  </w:style>
  <w:style w:type="paragraph" w:customStyle="1" w:styleId="NewNewNewNew2">
    <w:name w:val="页眉 New New New New"/>
    <w:basedOn w:val="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pPr>
      <w:tabs>
        <w:tab w:val="center" w:pos="4153"/>
        <w:tab w:val="right" w:pos="8306"/>
      </w:tabs>
      <w:snapToGrid w:val="0"/>
      <w:jc w:val="left"/>
    </w:pPr>
    <w:rPr>
      <w:sz w:val="18"/>
      <w:szCs w:val="18"/>
    </w:rPr>
  </w:style>
  <w:style w:type="paragraph" w:customStyle="1" w:styleId="NewNew0">
    <w:name w:val="正文 New New"/>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pPr>
      <w:tabs>
        <w:tab w:val="center" w:pos="4153"/>
        <w:tab w:val="right" w:pos="8306"/>
      </w:tabs>
      <w:snapToGrid w:val="0"/>
      <w:jc w:val="left"/>
    </w:pPr>
    <w:rPr>
      <w:sz w:val="18"/>
      <w:szCs w:val="18"/>
    </w:rPr>
  </w:style>
  <w:style w:type="paragraph" w:customStyle="1" w:styleId="New2">
    <w:name w:val="页脚 New"/>
    <w:basedOn w:val="New1"/>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pPr>
      <w:tabs>
        <w:tab w:val="center" w:pos="4153"/>
        <w:tab w:val="right" w:pos="8306"/>
      </w:tabs>
      <w:snapToGrid w:val="0"/>
      <w:jc w:val="left"/>
    </w:pPr>
    <w:rPr>
      <w:sz w:val="18"/>
      <w:szCs w:val="18"/>
    </w:rPr>
  </w:style>
  <w:style w:type="paragraph" w:customStyle="1" w:styleId="NewNew1">
    <w:name w:val="页眉 New New"/>
    <w:basedOn w:val="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pPr>
      <w:tabs>
        <w:tab w:val="center" w:pos="4153"/>
        <w:tab w:val="right" w:pos="8306"/>
      </w:tabs>
      <w:snapToGrid w:val="0"/>
      <w:jc w:val="left"/>
    </w:pPr>
    <w:rPr>
      <w:sz w:val="18"/>
      <w:szCs w:val="18"/>
    </w:rPr>
  </w:style>
  <w:style w:type="paragraph" w:customStyle="1" w:styleId="NewNew2">
    <w:name w:val="页脚 New New"/>
    <w:basedOn w:val="NewNew0"/>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pPr>
      <w:tabs>
        <w:tab w:val="center" w:pos="4153"/>
        <w:tab w:val="right" w:pos="8306"/>
      </w:tabs>
      <w:snapToGrid w:val="0"/>
      <w:jc w:val="left"/>
    </w:pPr>
    <w:rPr>
      <w:sz w:val="18"/>
      <w:szCs w:val="18"/>
    </w:rPr>
  </w:style>
  <w:style w:type="paragraph" w:customStyle="1" w:styleId="NewNewNewNewNew1">
    <w:name w:val="页脚 New New New New New"/>
    <w:basedOn w:val="NewNewNewNewNew0"/>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16A2B0-17AA-46C7-891D-BF63FA96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1</Pages>
  <Words>1217</Words>
  <Characters>6941</Characters>
  <Application>Microsoft Office Word</Application>
  <DocSecurity>0</DocSecurity>
  <Lines>57</Lines>
  <Paragraphs>16</Paragraphs>
  <ScaleCrop>false</ScaleCrop>
  <Company>P R C</Company>
  <LinksUpToDate>false</LinksUpToDate>
  <CharactersWithSpaces>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23</cp:revision>
  <cp:lastPrinted>2017-08-01T03:11:00Z</cp:lastPrinted>
  <dcterms:created xsi:type="dcterms:W3CDTF">2019-09-17T03:08:00Z</dcterms:created>
  <dcterms:modified xsi:type="dcterms:W3CDTF">2020-09-28T06:02:00Z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