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0BE" w:rsidRDefault="00A560BE"/>
    <w:p w:rsidR="00A560BE" w:rsidRDefault="00A560BE"/>
    <w:p w:rsidR="00A560BE" w:rsidRDefault="00A560BE"/>
    <w:p w:rsidR="00A560BE" w:rsidRDefault="00A560BE"/>
    <w:p w:rsidR="00A560BE" w:rsidRDefault="00A560BE"/>
    <w:p w:rsidR="00A560BE" w:rsidRDefault="00A560BE"/>
    <w:p w:rsidR="00A560BE" w:rsidRDefault="00A560BE"/>
    <w:p w:rsidR="00A560BE" w:rsidRDefault="00A560BE"/>
    <w:p w:rsidR="00A560BE" w:rsidRDefault="006702E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A560BE" w:rsidRDefault="00A560BE">
      <w:pPr>
        <w:jc w:val="center"/>
        <w:rPr>
          <w:rFonts w:ascii="方正小标宋_GBK" w:eastAsia="方正小标宋_GBK" w:hAnsi="Arial" w:cs="Arial"/>
          <w:sz w:val="44"/>
          <w:szCs w:val="44"/>
        </w:rPr>
      </w:pPr>
    </w:p>
    <w:p w:rsidR="00A560BE" w:rsidRDefault="006702E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长春市双阳区人力资源和社会保障局（汇总）部门决算</w:t>
      </w:r>
    </w:p>
    <w:p w:rsidR="00A560BE" w:rsidRDefault="00A560BE">
      <w:pPr>
        <w:jc w:val="center"/>
        <w:rPr>
          <w:rFonts w:ascii="Arial" w:eastAsia="方正小标宋简体" w:hAnsi="Arial" w:cs="Arial"/>
          <w:sz w:val="44"/>
          <w:szCs w:val="44"/>
        </w:rPr>
      </w:pPr>
    </w:p>
    <w:p w:rsidR="00A560BE" w:rsidRDefault="00A560BE">
      <w:pPr>
        <w:jc w:val="center"/>
        <w:rPr>
          <w:rFonts w:ascii="Arial" w:eastAsia="方正小标宋简体" w:hAnsi="Arial" w:cs="Arial"/>
          <w:sz w:val="44"/>
          <w:szCs w:val="44"/>
        </w:rPr>
      </w:pPr>
    </w:p>
    <w:p w:rsidR="00A560BE" w:rsidRDefault="00A560BE">
      <w:pPr>
        <w:jc w:val="center"/>
        <w:rPr>
          <w:rFonts w:ascii="Arial" w:eastAsia="方正小标宋简体" w:hAnsi="Arial" w:cs="Arial"/>
          <w:sz w:val="44"/>
          <w:szCs w:val="44"/>
        </w:rPr>
      </w:pPr>
    </w:p>
    <w:p w:rsidR="00A560BE" w:rsidRDefault="00A560BE" w:rsidP="006702EE">
      <w:pPr>
        <w:rPr>
          <w:rFonts w:ascii="Arial" w:eastAsia="方正小标宋简体" w:hAnsi="Arial" w:cs="Arial"/>
          <w:sz w:val="44"/>
          <w:szCs w:val="44"/>
        </w:rPr>
      </w:pPr>
    </w:p>
    <w:p w:rsidR="00A560BE" w:rsidRDefault="00A560BE">
      <w:pPr>
        <w:jc w:val="center"/>
        <w:rPr>
          <w:rFonts w:ascii="Arial" w:eastAsia="方正小标宋简体" w:hAnsi="Arial" w:cs="Arial"/>
          <w:sz w:val="44"/>
          <w:szCs w:val="44"/>
        </w:rPr>
      </w:pPr>
    </w:p>
    <w:p w:rsidR="00A560BE" w:rsidRDefault="00A560BE">
      <w:pPr>
        <w:jc w:val="center"/>
        <w:rPr>
          <w:rFonts w:ascii="Arial" w:eastAsia="方正小标宋简体" w:hAnsi="Arial" w:cs="Arial"/>
          <w:sz w:val="44"/>
          <w:szCs w:val="44"/>
        </w:rPr>
      </w:pPr>
    </w:p>
    <w:p w:rsidR="00A560BE" w:rsidRDefault="00A560BE">
      <w:pPr>
        <w:jc w:val="center"/>
        <w:rPr>
          <w:rFonts w:ascii="Arial" w:eastAsia="方正小标宋简体" w:hAnsi="Arial" w:cs="Arial"/>
          <w:sz w:val="44"/>
          <w:szCs w:val="44"/>
        </w:rPr>
      </w:pPr>
    </w:p>
    <w:p w:rsidR="00A560BE" w:rsidRDefault="006702E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A560BE" w:rsidRDefault="00A560BE">
      <w:pPr>
        <w:jc w:val="center"/>
        <w:rPr>
          <w:rFonts w:ascii="Arial" w:eastAsia="方正小标宋简体" w:hAnsi="Arial" w:cs="Arial"/>
          <w:sz w:val="44"/>
          <w:szCs w:val="44"/>
        </w:rPr>
      </w:pPr>
    </w:p>
    <w:p w:rsidR="00A560BE" w:rsidRDefault="00A560BE" w:rsidP="006702EE">
      <w:pPr>
        <w:rPr>
          <w:rFonts w:ascii="Arial" w:eastAsia="方正小标宋简体" w:hAnsi="Arial" w:cs="Arial"/>
          <w:sz w:val="44"/>
          <w:szCs w:val="44"/>
        </w:rPr>
      </w:pPr>
    </w:p>
    <w:p w:rsidR="006702EE" w:rsidRDefault="006702EE" w:rsidP="006702EE">
      <w:pPr>
        <w:rPr>
          <w:rFonts w:ascii="Arial" w:eastAsia="方正小标宋简体" w:hAnsi="Arial" w:cs="Arial"/>
          <w:sz w:val="44"/>
          <w:szCs w:val="44"/>
        </w:rPr>
      </w:pPr>
    </w:p>
    <w:p w:rsidR="006702EE" w:rsidRDefault="006702EE">
      <w:pPr>
        <w:spacing w:line="520" w:lineRule="exact"/>
        <w:jc w:val="center"/>
        <w:rPr>
          <w:rFonts w:ascii="Arial" w:eastAsia="方正小标宋简体" w:hAnsi="Arial" w:cs="Arial"/>
          <w:sz w:val="44"/>
          <w:szCs w:val="44"/>
        </w:rPr>
      </w:pPr>
    </w:p>
    <w:p w:rsidR="00A560BE" w:rsidRDefault="006702E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A560BE" w:rsidRDefault="00A560BE">
      <w:pPr>
        <w:spacing w:line="520" w:lineRule="exact"/>
        <w:jc w:val="center"/>
        <w:rPr>
          <w:rFonts w:ascii="方正小标宋简体" w:eastAsia="方正小标宋简体" w:hAnsi="方正小标宋简体"/>
          <w:sz w:val="44"/>
        </w:rPr>
      </w:pPr>
    </w:p>
    <w:p w:rsidR="00A560BE" w:rsidRDefault="006702EE">
      <w:pPr>
        <w:spacing w:line="560" w:lineRule="exact"/>
        <w:rPr>
          <w:rFonts w:ascii="黑体" w:eastAsia="黑体" w:hAnsi="黑体"/>
          <w:sz w:val="32"/>
          <w:szCs w:val="32"/>
        </w:rPr>
      </w:pPr>
      <w:r>
        <w:rPr>
          <w:rFonts w:ascii="黑体" w:eastAsia="黑体" w:hAnsi="黑体" w:hint="eastAsia"/>
          <w:sz w:val="32"/>
          <w:szCs w:val="32"/>
        </w:rPr>
        <w:t>第一部分  部门概况</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一、部门职能</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A560BE" w:rsidRDefault="006702EE">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一、收入支出决算总表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二、收入决算表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三、支出决算表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A560BE" w:rsidRDefault="006702E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A560BE" w:rsidRDefault="006702EE">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二、收入决算情况说明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三、支出决算情况说明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A560BE" w:rsidRDefault="006702EE">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A560BE" w:rsidRDefault="006702EE">
      <w:pPr>
        <w:spacing w:line="560" w:lineRule="exact"/>
        <w:rPr>
          <w:rFonts w:ascii="黑体" w:eastAsia="黑体" w:hAnsi="黑体"/>
          <w:sz w:val="32"/>
          <w:szCs w:val="32"/>
        </w:rPr>
      </w:pPr>
      <w:r>
        <w:rPr>
          <w:rFonts w:ascii="黑体" w:eastAsia="黑体" w:hAnsi="黑体" w:hint="eastAsia"/>
          <w:sz w:val="32"/>
          <w:szCs w:val="32"/>
        </w:rPr>
        <w:t>第四部分  名词解释</w:t>
      </w:r>
    </w:p>
    <w:p w:rsidR="00A560BE" w:rsidRDefault="006702E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A560BE" w:rsidRDefault="00A560BE">
      <w:pPr>
        <w:jc w:val="center"/>
        <w:rPr>
          <w:rFonts w:ascii="黑体" w:eastAsia="黑体" w:hAnsi="黑体"/>
          <w:sz w:val="32"/>
        </w:rPr>
      </w:pPr>
    </w:p>
    <w:p w:rsidR="00A560BE" w:rsidRDefault="006702EE">
      <w:pPr>
        <w:rPr>
          <w:rFonts w:ascii="黑体" w:eastAsia="黑体" w:hAnsi="黑体"/>
          <w:sz w:val="32"/>
        </w:rPr>
      </w:pPr>
      <w:r>
        <w:rPr>
          <w:rFonts w:ascii="黑体" w:eastAsia="黑体" w:hAnsi="黑体" w:hint="eastAsia"/>
          <w:sz w:val="32"/>
        </w:rPr>
        <w:t xml:space="preserve">    一、部门职能</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一）贯彻执行国家、省、市人力资源和社会保障事业发展规划、政策；统筹全区人力资源和社会保障体系建设；拟订全区人力资源和社会保障工作基本政策和制度改革总体方案，编制全区人力资源和社会保障事业发展中长期总体规划和年度计划并组织实施。</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（二）拟订并组织实施全区人力资源市场发展规划和人力资源流动政策，建立全区统一规范的人力资源市场，促进人力资源合理流动、有效配置。</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三）负责促进就业工作，拟订统筹城乡的就业发展规划和政策，完善公共就业服务体系，组织落实就业援助制度；拟订落实职业资格制度相关政策，统筹建立面向城乡劳动者的职业培训制度；牵头组织实施高校毕业生就业政策，会同有关部门拟订高技能人才、农村实用人才培养和激励政策。</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四）负责建立和完善全区覆盖城乡居民社会保障体系，贯彻实施相关政策措施，拟订全区养老、失业、医疗、工伤、生育社会保险及补充保险基本政策和基本标准并负责组织实施和监督检查；贯彻执行机关企事业单位基本养老保险政策；组织开展城镇居民医疗保险工作；实施工伤预防和康复制度；建立全区农村养老保险、被征地农民社会保障制</w:t>
      </w:r>
      <w:r w:rsidRPr="00D82690">
        <w:rPr>
          <w:rFonts w:ascii="仿宋" w:eastAsia="仿宋" w:hAnsi="仿宋" w:cs="仿宋_GB2312" w:hint="eastAsia"/>
          <w:sz w:val="32"/>
          <w:szCs w:val="32"/>
        </w:rPr>
        <w:lastRenderedPageBreak/>
        <w:t>度。</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（五）负责全区就业、失业、社会保险基金预测预警和信息引导，拟订应对预案，实施预防、调节和控制，保持就业形势稳定。</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六）会同有关部门拟订我区机关、事业单位人员工资收入分配制度改革实施意见，促进建立机关企事业单位人员工资正常增长和支付保障机制；贯彻执行国家、省、市有关机关企事业单位人员福利和离退休政策；参与区级劳动模范评定工作。</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七）会同有关部门指导事业单位人事制度改革，拟订全区事业单位人员和机关工勤人员管理政策；参与人才管理工作，贯彻执行专业技术人员管理和继续教育政策；推进深化职称制度改革工作，负责高层次专业技术人才、农村乡土人才选拔和培养工作；贯彻吸引国（境）外专家、留学人员来双工作或定居政策。</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（八）承担主管行业领域的安全生产管理，指导督促企事业单位加强安全管理。依据有关法律、法规的规定履行安全生产监督管理职责，开展监察执法工作等职责。</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（九）依据法律法规承担的就业困难人员灵活就业社会保险补贴审核等职责。</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（十）会同有关部门拟订农民工工作综合性政策和规划，推动农民工相关政策的落实，协调解决重点难点问题，</w:t>
      </w:r>
      <w:r w:rsidRPr="00D82690">
        <w:rPr>
          <w:rFonts w:ascii="仿宋" w:eastAsia="仿宋" w:hAnsi="仿宋" w:cs="仿宋_GB2312" w:hint="eastAsia"/>
          <w:sz w:val="32"/>
          <w:szCs w:val="32"/>
        </w:rPr>
        <w:lastRenderedPageBreak/>
        <w:t>维护农民工合法权益。</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十一）受理劳动、人事信访事项；组织实施劳动、人事争议调解制度的实施规范和仲裁规则，指导乡镇（街道）劳动、人事争议调解仲裁工作；依法处理所辖区域内劳动、人事争议案件；协调处理重大信访事件和突发事件。</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（十二）负责全区人力资源和社会保障方面的国际交流与合作工作。</w:t>
      </w:r>
    </w:p>
    <w:p w:rsidR="00A560BE" w:rsidRPr="00D82690" w:rsidRDefault="006702EE">
      <w:pPr>
        <w:ind w:firstLineChars="200" w:firstLine="640"/>
        <w:rPr>
          <w:rFonts w:ascii="仿宋" w:eastAsia="仿宋" w:hAnsi="仿宋" w:cs="仿宋_GB2312"/>
          <w:sz w:val="32"/>
          <w:szCs w:val="32"/>
        </w:rPr>
      </w:pPr>
      <w:r w:rsidRPr="00D82690">
        <w:rPr>
          <w:rFonts w:ascii="仿宋" w:eastAsia="仿宋" w:hAnsi="仿宋" w:cs="仿宋_GB2312" w:hint="eastAsia"/>
          <w:sz w:val="32"/>
          <w:szCs w:val="32"/>
        </w:rPr>
        <w:t>（十三）负责全区引进国外智力工作。</w:t>
      </w:r>
    </w:p>
    <w:p w:rsidR="00A560BE" w:rsidRPr="00D82690" w:rsidRDefault="006702EE">
      <w:pPr>
        <w:ind w:firstLineChars="200" w:firstLine="640"/>
        <w:rPr>
          <w:rFonts w:ascii="仿宋" w:eastAsia="仿宋" w:hAnsi="仿宋"/>
          <w:sz w:val="32"/>
        </w:rPr>
      </w:pPr>
      <w:r w:rsidRPr="00D82690">
        <w:rPr>
          <w:rFonts w:ascii="仿宋" w:eastAsia="仿宋" w:hAnsi="仿宋" w:cs="仿宋_GB2312" w:hint="eastAsia"/>
          <w:sz w:val="32"/>
          <w:szCs w:val="32"/>
        </w:rPr>
        <w:t>（十四）承办区政府交办的其他事项。</w:t>
      </w:r>
    </w:p>
    <w:p w:rsidR="00A560BE" w:rsidRPr="00D82690" w:rsidRDefault="006702EE">
      <w:pPr>
        <w:numPr>
          <w:ilvl w:val="0"/>
          <w:numId w:val="1"/>
        </w:numPr>
        <w:ind w:firstLineChars="200" w:firstLine="640"/>
        <w:rPr>
          <w:rFonts w:ascii="仿宋" w:eastAsia="仿宋" w:hAnsi="仿宋"/>
          <w:sz w:val="32"/>
        </w:rPr>
      </w:pPr>
      <w:r w:rsidRPr="00D82690">
        <w:rPr>
          <w:rFonts w:ascii="仿宋" w:eastAsia="仿宋" w:hAnsi="仿宋" w:hint="eastAsia"/>
          <w:sz w:val="32"/>
        </w:rPr>
        <w:t>机构设置及部门决算单位构成</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根据上述职责，长春市双阳区人力资源和社会保障局内设5个机构，分别为办公室、社会保障科（行政审批办公室）、事业单位管理科、工资福利科、劳动就业科。</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纳入长春市双阳区</w:t>
      </w:r>
      <w:proofErr w:type="gramStart"/>
      <w:r w:rsidRPr="00D82690">
        <w:rPr>
          <w:rFonts w:ascii="仿宋" w:eastAsia="仿宋" w:hAnsi="仿宋" w:hint="eastAsia"/>
          <w:sz w:val="32"/>
        </w:rPr>
        <w:t>人社系统</w:t>
      </w:r>
      <w:proofErr w:type="gramEnd"/>
      <w:r w:rsidRPr="00D82690">
        <w:rPr>
          <w:rFonts w:ascii="仿宋" w:eastAsia="仿宋" w:hAnsi="仿宋" w:hint="eastAsia"/>
          <w:sz w:val="32"/>
        </w:rPr>
        <w:t>2018年度部门决算编制范围的单位包括：</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1.长春市双阳区人力资源和社会保障局本级</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2.长春市双阳区就业服务局</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3.长春市双阳区医疗保险管理中心</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4.长春市双阳区人才交流开发中心</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5.长春市双阳区退休干部管理中心</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6.长春市双阳区社会保障服务中心</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7.长春市双阳区劳动保障监察大队</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lastRenderedPageBreak/>
        <w:t>8.长春市双阳区劳动人事争议仲裁院</w:t>
      </w:r>
    </w:p>
    <w:p w:rsidR="00A560BE" w:rsidRPr="00D82690" w:rsidRDefault="006702EE">
      <w:pPr>
        <w:ind w:firstLineChars="200" w:firstLine="640"/>
        <w:rPr>
          <w:rFonts w:ascii="仿宋" w:eastAsia="仿宋" w:hAnsi="仿宋"/>
          <w:sz w:val="32"/>
        </w:rPr>
      </w:pPr>
      <w:r w:rsidRPr="00D82690">
        <w:rPr>
          <w:rFonts w:ascii="仿宋" w:eastAsia="仿宋" w:hAnsi="仿宋" w:hint="eastAsia"/>
          <w:sz w:val="32"/>
        </w:rPr>
        <w:t>2018年末实有人员121人，其中：在职人员81人，离退休人员40人。</w:t>
      </w:r>
    </w:p>
    <w:p w:rsidR="00A560BE" w:rsidRDefault="006702EE">
      <w:pPr>
        <w:widowControl/>
        <w:jc w:val="left"/>
        <w:rPr>
          <w:rFonts w:ascii="仿宋" w:eastAsia="仿宋" w:hAnsi="仿宋"/>
          <w:sz w:val="32"/>
        </w:rPr>
        <w:sectPr w:rsidR="00A560BE">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A560BE" w:rsidRDefault="006702E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A560BE" w:rsidRDefault="006702E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A560BE">
        <w:trPr>
          <w:trHeight w:val="360"/>
        </w:trPr>
        <w:tc>
          <w:tcPr>
            <w:tcW w:w="9142" w:type="dxa"/>
            <w:gridSpan w:val="5"/>
            <w:tcBorders>
              <w:top w:val="nil"/>
              <w:left w:val="nil"/>
              <w:bottom w:val="nil"/>
              <w:right w:val="nil"/>
            </w:tcBorders>
            <w:shd w:val="clear" w:color="auto" w:fill="auto"/>
            <w:noWrap/>
            <w:vAlign w:val="center"/>
          </w:tcPr>
          <w:p w:rsidR="00A560BE" w:rsidRDefault="006702EE">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A560BE">
        <w:trPr>
          <w:trHeight w:val="317"/>
        </w:trPr>
        <w:tc>
          <w:tcPr>
            <w:tcW w:w="2662"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A560BE">
        <w:trPr>
          <w:trHeight w:val="293"/>
        </w:trPr>
        <w:tc>
          <w:tcPr>
            <w:tcW w:w="2662" w:type="dxa"/>
            <w:tcBorders>
              <w:top w:val="nil"/>
              <w:left w:val="nil"/>
              <w:bottom w:val="nil"/>
              <w:right w:val="nil"/>
            </w:tcBorders>
            <w:shd w:val="clear" w:color="auto" w:fill="FFFFFF"/>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560B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2935.85　</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865.05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二、</w:t>
            </w:r>
            <w:r w:rsidRPr="006702EE">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三、</w:t>
            </w:r>
            <w:r w:rsidRPr="006702EE">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四、</w:t>
            </w:r>
            <w:r w:rsidRPr="006702EE">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五、</w:t>
            </w:r>
            <w:r w:rsidRPr="006702EE">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100.74　</w:t>
            </w:r>
          </w:p>
        </w:tc>
        <w:tc>
          <w:tcPr>
            <w:tcW w:w="2880"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六、</w:t>
            </w:r>
            <w:r w:rsidRPr="006702EE">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1803.18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七、</w:t>
            </w:r>
            <w:r w:rsidRPr="006702EE">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428.05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八、</w:t>
            </w:r>
            <w:r w:rsidRPr="006702EE">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九、</w:t>
            </w:r>
            <w:r w:rsidRPr="006702EE">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w:t>
            </w:r>
            <w:r w:rsidRPr="006702EE">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十一、</w:t>
            </w:r>
            <w:r w:rsidRPr="006702EE">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十二、</w:t>
            </w:r>
            <w:r w:rsidRPr="006702EE">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十三、</w:t>
            </w:r>
            <w:r w:rsidRPr="006702EE">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十四、</w:t>
            </w:r>
            <w:r w:rsidRPr="006702EE">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十五、</w:t>
            </w:r>
            <w:r w:rsidRPr="006702EE">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十六、</w:t>
            </w:r>
            <w:r w:rsidRPr="006702EE">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十七、</w:t>
            </w:r>
            <w:r w:rsidRPr="006702EE">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3036.59　</w:t>
            </w: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bCs/>
                <w:kern w:val="0"/>
                <w:szCs w:val="21"/>
              </w:rPr>
            </w:pPr>
            <w:r w:rsidRPr="006702EE">
              <w:rPr>
                <w:rFonts w:ascii="仿宋" w:eastAsia="仿宋" w:hAnsi="仿宋" w:cs="宋体" w:hint="eastAsia"/>
                <w:b/>
                <w:bCs/>
                <w:kern w:val="0"/>
                <w:szCs w:val="21"/>
              </w:rPr>
              <w:t xml:space="preserve">3099.28　</w:t>
            </w:r>
          </w:p>
        </w:tc>
      </w:tr>
      <w:tr w:rsidR="00A560B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858.17　</w:t>
            </w:r>
          </w:p>
        </w:tc>
        <w:tc>
          <w:tcPr>
            <w:tcW w:w="28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795.47　</w:t>
            </w:r>
          </w:p>
        </w:tc>
      </w:tr>
      <w:tr w:rsidR="00A560B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3894.76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560BE" w:rsidRPr="006702EE" w:rsidRDefault="006702EE">
            <w:pPr>
              <w:widowControl/>
              <w:jc w:val="right"/>
              <w:rPr>
                <w:rFonts w:ascii="仿宋" w:eastAsia="仿宋" w:hAnsi="仿宋" w:cs="宋体"/>
                <w:b/>
                <w:bCs/>
                <w:kern w:val="0"/>
                <w:szCs w:val="21"/>
              </w:rPr>
            </w:pPr>
            <w:r w:rsidRPr="006702EE">
              <w:rPr>
                <w:rFonts w:ascii="仿宋" w:eastAsia="仿宋" w:hAnsi="仿宋" w:cs="宋体" w:hint="eastAsia"/>
                <w:b/>
                <w:bCs/>
                <w:kern w:val="0"/>
                <w:szCs w:val="21"/>
              </w:rPr>
              <w:t xml:space="preserve">3894.75　</w:t>
            </w:r>
          </w:p>
        </w:tc>
      </w:tr>
      <w:tr w:rsidR="00A560BE">
        <w:trPr>
          <w:trHeight w:val="585"/>
        </w:trPr>
        <w:tc>
          <w:tcPr>
            <w:tcW w:w="9142" w:type="dxa"/>
            <w:gridSpan w:val="5"/>
            <w:tcBorders>
              <w:top w:val="single" w:sz="8" w:space="0" w:color="auto"/>
              <w:left w:val="nil"/>
              <w:bottom w:val="nil"/>
              <w:right w:val="nil"/>
            </w:tcBorders>
            <w:shd w:val="clear" w:color="auto" w:fill="auto"/>
            <w:vAlign w:val="center"/>
          </w:tcPr>
          <w:p w:rsidR="00A560BE" w:rsidRDefault="006702E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A560BE" w:rsidRDefault="00A560BE">
      <w:pPr>
        <w:rPr>
          <w:rFonts w:ascii="黑体" w:eastAsia="黑体" w:hAnsi="黑体"/>
          <w:sz w:val="32"/>
        </w:rPr>
        <w:sectPr w:rsidR="00A560BE">
          <w:pgSz w:w="11906" w:h="16838"/>
          <w:pgMar w:top="1440" w:right="1797" w:bottom="1440" w:left="1797" w:header="851" w:footer="992" w:gutter="0"/>
          <w:cols w:space="720"/>
          <w:docGrid w:type="linesAndChars" w:linePitch="312"/>
        </w:sectPr>
      </w:pPr>
    </w:p>
    <w:p w:rsidR="00A560BE" w:rsidRDefault="006702E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A560BE">
        <w:trPr>
          <w:trHeight w:val="405"/>
        </w:trPr>
        <w:tc>
          <w:tcPr>
            <w:tcW w:w="14055" w:type="dxa"/>
            <w:gridSpan w:val="11"/>
            <w:tcBorders>
              <w:top w:val="nil"/>
              <w:left w:val="nil"/>
              <w:bottom w:val="nil"/>
              <w:right w:val="nil"/>
            </w:tcBorders>
            <w:shd w:val="clear" w:color="auto" w:fill="auto"/>
            <w:noWrap/>
            <w:vAlign w:val="center"/>
          </w:tcPr>
          <w:p w:rsidR="00A560BE" w:rsidRDefault="006702E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A560BE">
        <w:trPr>
          <w:trHeight w:val="285"/>
        </w:trPr>
        <w:tc>
          <w:tcPr>
            <w:tcW w:w="315"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A560BE" w:rsidRPr="006702EE">
        <w:trPr>
          <w:trHeight w:val="285"/>
        </w:trPr>
        <w:tc>
          <w:tcPr>
            <w:tcW w:w="1095" w:type="dxa"/>
            <w:gridSpan w:val="2"/>
            <w:tcBorders>
              <w:top w:val="nil"/>
              <w:left w:val="nil"/>
              <w:bottom w:val="nil"/>
              <w:right w:val="nil"/>
            </w:tcBorders>
            <w:shd w:val="clear" w:color="auto" w:fill="FFFFFF"/>
            <w:noWrap/>
            <w:vAlign w:val="center"/>
          </w:tcPr>
          <w:p w:rsidR="00A560BE" w:rsidRPr="006702EE" w:rsidRDefault="006702EE">
            <w:pPr>
              <w:widowControl/>
              <w:jc w:val="left"/>
              <w:rPr>
                <w:rFonts w:ascii="仿宋" w:eastAsia="仿宋" w:hAnsi="仿宋" w:cs="宋体"/>
                <w:b/>
                <w:color w:val="000000"/>
                <w:kern w:val="0"/>
                <w:sz w:val="20"/>
              </w:rPr>
            </w:pPr>
            <w:r w:rsidRPr="006702EE">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A560BE" w:rsidRPr="006702EE" w:rsidRDefault="006702EE">
            <w:pPr>
              <w:widowControl/>
              <w:jc w:val="center"/>
              <w:rPr>
                <w:rFonts w:ascii="仿宋" w:eastAsia="仿宋" w:hAnsi="仿宋" w:cs="宋体"/>
                <w:b/>
                <w:color w:val="000000"/>
                <w:kern w:val="0"/>
                <w:sz w:val="20"/>
              </w:rPr>
            </w:pPr>
            <w:r w:rsidRPr="006702EE">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color w:val="000000"/>
                <w:kern w:val="0"/>
                <w:sz w:val="20"/>
              </w:rPr>
            </w:pPr>
            <w:r w:rsidRPr="006702EE">
              <w:rPr>
                <w:rFonts w:ascii="仿宋" w:eastAsia="仿宋" w:hAnsi="仿宋" w:cs="宋体" w:hint="eastAsia"/>
                <w:b/>
                <w:color w:val="000000"/>
                <w:kern w:val="0"/>
                <w:sz w:val="20"/>
              </w:rPr>
              <w:t>单位：万元</w:t>
            </w:r>
          </w:p>
        </w:tc>
      </w:tr>
      <w:tr w:rsidR="00A560BE" w:rsidRPr="006702EE">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其他收入</w:t>
            </w:r>
          </w:p>
        </w:tc>
      </w:tr>
      <w:tr w:rsidR="00A560BE" w:rsidRPr="006702EE">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A560BE" w:rsidRPr="006702EE" w:rsidRDefault="00A560BE">
            <w:pPr>
              <w:widowControl/>
              <w:jc w:val="left"/>
              <w:rPr>
                <w:rFonts w:ascii="仿宋" w:eastAsia="仿宋" w:hAnsi="仿宋" w:cs="宋体"/>
                <w:b/>
                <w:kern w:val="0"/>
                <w:sz w:val="24"/>
                <w:szCs w:val="24"/>
              </w:rPr>
            </w:pPr>
          </w:p>
        </w:tc>
      </w:tr>
      <w:tr w:rsidR="00A560BE" w:rsidRPr="006702EE">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560BE" w:rsidRPr="006702EE" w:rsidRDefault="00A560BE">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A560BE" w:rsidRPr="006702EE" w:rsidRDefault="00A560BE">
            <w:pPr>
              <w:widowControl/>
              <w:jc w:val="left"/>
              <w:rPr>
                <w:rFonts w:ascii="仿宋" w:eastAsia="仿宋" w:hAnsi="仿宋" w:cs="宋体"/>
                <w:b/>
                <w:kern w:val="0"/>
                <w:sz w:val="24"/>
                <w:szCs w:val="24"/>
              </w:rPr>
            </w:pPr>
          </w:p>
        </w:tc>
      </w:tr>
      <w:tr w:rsidR="00A560BE" w:rsidRPr="006702EE">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7</w:t>
            </w:r>
          </w:p>
        </w:tc>
      </w:tr>
      <w:tr w:rsidR="00A560BE" w:rsidRPr="006702EE" w:rsidTr="006702EE">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3036.59</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2935.85</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 w:val="22"/>
                <w:szCs w:val="22"/>
              </w:rPr>
            </w:pPr>
            <w:r w:rsidRPr="006702EE">
              <w:rPr>
                <w:rFonts w:ascii="仿宋" w:eastAsia="仿宋" w:hAnsi="仿宋" w:cs="Arial"/>
                <w:b/>
                <w:color w:val="000000"/>
                <w:kern w:val="0"/>
                <w:sz w:val="20"/>
                <w:lang w:bidi="ar"/>
              </w:rPr>
              <w:t>100.74</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844.76</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841.29</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3.47</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20110</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人力资源事务</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844.76</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841.29</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3.47</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2011001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行政运行</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462.76</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459.34</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3.42</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2011050</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事业运行</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114.80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114.75</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0.05</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2011099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其他人力资源事务支出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267.20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267.20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textAlignment w:val="bottom"/>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1739.83</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1642.56</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97.27</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人力资源和社会保障管理事务</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856.86</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759.59</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97.27</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2080105</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劳动保障监察</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132.96</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132.91</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0.05</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lastRenderedPageBreak/>
              <w:t>2080106</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就业管理事务</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290.76</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282.08</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8.68</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2080109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社会保险经办机构</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374.47</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285.93</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88.53</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2080112</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劳动人事争议调解仲裁</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58.68</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58.67</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0.01</w:t>
            </w: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就业补助</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452.60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452.60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就业创业服务补贴</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13.00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13.00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2080702</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职业培训补贴</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90.00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90.00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2080799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其他就业补助支出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349.60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349.60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退役安置</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128.87</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128.87</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2080902</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军队移交政府的离退休人员安置</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128.87</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128.87</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20825</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其他生活救助</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8.30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8.30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2082501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其他城市生活救助</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8.30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8.30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20899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293.20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293.20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2089901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293.20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293.20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卫生健康支出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449.00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449.00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21013</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医疗救助</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2101301</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 xml:space="preserve">  城乡医疗救助</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lastRenderedPageBreak/>
              <w:t>21015</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医疗保障管理事务</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31.00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31.00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2101599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 xml:space="preserve">  其他医疗保障管理事务支出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31.00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31.00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229</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其他支出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22960</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彩票公益金安排的支出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rsidTr="006702E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2296013</w:t>
            </w:r>
          </w:p>
        </w:tc>
        <w:tc>
          <w:tcPr>
            <w:tcW w:w="1766"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 xml:space="preserve">  用于城乡医疗救助的彩票公益金支出</w:t>
            </w:r>
          </w:p>
        </w:tc>
        <w:tc>
          <w:tcPr>
            <w:tcW w:w="1709"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727" w:type="dxa"/>
            <w:tcBorders>
              <w:top w:val="nil"/>
              <w:left w:val="nil"/>
              <w:bottom w:val="single" w:sz="4" w:space="0" w:color="auto"/>
              <w:right w:val="single" w:sz="4" w:space="0" w:color="auto"/>
            </w:tcBorders>
            <w:shd w:val="clear" w:color="auto" w:fill="auto"/>
            <w:noWrap/>
            <w:vAlign w:val="center"/>
          </w:tcPr>
          <w:p w:rsidR="00A560BE" w:rsidRPr="006702EE" w:rsidRDefault="006702EE" w:rsidP="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657"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93"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341" w:type="dxa"/>
            <w:tcBorders>
              <w:top w:val="nil"/>
              <w:left w:val="nil"/>
              <w:bottom w:val="single" w:sz="4" w:space="0" w:color="auto"/>
              <w:right w:val="single" w:sz="4"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c>
          <w:tcPr>
            <w:tcW w:w="1794" w:type="dxa"/>
            <w:tcBorders>
              <w:top w:val="nil"/>
              <w:left w:val="nil"/>
              <w:bottom w:val="single" w:sz="4" w:space="0" w:color="auto"/>
              <w:right w:val="single" w:sz="8" w:space="0" w:color="auto"/>
            </w:tcBorders>
            <w:shd w:val="clear" w:color="auto" w:fill="auto"/>
            <w:noWrap/>
            <w:vAlign w:val="center"/>
          </w:tcPr>
          <w:p w:rsidR="00A560BE" w:rsidRPr="006702EE" w:rsidRDefault="00A560BE" w:rsidP="006702EE">
            <w:pPr>
              <w:widowControl/>
              <w:jc w:val="center"/>
              <w:rPr>
                <w:rFonts w:ascii="仿宋" w:eastAsia="仿宋" w:hAnsi="仿宋" w:cs="宋体"/>
                <w:b/>
                <w:kern w:val="0"/>
                <w:szCs w:val="21"/>
              </w:rPr>
            </w:pPr>
          </w:p>
        </w:tc>
      </w:tr>
      <w:tr w:rsidR="00A560BE" w:rsidRPr="006702EE">
        <w:trPr>
          <w:trHeight w:val="615"/>
        </w:trPr>
        <w:tc>
          <w:tcPr>
            <w:tcW w:w="14055" w:type="dxa"/>
            <w:gridSpan w:val="11"/>
            <w:tcBorders>
              <w:top w:val="single" w:sz="8" w:space="0" w:color="auto"/>
              <w:left w:val="nil"/>
              <w:bottom w:val="nil"/>
              <w:right w:val="nil"/>
            </w:tcBorders>
            <w:shd w:val="clear" w:color="auto" w:fill="auto"/>
            <w:vAlign w:val="center"/>
          </w:tcPr>
          <w:p w:rsidR="00A560BE" w:rsidRPr="006702EE" w:rsidRDefault="006702EE">
            <w:pPr>
              <w:widowControl/>
              <w:jc w:val="left"/>
              <w:rPr>
                <w:rFonts w:ascii="仿宋" w:eastAsia="仿宋" w:hAnsi="仿宋" w:cs="宋体"/>
                <w:b/>
                <w:kern w:val="0"/>
                <w:sz w:val="24"/>
                <w:szCs w:val="24"/>
              </w:rPr>
            </w:pPr>
            <w:r w:rsidRPr="006702EE">
              <w:rPr>
                <w:rFonts w:ascii="仿宋" w:eastAsia="仿宋" w:hAnsi="仿宋" w:cs="宋体" w:hint="eastAsia"/>
                <w:b/>
                <w:kern w:val="0"/>
                <w:sz w:val="24"/>
                <w:szCs w:val="24"/>
              </w:rPr>
              <w:t>注：本表反映部门本年度取得的各项收入情况。</w:t>
            </w:r>
          </w:p>
        </w:tc>
      </w:tr>
    </w:tbl>
    <w:p w:rsidR="00A560BE" w:rsidRPr="006702EE" w:rsidRDefault="006702EE">
      <w:pPr>
        <w:widowControl/>
        <w:jc w:val="left"/>
        <w:rPr>
          <w:rFonts w:ascii="黑体" w:eastAsia="黑体" w:hAnsi="黑体"/>
          <w:sz w:val="32"/>
        </w:rPr>
      </w:pPr>
      <w:r w:rsidRPr="006702EE">
        <w:rPr>
          <w:rFonts w:ascii="仿宋" w:eastAsia="仿宋" w:hAnsi="仿宋"/>
          <w:sz w:val="32"/>
        </w:rPr>
        <w:br w:type="page"/>
      </w:r>
      <w:r w:rsidRPr="006702EE">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A560BE" w:rsidRPr="006702EE">
        <w:trPr>
          <w:trHeight w:val="405"/>
        </w:trPr>
        <w:tc>
          <w:tcPr>
            <w:tcW w:w="14867" w:type="dxa"/>
            <w:gridSpan w:val="12"/>
            <w:tcBorders>
              <w:top w:val="nil"/>
              <w:left w:val="nil"/>
              <w:bottom w:val="nil"/>
              <w:right w:val="nil"/>
            </w:tcBorders>
            <w:shd w:val="clear" w:color="auto" w:fill="auto"/>
            <w:noWrap/>
            <w:vAlign w:val="center"/>
          </w:tcPr>
          <w:p w:rsidR="00A560BE" w:rsidRPr="006702EE" w:rsidRDefault="006702EE">
            <w:pPr>
              <w:widowControl/>
              <w:spacing w:line="560" w:lineRule="exact"/>
              <w:jc w:val="center"/>
              <w:rPr>
                <w:rFonts w:ascii="仿宋" w:eastAsia="仿宋" w:hAnsi="仿宋" w:cs="宋体"/>
                <w:b/>
                <w:color w:val="000000"/>
                <w:kern w:val="0"/>
                <w:sz w:val="32"/>
                <w:szCs w:val="32"/>
              </w:rPr>
            </w:pPr>
            <w:r w:rsidRPr="006702EE">
              <w:rPr>
                <w:rFonts w:ascii="仿宋" w:eastAsia="仿宋" w:hAnsi="仿宋" w:cs="宋体" w:hint="eastAsia"/>
                <w:b/>
                <w:color w:val="000000"/>
                <w:kern w:val="0"/>
                <w:sz w:val="32"/>
                <w:szCs w:val="32"/>
              </w:rPr>
              <w:t>支出决算表</w:t>
            </w:r>
          </w:p>
        </w:tc>
      </w:tr>
      <w:tr w:rsidR="00A560BE" w:rsidRPr="006702EE">
        <w:trPr>
          <w:trHeight w:val="285"/>
        </w:trPr>
        <w:tc>
          <w:tcPr>
            <w:tcW w:w="735"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color w:val="000000"/>
                <w:kern w:val="0"/>
                <w:sz w:val="20"/>
              </w:rPr>
            </w:pPr>
            <w:r w:rsidRPr="006702EE">
              <w:rPr>
                <w:rFonts w:ascii="仿宋" w:eastAsia="仿宋" w:hAnsi="仿宋" w:cs="宋体" w:hint="eastAsia"/>
                <w:b/>
                <w:color w:val="000000"/>
                <w:kern w:val="0"/>
                <w:sz w:val="20"/>
              </w:rPr>
              <w:t>公开03表</w:t>
            </w:r>
          </w:p>
        </w:tc>
      </w:tr>
      <w:tr w:rsidR="00A560BE" w:rsidRPr="006702EE">
        <w:trPr>
          <w:trHeight w:val="285"/>
        </w:trPr>
        <w:tc>
          <w:tcPr>
            <w:tcW w:w="735" w:type="dxa"/>
            <w:tcBorders>
              <w:top w:val="nil"/>
              <w:left w:val="nil"/>
              <w:bottom w:val="nil"/>
              <w:right w:val="nil"/>
            </w:tcBorders>
            <w:shd w:val="clear" w:color="auto" w:fill="FFFFFF"/>
            <w:noWrap/>
            <w:vAlign w:val="center"/>
          </w:tcPr>
          <w:p w:rsidR="00A560BE" w:rsidRPr="006702EE" w:rsidRDefault="006702EE">
            <w:pPr>
              <w:widowControl/>
              <w:jc w:val="left"/>
              <w:rPr>
                <w:rFonts w:ascii="仿宋" w:eastAsia="仿宋" w:hAnsi="仿宋" w:cs="宋体"/>
                <w:b/>
                <w:color w:val="000000"/>
                <w:kern w:val="0"/>
                <w:sz w:val="20"/>
              </w:rPr>
            </w:pPr>
            <w:r w:rsidRPr="006702EE">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560BE" w:rsidRPr="006702EE" w:rsidRDefault="006702EE">
            <w:pPr>
              <w:widowControl/>
              <w:jc w:val="center"/>
              <w:rPr>
                <w:rFonts w:ascii="仿宋" w:eastAsia="仿宋" w:hAnsi="仿宋" w:cs="宋体"/>
                <w:b/>
                <w:color w:val="000000"/>
                <w:kern w:val="0"/>
                <w:sz w:val="20"/>
              </w:rPr>
            </w:pPr>
            <w:r w:rsidRPr="006702EE">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A560BE" w:rsidRPr="006702EE" w:rsidRDefault="006702EE">
            <w:pPr>
              <w:widowControl/>
              <w:jc w:val="right"/>
              <w:rPr>
                <w:rFonts w:ascii="仿宋" w:eastAsia="仿宋" w:hAnsi="仿宋" w:cs="宋体"/>
                <w:b/>
                <w:kern w:val="0"/>
                <w:sz w:val="24"/>
                <w:szCs w:val="24"/>
              </w:rPr>
            </w:pPr>
            <w:r w:rsidRPr="006702EE">
              <w:rPr>
                <w:rFonts w:ascii="仿宋" w:eastAsia="仿宋" w:hAnsi="仿宋" w:cs="宋体" w:hint="eastAsia"/>
                <w:b/>
                <w:kern w:val="0"/>
                <w:sz w:val="24"/>
                <w:szCs w:val="24"/>
              </w:rPr>
              <w:t xml:space="preserve">　</w:t>
            </w:r>
            <w:r w:rsidRPr="006702EE">
              <w:rPr>
                <w:rFonts w:ascii="仿宋" w:eastAsia="仿宋" w:hAnsi="仿宋" w:cs="宋体" w:hint="eastAsia"/>
                <w:b/>
                <w:color w:val="000000"/>
                <w:kern w:val="0"/>
                <w:sz w:val="20"/>
              </w:rPr>
              <w:t>单位：万元</w:t>
            </w:r>
          </w:p>
        </w:tc>
      </w:tr>
      <w:tr w:rsidR="00A560BE" w:rsidRPr="006702EE">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对附属单位补助支出</w:t>
            </w:r>
          </w:p>
        </w:tc>
      </w:tr>
      <w:tr w:rsidR="00A560BE" w:rsidRPr="006702EE">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A560BE" w:rsidRPr="006702EE" w:rsidRDefault="00A560BE">
            <w:pPr>
              <w:widowControl/>
              <w:jc w:val="left"/>
              <w:rPr>
                <w:rFonts w:ascii="仿宋" w:eastAsia="仿宋" w:hAnsi="仿宋" w:cs="宋体"/>
                <w:b/>
                <w:kern w:val="0"/>
                <w:sz w:val="24"/>
                <w:szCs w:val="24"/>
              </w:rPr>
            </w:pPr>
          </w:p>
        </w:tc>
      </w:tr>
      <w:tr w:rsidR="00A560BE" w:rsidRPr="006702EE">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560BE" w:rsidRPr="006702EE" w:rsidRDefault="00A560B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A560BE" w:rsidRPr="006702EE" w:rsidRDefault="00A560BE">
            <w:pPr>
              <w:widowControl/>
              <w:jc w:val="left"/>
              <w:rPr>
                <w:rFonts w:ascii="仿宋" w:eastAsia="仿宋" w:hAnsi="仿宋" w:cs="宋体"/>
                <w:b/>
                <w:kern w:val="0"/>
                <w:sz w:val="24"/>
                <w:szCs w:val="24"/>
              </w:rPr>
            </w:pPr>
          </w:p>
        </w:tc>
      </w:tr>
      <w:tr w:rsidR="00A560BE" w:rsidRPr="006702EE">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6</w:t>
            </w:r>
          </w:p>
        </w:tc>
      </w:tr>
      <w:tr w:rsidR="00A560BE" w:rsidRPr="006702EE">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 w:val="22"/>
                <w:szCs w:val="22"/>
              </w:rPr>
            </w:pPr>
            <w:r w:rsidRPr="006702EE">
              <w:rPr>
                <w:rFonts w:ascii="仿宋" w:eastAsia="仿宋" w:hAnsi="仿宋" w:cs="Arial"/>
                <w:b/>
                <w:color w:val="000000"/>
                <w:kern w:val="0"/>
                <w:sz w:val="20"/>
                <w:lang w:bidi="ar"/>
              </w:rPr>
              <w:t>3099.28</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1966.50</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559.92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1406.58</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1132.78</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 w:val="22"/>
                <w:szCs w:val="22"/>
              </w:rPr>
            </w:pPr>
            <w:r w:rsidRPr="006702EE">
              <w:rPr>
                <w:rFonts w:ascii="仿宋" w:eastAsia="仿宋" w:hAnsi="仿宋" w:cs="宋体" w:hint="eastAsia"/>
                <w:b/>
                <w:kern w:val="0"/>
                <w:sz w:val="22"/>
                <w:szCs w:val="22"/>
              </w:rPr>
              <w:t xml:space="preserve">　</w:t>
            </w: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865.05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865.05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98.95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766.10</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20110</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人力资源事务</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865.05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865.05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98.95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766.10</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2011001</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行政运行</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445.42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445.42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95.08</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350.34</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2011050</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事业运行</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106.10</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106.10</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3.87</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102.23</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2011099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其他人力资源事务支出</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313.53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313.53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Arial"/>
                <w:b/>
                <w:bCs/>
                <w:color w:val="000000"/>
                <w:kern w:val="0"/>
                <w:szCs w:val="21"/>
                <w:lang w:bidi="ar"/>
              </w:rPr>
              <w:t>313.53</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1803.18</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1101.45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460.97</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640.49</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bCs/>
                <w:kern w:val="0"/>
                <w:szCs w:val="21"/>
              </w:rPr>
            </w:pPr>
            <w:r w:rsidRPr="006702EE">
              <w:rPr>
                <w:rFonts w:ascii="仿宋" w:eastAsia="仿宋" w:hAnsi="仿宋" w:cs="Arial"/>
                <w:b/>
                <w:bCs/>
                <w:color w:val="000000"/>
                <w:kern w:val="0"/>
                <w:szCs w:val="21"/>
                <w:lang w:bidi="ar"/>
              </w:rPr>
              <w:t>701.73</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人力资源和社会保障管理事务</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859.44</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846.22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205.73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640.49</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bCs/>
                <w:kern w:val="0"/>
                <w:szCs w:val="21"/>
              </w:rPr>
            </w:pPr>
            <w:r w:rsidRPr="006702EE">
              <w:rPr>
                <w:rFonts w:ascii="仿宋" w:eastAsia="仿宋" w:hAnsi="仿宋" w:cs="Arial"/>
                <w:b/>
                <w:bCs/>
                <w:color w:val="000000"/>
                <w:kern w:val="0"/>
                <w:szCs w:val="21"/>
                <w:lang w:bidi="ar"/>
              </w:rPr>
              <w:t>13.23</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2080105</w:t>
            </w:r>
          </w:p>
        </w:tc>
        <w:tc>
          <w:tcPr>
            <w:tcW w:w="1787" w:type="dxa"/>
            <w:gridSpan w:val="2"/>
            <w:tcBorders>
              <w:top w:val="nil"/>
              <w:left w:val="nil"/>
              <w:bottom w:val="single" w:sz="8"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劳动保障监察</w:t>
            </w:r>
          </w:p>
        </w:tc>
        <w:tc>
          <w:tcPr>
            <w:tcW w:w="1813"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125.56</w:t>
            </w:r>
          </w:p>
        </w:tc>
        <w:tc>
          <w:tcPr>
            <w:tcW w:w="1440"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125.56</w:t>
            </w:r>
          </w:p>
        </w:tc>
        <w:tc>
          <w:tcPr>
            <w:tcW w:w="1440"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3.95</w:t>
            </w:r>
          </w:p>
        </w:tc>
        <w:tc>
          <w:tcPr>
            <w:tcW w:w="1440"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121.61</w:t>
            </w:r>
          </w:p>
        </w:tc>
        <w:tc>
          <w:tcPr>
            <w:tcW w:w="1418"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lastRenderedPageBreak/>
              <w:t>2080106</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就业管理事务</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297.52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284.29</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85.04</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199.25</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bCs/>
                <w:kern w:val="0"/>
                <w:szCs w:val="21"/>
              </w:rPr>
            </w:pPr>
            <w:r w:rsidRPr="006702EE">
              <w:rPr>
                <w:rFonts w:ascii="仿宋" w:eastAsia="仿宋" w:hAnsi="仿宋" w:cs="Arial"/>
                <w:b/>
                <w:bCs/>
                <w:color w:val="000000"/>
                <w:kern w:val="0"/>
                <w:szCs w:val="21"/>
                <w:lang w:bidi="ar"/>
              </w:rPr>
              <w:t>13.23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2080109</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社会保险经办机构</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378.86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378.86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98.37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280.49</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2080112</w:t>
            </w:r>
          </w:p>
        </w:tc>
        <w:tc>
          <w:tcPr>
            <w:tcW w:w="1787" w:type="dxa"/>
            <w:gridSpan w:val="2"/>
            <w:tcBorders>
              <w:top w:val="single" w:sz="8" w:space="0" w:color="auto"/>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劳动人事争议调解仲裁</w:t>
            </w:r>
          </w:p>
        </w:tc>
        <w:tc>
          <w:tcPr>
            <w:tcW w:w="1813"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55.08</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55.08</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15.94</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39.14</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其他人力资源和社会保障管理事务支出</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2.43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2.43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2.43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就业补助</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435.33</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40.65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40.65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bCs/>
                <w:kern w:val="0"/>
                <w:szCs w:val="21"/>
              </w:rPr>
            </w:pPr>
            <w:r w:rsidRPr="006702EE">
              <w:rPr>
                <w:rFonts w:ascii="仿宋" w:eastAsia="仿宋" w:hAnsi="仿宋" w:cs="Arial"/>
                <w:b/>
                <w:bCs/>
                <w:color w:val="000000"/>
                <w:kern w:val="0"/>
                <w:szCs w:val="21"/>
                <w:lang w:bidi="ar"/>
              </w:rPr>
              <w:t>394.68</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2080701</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就业创业服务补贴</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13.00</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bCs/>
                <w:kern w:val="0"/>
                <w:szCs w:val="21"/>
              </w:rPr>
            </w:pPr>
            <w:r w:rsidRPr="006702EE">
              <w:rPr>
                <w:rFonts w:ascii="仿宋" w:eastAsia="仿宋" w:hAnsi="仿宋" w:cs="Arial"/>
                <w:b/>
                <w:bCs/>
                <w:color w:val="000000"/>
                <w:kern w:val="0"/>
                <w:szCs w:val="21"/>
                <w:lang w:bidi="ar"/>
              </w:rPr>
              <w:t>13.00</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2080702</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职业培训补贴</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40.65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40.65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40.65</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2080705</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公益性岗位补贴</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2.08</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2.08</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其他就业补助支出</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379.60</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379.60</w:t>
            </w: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20809</w:t>
            </w:r>
          </w:p>
        </w:tc>
        <w:tc>
          <w:tcPr>
            <w:tcW w:w="1787" w:type="dxa"/>
            <w:gridSpan w:val="2"/>
            <w:tcBorders>
              <w:top w:val="nil"/>
              <w:left w:val="nil"/>
              <w:bottom w:val="single" w:sz="4"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退役安置</w:t>
            </w:r>
          </w:p>
        </w:tc>
        <w:tc>
          <w:tcPr>
            <w:tcW w:w="1813"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206.32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206.32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206.32</w:t>
            </w:r>
          </w:p>
        </w:tc>
        <w:tc>
          <w:tcPr>
            <w:tcW w:w="1440"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2080902</w:t>
            </w:r>
          </w:p>
        </w:tc>
        <w:tc>
          <w:tcPr>
            <w:tcW w:w="1787" w:type="dxa"/>
            <w:gridSpan w:val="2"/>
            <w:tcBorders>
              <w:top w:val="nil"/>
              <w:left w:val="nil"/>
              <w:bottom w:val="single" w:sz="8" w:space="0" w:color="auto"/>
              <w:right w:val="single" w:sz="4"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军队移交政府的离退休人员安置</w:t>
            </w:r>
          </w:p>
        </w:tc>
        <w:tc>
          <w:tcPr>
            <w:tcW w:w="1813"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206.32</w:t>
            </w:r>
          </w:p>
        </w:tc>
        <w:tc>
          <w:tcPr>
            <w:tcW w:w="1440"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206.32</w:t>
            </w:r>
          </w:p>
        </w:tc>
        <w:tc>
          <w:tcPr>
            <w:tcW w:w="1440" w:type="dxa"/>
            <w:tcBorders>
              <w:top w:val="nil"/>
              <w:left w:val="nil"/>
              <w:bottom w:val="single" w:sz="8" w:space="0" w:color="auto"/>
              <w:right w:val="single" w:sz="4"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206.32</w:t>
            </w:r>
          </w:p>
        </w:tc>
        <w:tc>
          <w:tcPr>
            <w:tcW w:w="1440"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18"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8" w:space="0" w:color="auto"/>
              <w:right w:val="single" w:sz="4"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nil"/>
              <w:left w:val="nil"/>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20825</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其他生活救助</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2082501</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其他城市生活救助</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8.27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textAlignment w:val="bottom"/>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20899</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其他社会保障和就业支出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293.83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293.83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hint="eastAsia"/>
                <w:b/>
                <w:szCs w:val="21"/>
              </w:rPr>
              <w:t>2089901</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其他社会保障和就业支出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293.83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293.83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lastRenderedPageBreak/>
              <w:t>210</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卫生健康支出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428.05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428.05</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21013</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医疗救助</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2101301</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城乡医疗救助</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418.00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21015</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医疗保障管理事务</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10.05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10.05</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2101599</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其他医疗保障管理事务支出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10.05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10.05</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b/>
                <w:szCs w:val="21"/>
              </w:rPr>
            </w:pPr>
            <w:r w:rsidRPr="006702EE">
              <w:rPr>
                <w:rFonts w:ascii="仿宋" w:eastAsia="仿宋" w:hAnsi="仿宋" w:hint="eastAsia"/>
                <w:b/>
                <w:szCs w:val="21"/>
              </w:rPr>
              <w:t>229</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b/>
                <w:szCs w:val="21"/>
              </w:rPr>
            </w:pPr>
            <w:r w:rsidRPr="006702EE">
              <w:rPr>
                <w:rFonts w:ascii="仿宋" w:eastAsia="仿宋" w:hAnsi="仿宋" w:hint="eastAsia"/>
                <w:b/>
                <w:szCs w:val="21"/>
              </w:rPr>
              <w:t>22960</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彩票公益金安排的支出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rsidRPr="006702EE">
        <w:trPr>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b/>
                <w:szCs w:val="21"/>
              </w:rPr>
            </w:pPr>
            <w:r w:rsidRPr="006702EE">
              <w:rPr>
                <w:rFonts w:ascii="仿宋" w:eastAsia="仿宋" w:hAnsi="仿宋" w:hint="eastAsia"/>
                <w:b/>
                <w:szCs w:val="21"/>
              </w:rPr>
              <w:t>2296013</w:t>
            </w:r>
          </w:p>
        </w:tc>
        <w:tc>
          <w:tcPr>
            <w:tcW w:w="178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用于城乡医疗救助的彩票公益金支出</w:t>
            </w:r>
          </w:p>
        </w:tc>
        <w:tc>
          <w:tcPr>
            <w:tcW w:w="1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6702EE">
            <w:pPr>
              <w:widowControl/>
              <w:jc w:val="center"/>
              <w:textAlignment w:val="bottom"/>
              <w:rPr>
                <w:rFonts w:ascii="仿宋" w:eastAsia="仿宋" w:hAnsi="仿宋" w:cs="宋体"/>
                <w:b/>
                <w:kern w:val="0"/>
                <w:szCs w:val="21"/>
              </w:rPr>
            </w:pPr>
            <w:r w:rsidRPr="006702EE">
              <w:rPr>
                <w:rFonts w:ascii="仿宋" w:eastAsia="仿宋" w:hAnsi="仿宋" w:cs="Arial"/>
                <w:b/>
                <w:color w:val="000000"/>
                <w:kern w:val="0"/>
                <w:szCs w:val="21"/>
                <w:lang w:bidi="ar"/>
              </w:rPr>
              <w:t>3.00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center"/>
              <w:rPr>
                <w:rFonts w:ascii="仿宋" w:eastAsia="仿宋" w:hAnsi="仿宋" w:cs="宋体"/>
                <w:b/>
                <w:kern w:val="0"/>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bl>
    <w:p w:rsidR="00A560BE" w:rsidRDefault="00A560BE"/>
    <w:p w:rsidR="00A560BE" w:rsidRDefault="006702E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A560BE" w:rsidRDefault="006702EE">
      <w:r>
        <w:br w:type="page"/>
      </w:r>
    </w:p>
    <w:tbl>
      <w:tblPr>
        <w:tblW w:w="14867" w:type="dxa"/>
        <w:tblInd w:w="93" w:type="dxa"/>
        <w:tblLook w:val="04A0" w:firstRow="1" w:lastRow="0" w:firstColumn="1" w:lastColumn="0" w:noHBand="0" w:noVBand="1"/>
      </w:tblPr>
      <w:tblGrid>
        <w:gridCol w:w="14867"/>
      </w:tblGrid>
      <w:tr w:rsidR="00A560BE">
        <w:trPr>
          <w:trHeight w:val="630"/>
        </w:trPr>
        <w:tc>
          <w:tcPr>
            <w:tcW w:w="14867" w:type="dxa"/>
            <w:tcBorders>
              <w:top w:val="nil"/>
              <w:left w:val="nil"/>
              <w:bottom w:val="nil"/>
              <w:right w:val="nil"/>
            </w:tcBorders>
            <w:shd w:val="clear" w:color="auto" w:fill="auto"/>
            <w:vAlign w:val="center"/>
          </w:tcPr>
          <w:p w:rsidR="00A560BE" w:rsidRDefault="00A560BE">
            <w:pPr>
              <w:widowControl/>
              <w:jc w:val="left"/>
              <w:rPr>
                <w:rFonts w:ascii="仿宋" w:eastAsia="仿宋" w:hAnsi="仿宋" w:cs="宋体"/>
                <w:b/>
                <w:kern w:val="0"/>
                <w:sz w:val="24"/>
                <w:szCs w:val="24"/>
              </w:rPr>
            </w:pPr>
          </w:p>
        </w:tc>
      </w:tr>
    </w:tbl>
    <w:p w:rsidR="00A560BE" w:rsidRDefault="006702EE">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A560BE">
        <w:trPr>
          <w:trHeight w:val="360"/>
        </w:trPr>
        <w:tc>
          <w:tcPr>
            <w:tcW w:w="13875" w:type="dxa"/>
            <w:gridSpan w:val="10"/>
            <w:tcBorders>
              <w:top w:val="nil"/>
              <w:left w:val="nil"/>
              <w:bottom w:val="nil"/>
              <w:right w:val="nil"/>
            </w:tcBorders>
            <w:shd w:val="clear" w:color="auto" w:fill="auto"/>
            <w:noWrap/>
            <w:vAlign w:val="center"/>
          </w:tcPr>
          <w:p w:rsidR="00A560BE" w:rsidRDefault="006702EE">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A560BE">
        <w:trPr>
          <w:trHeight w:val="199"/>
        </w:trPr>
        <w:tc>
          <w:tcPr>
            <w:tcW w:w="3255"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A560BE">
        <w:trPr>
          <w:trHeight w:val="300"/>
        </w:trPr>
        <w:tc>
          <w:tcPr>
            <w:tcW w:w="3255" w:type="dxa"/>
            <w:tcBorders>
              <w:top w:val="nil"/>
              <w:left w:val="nil"/>
              <w:bottom w:val="nil"/>
              <w:right w:val="nil"/>
            </w:tcBorders>
            <w:shd w:val="clear" w:color="auto" w:fill="FFFFFF"/>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560BE">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A560BE">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2932.85　</w:t>
            </w: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b/>
                <w:szCs w:val="21"/>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865.05　</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865.05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3　</w:t>
            </w: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二、</w:t>
            </w:r>
            <w:r w:rsidRPr="006702EE">
              <w:rPr>
                <w:rFonts w:ascii="仿宋" w:eastAsia="仿宋" w:hAnsi="仿宋"/>
                <w:b/>
                <w:szCs w:val="21"/>
              </w:rPr>
              <w:t>公共安全支出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三、</w:t>
            </w:r>
            <w:r w:rsidRPr="006702EE">
              <w:rPr>
                <w:rFonts w:ascii="仿宋" w:eastAsia="仿宋" w:hAnsi="仿宋"/>
                <w:b/>
                <w:szCs w:val="21"/>
              </w:rPr>
              <w:t>教育支出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四、</w:t>
            </w:r>
            <w:r w:rsidRPr="006702EE">
              <w:rPr>
                <w:rFonts w:ascii="仿宋" w:eastAsia="仿宋" w:hAnsi="仿宋"/>
                <w:b/>
                <w:szCs w:val="21"/>
              </w:rPr>
              <w:t>科学技术支出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五、</w:t>
            </w:r>
            <w:r w:rsidRPr="006702EE">
              <w:rPr>
                <w:rFonts w:ascii="仿宋" w:eastAsia="仿宋" w:hAnsi="仿宋"/>
                <w:b/>
                <w:szCs w:val="21"/>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六、</w:t>
            </w:r>
            <w:r w:rsidRPr="006702EE">
              <w:rPr>
                <w:rFonts w:ascii="仿宋" w:eastAsia="仿宋" w:hAnsi="仿宋"/>
                <w:b/>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1697.27　</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1697.27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七、</w:t>
            </w:r>
            <w:r w:rsidRPr="006702EE">
              <w:rPr>
                <w:rFonts w:ascii="仿宋" w:eastAsia="仿宋" w:hAnsi="仿宋"/>
                <w:b/>
                <w:szCs w:val="21"/>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428.05</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428.05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八、</w:t>
            </w:r>
            <w:r w:rsidRPr="006702EE">
              <w:rPr>
                <w:rFonts w:ascii="仿宋" w:eastAsia="仿宋" w:hAnsi="仿宋"/>
                <w:b/>
                <w:szCs w:val="21"/>
              </w:rPr>
              <w:t>节能环保支出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九、</w:t>
            </w:r>
            <w:r w:rsidRPr="006702EE">
              <w:rPr>
                <w:rFonts w:ascii="仿宋" w:eastAsia="仿宋" w:hAnsi="仿宋"/>
                <w:b/>
                <w:szCs w:val="21"/>
              </w:rPr>
              <w:t>城乡社区支出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w:t>
            </w:r>
            <w:r w:rsidRPr="006702EE">
              <w:rPr>
                <w:rFonts w:ascii="仿宋" w:eastAsia="仿宋" w:hAnsi="仿宋"/>
                <w:b/>
                <w:szCs w:val="21"/>
              </w:rPr>
              <w:t>农林水支出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十一、</w:t>
            </w:r>
            <w:r w:rsidRPr="006702EE">
              <w:rPr>
                <w:rFonts w:ascii="仿宋" w:eastAsia="仿宋" w:hAnsi="仿宋"/>
                <w:b/>
                <w:szCs w:val="21"/>
              </w:rPr>
              <w:t>交通运输支出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十二、</w:t>
            </w:r>
            <w:r w:rsidRPr="006702EE">
              <w:rPr>
                <w:rFonts w:ascii="仿宋" w:eastAsia="仿宋" w:hAnsi="仿宋"/>
                <w:b/>
                <w:szCs w:val="21"/>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十三、</w:t>
            </w:r>
            <w:r w:rsidRPr="006702EE">
              <w:rPr>
                <w:rFonts w:ascii="仿宋" w:eastAsia="仿宋" w:hAnsi="仿宋"/>
                <w:b/>
                <w:szCs w:val="21"/>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十四、</w:t>
            </w:r>
            <w:r w:rsidRPr="006702EE">
              <w:rPr>
                <w:rFonts w:ascii="仿宋" w:eastAsia="仿宋" w:hAnsi="仿宋"/>
                <w:b/>
                <w:szCs w:val="21"/>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十五、</w:t>
            </w:r>
            <w:r w:rsidRPr="006702EE">
              <w:rPr>
                <w:rFonts w:ascii="仿宋" w:eastAsia="仿宋" w:hAnsi="仿宋"/>
                <w:b/>
                <w:szCs w:val="21"/>
              </w:rPr>
              <w:t>住房保障支出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十六、</w:t>
            </w:r>
            <w:r w:rsidRPr="006702EE">
              <w:rPr>
                <w:rFonts w:ascii="仿宋" w:eastAsia="仿宋" w:hAnsi="仿宋"/>
                <w:b/>
                <w:szCs w:val="21"/>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r>
      <w:tr w:rsidR="00A560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560BE" w:rsidRPr="006702EE" w:rsidRDefault="00A560BE">
            <w:pPr>
              <w:widowControl/>
              <w:jc w:val="left"/>
              <w:rPr>
                <w:rFonts w:ascii="仿宋" w:eastAsia="仿宋" w:hAnsi="仿宋" w:cs="宋体"/>
                <w:b/>
                <w:kern w:val="0"/>
                <w:szCs w:val="21"/>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560BE" w:rsidRPr="006702EE" w:rsidRDefault="00A560BE">
            <w:pPr>
              <w:widowControl/>
              <w:jc w:val="right"/>
              <w:rPr>
                <w:rFonts w:ascii="仿宋" w:eastAsia="仿宋" w:hAnsi="仿宋" w:cs="宋体"/>
                <w:b/>
                <w:kern w:val="0"/>
                <w:szCs w:val="21"/>
              </w:rPr>
            </w:pPr>
          </w:p>
        </w:tc>
        <w:tc>
          <w:tcPr>
            <w:tcW w:w="3060" w:type="dxa"/>
            <w:tcBorders>
              <w:top w:val="nil"/>
              <w:left w:val="nil"/>
              <w:bottom w:val="single" w:sz="4" w:space="0" w:color="auto"/>
              <w:right w:val="single" w:sz="4" w:space="0" w:color="auto"/>
            </w:tcBorders>
            <w:shd w:val="clear" w:color="auto" w:fill="FFFFFF"/>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十七、</w:t>
            </w:r>
            <w:r w:rsidRPr="006702EE">
              <w:rPr>
                <w:rFonts w:ascii="仿宋" w:eastAsia="仿宋" w:hAnsi="仿宋"/>
                <w:b/>
                <w:szCs w:val="21"/>
              </w:rPr>
              <w:t>其他支出</w:t>
            </w:r>
          </w:p>
        </w:tc>
        <w:tc>
          <w:tcPr>
            <w:tcW w:w="1980" w:type="dxa"/>
            <w:gridSpan w:val="3"/>
            <w:tcBorders>
              <w:top w:val="nil"/>
              <w:left w:val="nil"/>
              <w:bottom w:val="single" w:sz="4" w:space="0" w:color="auto"/>
              <w:right w:val="nil"/>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w:t>
            </w:r>
          </w:p>
        </w:tc>
        <w:tc>
          <w:tcPr>
            <w:tcW w:w="1800" w:type="dxa"/>
            <w:gridSpan w:val="2"/>
            <w:tcBorders>
              <w:top w:val="nil"/>
              <w:left w:val="single" w:sz="4" w:space="0" w:color="auto"/>
              <w:bottom w:val="single" w:sz="4" w:space="0" w:color="auto"/>
              <w:right w:val="nil"/>
            </w:tcBorders>
            <w:shd w:val="clear" w:color="auto" w:fill="FFFFFF"/>
            <w:noWrap/>
            <w:vAlign w:val="center"/>
          </w:tcPr>
          <w:p w:rsidR="00A560BE" w:rsidRPr="006702EE" w:rsidRDefault="00A560BE">
            <w:pPr>
              <w:widowControl/>
              <w:jc w:val="right"/>
              <w:rPr>
                <w:rFonts w:ascii="仿宋" w:eastAsia="仿宋" w:hAnsi="仿宋" w:cs="宋体"/>
                <w:b/>
                <w:kern w:val="0"/>
                <w:szCs w:val="21"/>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2935.85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bCs/>
                <w:kern w:val="0"/>
                <w:szCs w:val="21"/>
              </w:rPr>
            </w:pPr>
            <w:r w:rsidRPr="006702EE">
              <w:rPr>
                <w:rFonts w:ascii="仿宋" w:eastAsia="仿宋" w:hAnsi="仿宋" w:cs="宋体" w:hint="eastAsia"/>
                <w:b/>
                <w:bCs/>
                <w:kern w:val="0"/>
                <w:szCs w:val="21"/>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2993.36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2990.36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bCs/>
                <w:kern w:val="0"/>
                <w:szCs w:val="21"/>
              </w:rPr>
            </w:pPr>
            <w:r w:rsidRPr="006702EE">
              <w:rPr>
                <w:rFonts w:ascii="仿宋" w:eastAsia="仿宋" w:hAnsi="仿宋" w:cs="宋体" w:hint="eastAsia"/>
                <w:b/>
                <w:bCs/>
                <w:kern w:val="0"/>
                <w:szCs w:val="21"/>
              </w:rPr>
              <w:t xml:space="preserve">3　</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819.01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761.49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761.49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819.01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 xml:space="preserve">　</w:t>
            </w:r>
          </w:p>
        </w:tc>
      </w:tr>
      <w:tr w:rsidR="00A560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center"/>
              <w:rPr>
                <w:rFonts w:ascii="仿宋" w:eastAsia="仿宋" w:hAnsi="仿宋" w:cs="宋体"/>
                <w:b/>
                <w:kern w:val="0"/>
                <w:szCs w:val="21"/>
              </w:rPr>
            </w:pPr>
            <w:r w:rsidRPr="006702EE">
              <w:rPr>
                <w:rFonts w:ascii="仿宋" w:eastAsia="仿宋" w:hAnsi="仿宋" w:cs="宋体" w:hint="eastAsia"/>
                <w:b/>
                <w:bCs/>
                <w:kern w:val="0"/>
                <w:szCs w:val="21"/>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3754.86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left"/>
              <w:rPr>
                <w:rFonts w:ascii="仿宋" w:eastAsia="仿宋" w:hAnsi="仿宋" w:cs="宋体"/>
                <w:b/>
                <w:kern w:val="0"/>
                <w:szCs w:val="21"/>
              </w:rPr>
            </w:pPr>
            <w:r w:rsidRPr="006702EE">
              <w:rPr>
                <w:rFonts w:ascii="仿宋" w:eastAsia="仿宋" w:hAnsi="仿宋" w:cs="宋体" w:hint="eastAsia"/>
                <w:b/>
                <w:bCs/>
                <w:kern w:val="0"/>
                <w:szCs w:val="21"/>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3754.86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3751.86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0BE" w:rsidRPr="006702EE" w:rsidRDefault="006702EE">
            <w:pPr>
              <w:widowControl/>
              <w:jc w:val="right"/>
              <w:rPr>
                <w:rFonts w:ascii="仿宋" w:eastAsia="仿宋" w:hAnsi="仿宋" w:cs="宋体"/>
                <w:b/>
                <w:kern w:val="0"/>
                <w:szCs w:val="21"/>
              </w:rPr>
            </w:pPr>
            <w:r w:rsidRPr="006702EE">
              <w:rPr>
                <w:rFonts w:ascii="仿宋" w:eastAsia="仿宋" w:hAnsi="仿宋" w:cs="宋体" w:hint="eastAsia"/>
                <w:b/>
                <w:kern w:val="0"/>
                <w:szCs w:val="21"/>
              </w:rPr>
              <w:t>3</w:t>
            </w:r>
          </w:p>
        </w:tc>
      </w:tr>
      <w:tr w:rsidR="00A560BE">
        <w:trPr>
          <w:trHeight w:val="585"/>
        </w:trPr>
        <w:tc>
          <w:tcPr>
            <w:tcW w:w="13875" w:type="dxa"/>
            <w:gridSpan w:val="10"/>
            <w:tcBorders>
              <w:top w:val="single" w:sz="8" w:space="0" w:color="auto"/>
              <w:left w:val="nil"/>
              <w:bottom w:val="nil"/>
              <w:right w:val="nil"/>
            </w:tcBorders>
            <w:shd w:val="clear" w:color="auto" w:fill="auto"/>
            <w:vAlign w:val="center"/>
          </w:tcPr>
          <w:p w:rsidR="00A560BE" w:rsidRDefault="006702E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A560BE" w:rsidRDefault="006702E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A560BE">
        <w:trPr>
          <w:trHeight w:val="600"/>
        </w:trPr>
        <w:tc>
          <w:tcPr>
            <w:tcW w:w="14055" w:type="dxa"/>
            <w:gridSpan w:val="8"/>
            <w:tcBorders>
              <w:top w:val="nil"/>
              <w:left w:val="nil"/>
              <w:bottom w:val="nil"/>
              <w:right w:val="nil"/>
            </w:tcBorders>
            <w:shd w:val="clear" w:color="auto" w:fill="FFFFFF"/>
            <w:vAlign w:val="center"/>
          </w:tcPr>
          <w:p w:rsidR="00A560BE" w:rsidRDefault="006702EE">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A560BE">
        <w:trPr>
          <w:trHeight w:val="222"/>
        </w:trPr>
        <w:tc>
          <w:tcPr>
            <w:tcW w:w="68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A560BE">
        <w:trPr>
          <w:trHeight w:val="300"/>
        </w:trPr>
        <w:tc>
          <w:tcPr>
            <w:tcW w:w="1440" w:type="dxa"/>
            <w:gridSpan w:val="2"/>
            <w:tcBorders>
              <w:top w:val="nil"/>
              <w:left w:val="nil"/>
              <w:bottom w:val="nil"/>
              <w:right w:val="nil"/>
            </w:tcBorders>
            <w:shd w:val="clear" w:color="auto" w:fill="FFFFFF"/>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560BE">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A560BE">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4"/>
                <w:szCs w:val="24"/>
              </w:rPr>
            </w:pPr>
          </w:p>
        </w:tc>
      </w:tr>
      <w:tr w:rsidR="00A560BE">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4"/>
                <w:szCs w:val="24"/>
              </w:rPr>
            </w:pPr>
          </w:p>
        </w:tc>
      </w:tr>
      <w:tr w:rsidR="00A560BE">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4"/>
                <w:szCs w:val="24"/>
              </w:rPr>
            </w:pPr>
          </w:p>
        </w:tc>
      </w:tr>
      <w:tr w:rsidR="00A560BE">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A560BE">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560BE" w:rsidRPr="006702EE" w:rsidRDefault="006702EE">
            <w:pPr>
              <w:widowControl/>
              <w:jc w:val="center"/>
              <w:rPr>
                <w:rFonts w:ascii="仿宋" w:eastAsia="仿宋" w:hAnsi="仿宋" w:cs="宋体"/>
                <w:b/>
                <w:kern w:val="0"/>
                <w:sz w:val="24"/>
                <w:szCs w:val="24"/>
              </w:rPr>
            </w:pPr>
            <w:r w:rsidRPr="006702EE">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2990.37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1873.81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1372.66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501.15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1116.56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865.05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865.05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556.81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308.24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20110</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人力资源事务</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865.05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865.05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556.81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308.24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2011001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highlight w:val="yellow"/>
              </w:rPr>
            </w:pPr>
            <w:r w:rsidRPr="006702EE">
              <w:rPr>
                <w:rFonts w:ascii="仿宋" w:eastAsia="仿宋" w:hAnsi="仿宋" w:hint="eastAsia"/>
                <w:b/>
                <w:szCs w:val="21"/>
              </w:rPr>
              <w:t>行政运行</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445.42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445.42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410.64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34.78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2011050</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事业运行</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106.10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106.10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102.23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3.88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2011099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其他人力资源事务支出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313.53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313.53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43.94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269.59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1697.27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1008.76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815.85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192.91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688.50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人力资源和社会保障管理事务</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753.53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753.53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601.27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152.26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2080105</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劳动保障监察</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125.56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125.56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121.61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3.95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lastRenderedPageBreak/>
              <w:t>2080106</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就业管理事务</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275.90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275.90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237.39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38.52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2080109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社会保险经办机构</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294.56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294.56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203.14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91.42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2080112</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劳动人事争议调解仲裁</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55.08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55.08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39.14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15.95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2080199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其他人力资源和社会保障管理事务支出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2.43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2.43 </w:t>
            </w: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2.43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bCs/>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就业补助</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435.33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40.65 </w:t>
            </w: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40.65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394.68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就业创业服务补贴</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13.00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widowControl/>
              <w:jc w:val="right"/>
              <w:textAlignment w:val="cente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bCs/>
                <w:kern w:val="0"/>
                <w:szCs w:val="21"/>
              </w:rPr>
            </w:pPr>
            <w:r w:rsidRPr="006702EE">
              <w:rPr>
                <w:rFonts w:ascii="仿宋" w:eastAsia="仿宋" w:hAnsi="仿宋" w:cs="宋体" w:hint="eastAsia"/>
                <w:b/>
                <w:color w:val="000000"/>
                <w:kern w:val="0"/>
                <w:szCs w:val="21"/>
                <w:lang w:bidi="ar"/>
              </w:rPr>
              <w:t xml:space="preserve">13.00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2080702</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职业培训补贴</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40.65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40.65 </w:t>
            </w: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40.65 </w:t>
            </w: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2080705</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公益性岗位补贴</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2.08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 </w:t>
            </w: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2.08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2080799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其他就业补助支出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379.60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 </w:t>
            </w: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379.60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退役安置</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206.32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206.32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206.32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2080902</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军队移交政府的离退休人员安置</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206.32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206.32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206.32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20825</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其他生活救助</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8.27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8.27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8.27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2082501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其他城市生活救助</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8.27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8.27 </w:t>
            </w:r>
          </w:p>
        </w:tc>
        <w:tc>
          <w:tcPr>
            <w:tcW w:w="1935" w:type="dxa"/>
            <w:tcBorders>
              <w:top w:val="nil"/>
              <w:left w:val="nil"/>
              <w:bottom w:val="single" w:sz="4" w:space="0" w:color="auto"/>
              <w:right w:val="nil"/>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8.27 </w:t>
            </w: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A560BE">
            <w:pPr>
              <w:rPr>
                <w:rFonts w:ascii="仿宋" w:eastAsia="仿宋" w:hAnsi="仿宋" w:cs="宋体"/>
                <w:b/>
                <w:kern w:val="0"/>
                <w:szCs w:val="21"/>
              </w:rPr>
            </w:pP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20899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293.83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293.83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2089901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293.83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293.83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卫生健康支出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428.05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428.05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21013</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医疗救助</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418.00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418.00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lastRenderedPageBreak/>
              <w:t>2101301</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城乡医疗救助</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418.00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418.00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21015</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医疗保障管理事务</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10.05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10.05 </w:t>
            </w:r>
          </w:p>
        </w:tc>
      </w:tr>
      <w:tr w:rsidR="00A560B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2101599</w:t>
            </w:r>
          </w:p>
        </w:tc>
        <w:tc>
          <w:tcPr>
            <w:tcW w:w="2175" w:type="dxa"/>
            <w:tcBorders>
              <w:top w:val="nil"/>
              <w:left w:val="nil"/>
              <w:bottom w:val="single" w:sz="4" w:space="0" w:color="auto"/>
              <w:right w:val="single" w:sz="4" w:space="0" w:color="auto"/>
            </w:tcBorders>
            <w:shd w:val="clear" w:color="auto" w:fill="auto"/>
            <w:vAlign w:val="center"/>
          </w:tcPr>
          <w:p w:rsidR="00A560BE" w:rsidRPr="006702EE" w:rsidRDefault="006702EE" w:rsidP="00D82690">
            <w:pPr>
              <w:widowControl/>
              <w:jc w:val="center"/>
              <w:rPr>
                <w:rFonts w:ascii="仿宋" w:eastAsia="仿宋" w:hAnsi="仿宋" w:cs="宋体"/>
                <w:b/>
                <w:kern w:val="0"/>
                <w:szCs w:val="21"/>
              </w:rPr>
            </w:pPr>
            <w:r w:rsidRPr="006702EE">
              <w:rPr>
                <w:rFonts w:ascii="仿宋" w:eastAsia="仿宋" w:hAnsi="仿宋" w:hint="eastAsia"/>
                <w:b/>
                <w:szCs w:val="21"/>
              </w:rPr>
              <w:t>其他医疗保障管理事务支出</w:t>
            </w:r>
          </w:p>
        </w:tc>
        <w:tc>
          <w:tcPr>
            <w:tcW w:w="2405" w:type="dxa"/>
            <w:tcBorders>
              <w:top w:val="nil"/>
              <w:left w:val="nil"/>
              <w:bottom w:val="single" w:sz="4" w:space="0" w:color="auto"/>
              <w:right w:val="single" w:sz="4"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10.05 </w:t>
            </w:r>
          </w:p>
        </w:tc>
        <w:tc>
          <w:tcPr>
            <w:tcW w:w="1960" w:type="dxa"/>
            <w:tcBorders>
              <w:top w:val="nil"/>
              <w:left w:val="nil"/>
              <w:bottom w:val="single" w:sz="4" w:space="0" w:color="auto"/>
              <w:right w:val="single" w:sz="4" w:space="0" w:color="auto"/>
            </w:tcBorders>
            <w:shd w:val="clear" w:color="auto" w:fill="auto"/>
            <w:vAlign w:val="center"/>
          </w:tcPr>
          <w:p w:rsidR="00A560BE" w:rsidRPr="006702EE" w:rsidRDefault="00A560BE">
            <w:pPr>
              <w:rPr>
                <w:rFonts w:ascii="仿宋" w:eastAsia="仿宋" w:hAnsi="仿宋" w:cs="宋体"/>
                <w:b/>
                <w:kern w:val="0"/>
                <w:szCs w:val="21"/>
              </w:rPr>
            </w:pPr>
          </w:p>
        </w:tc>
        <w:tc>
          <w:tcPr>
            <w:tcW w:w="1935" w:type="dxa"/>
            <w:tcBorders>
              <w:top w:val="nil"/>
              <w:left w:val="nil"/>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1800" w:type="dxa"/>
            <w:tcBorders>
              <w:top w:val="nil"/>
              <w:left w:val="single" w:sz="4" w:space="0" w:color="auto"/>
              <w:bottom w:val="single" w:sz="4" w:space="0" w:color="auto"/>
              <w:right w:val="nil"/>
            </w:tcBorders>
            <w:shd w:val="clear" w:color="auto" w:fill="auto"/>
            <w:vAlign w:val="center"/>
          </w:tcPr>
          <w:p w:rsidR="00A560BE" w:rsidRPr="006702EE" w:rsidRDefault="00A560BE">
            <w:pPr>
              <w:rPr>
                <w:rFonts w:ascii="仿宋" w:eastAsia="仿宋" w:hAnsi="仿宋" w:cs="宋体"/>
                <w:b/>
                <w:kern w:val="0"/>
                <w:szCs w:val="21"/>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560BE" w:rsidRPr="006702EE" w:rsidRDefault="006702EE">
            <w:pPr>
              <w:widowControl/>
              <w:jc w:val="right"/>
              <w:textAlignment w:val="center"/>
              <w:rPr>
                <w:rFonts w:ascii="仿宋" w:eastAsia="仿宋" w:hAnsi="仿宋" w:cs="宋体"/>
                <w:b/>
                <w:kern w:val="0"/>
                <w:szCs w:val="21"/>
              </w:rPr>
            </w:pPr>
            <w:r w:rsidRPr="006702EE">
              <w:rPr>
                <w:rFonts w:ascii="仿宋" w:eastAsia="仿宋" w:hAnsi="仿宋" w:cs="宋体" w:hint="eastAsia"/>
                <w:b/>
                <w:color w:val="000000"/>
                <w:kern w:val="0"/>
                <w:szCs w:val="21"/>
                <w:lang w:bidi="ar"/>
              </w:rPr>
              <w:t xml:space="preserve">10.05 </w:t>
            </w:r>
          </w:p>
        </w:tc>
      </w:tr>
      <w:tr w:rsidR="00A560BE">
        <w:trPr>
          <w:trHeight w:val="645"/>
        </w:trPr>
        <w:tc>
          <w:tcPr>
            <w:tcW w:w="14055" w:type="dxa"/>
            <w:gridSpan w:val="8"/>
            <w:tcBorders>
              <w:top w:val="single" w:sz="8" w:space="0" w:color="auto"/>
              <w:left w:val="nil"/>
              <w:bottom w:val="nil"/>
              <w:right w:val="nil"/>
            </w:tcBorders>
            <w:shd w:val="clear" w:color="auto" w:fill="auto"/>
            <w:vAlign w:val="center"/>
          </w:tcPr>
          <w:p w:rsidR="00A560BE" w:rsidRDefault="006702E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A560BE" w:rsidRDefault="006702E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A560BE">
        <w:trPr>
          <w:trHeight w:val="480"/>
        </w:trPr>
        <w:tc>
          <w:tcPr>
            <w:tcW w:w="14067" w:type="dxa"/>
            <w:gridSpan w:val="9"/>
            <w:tcBorders>
              <w:top w:val="nil"/>
              <w:left w:val="nil"/>
              <w:bottom w:val="nil"/>
              <w:right w:val="nil"/>
            </w:tcBorders>
            <w:shd w:val="clear" w:color="auto" w:fill="FFFFFF"/>
            <w:vAlign w:val="center"/>
          </w:tcPr>
          <w:p w:rsidR="00A560BE" w:rsidRDefault="006702EE">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A560BE">
        <w:trPr>
          <w:trHeight w:val="222"/>
        </w:trPr>
        <w:tc>
          <w:tcPr>
            <w:tcW w:w="72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A560BE">
        <w:trPr>
          <w:trHeight w:val="300"/>
        </w:trPr>
        <w:tc>
          <w:tcPr>
            <w:tcW w:w="720" w:type="dxa"/>
            <w:tcBorders>
              <w:top w:val="nil"/>
              <w:left w:val="nil"/>
              <w:bottom w:val="nil"/>
              <w:right w:val="nil"/>
            </w:tcBorders>
            <w:shd w:val="clear" w:color="auto" w:fill="FFFFFF"/>
            <w:noWrap/>
            <w:vAlign w:val="center"/>
          </w:tcPr>
          <w:p w:rsidR="00A560BE" w:rsidRDefault="006702EE">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A560BE" w:rsidRDefault="00A560BE">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A560BE" w:rsidRDefault="00A560BE">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A560BE" w:rsidRDefault="00A560BE">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A560BE" w:rsidRDefault="00A560BE">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A560BE" w:rsidRDefault="00A560BE">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A560BE" w:rsidRDefault="00A560BE">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A560BE" w:rsidRDefault="00A560BE">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560BE">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A560BE" w:rsidRDefault="006702E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A560BE" w:rsidRDefault="006702E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A560BE" w:rsidTr="006702EE">
        <w:trPr>
          <w:trHeight w:val="259"/>
        </w:trPr>
        <w:tc>
          <w:tcPr>
            <w:tcW w:w="720" w:type="dxa"/>
            <w:tcBorders>
              <w:top w:val="nil"/>
              <w:left w:val="single" w:sz="8"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1007.32</w:t>
            </w:r>
          </w:p>
        </w:tc>
        <w:tc>
          <w:tcPr>
            <w:tcW w:w="72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967.31 </w:t>
            </w:r>
          </w:p>
        </w:tc>
        <w:tc>
          <w:tcPr>
            <w:tcW w:w="72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152.40</w:t>
            </w:r>
          </w:p>
        </w:tc>
      </w:tr>
      <w:tr w:rsidR="00A560BE" w:rsidTr="006702EE">
        <w:trPr>
          <w:trHeight w:val="312"/>
        </w:trPr>
        <w:tc>
          <w:tcPr>
            <w:tcW w:w="720" w:type="dxa"/>
            <w:tcBorders>
              <w:top w:val="nil"/>
              <w:left w:val="single" w:sz="8"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353.94</w:t>
            </w:r>
          </w:p>
        </w:tc>
        <w:tc>
          <w:tcPr>
            <w:tcW w:w="72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82.45</w:t>
            </w:r>
          </w:p>
        </w:tc>
        <w:tc>
          <w:tcPr>
            <w:tcW w:w="720"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108.99</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23.74</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148.33</w:t>
            </w: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169.95</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5.5</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2.25</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150.31</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83.01</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8.13</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4.07</w:t>
            </w: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8.30</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44.79</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41.18</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7.53</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24.64</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26.21</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71.70</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112.32</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783.34</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66.5</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3.83</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80</w:t>
            </w: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39.34</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243.46</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433.73</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371.07</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80</w:t>
            </w: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161.75</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3090</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3.35</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24.11</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83.41</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A560BE">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A560BE" w:rsidRDefault="00A560BE">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A560BE">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A560BE" w:rsidRDefault="00A560BE">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560BE" w:rsidRDefault="00A560BE">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A560BE" w:rsidRDefault="00A560BE">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A560BE" w:rsidRDefault="00A560BE" w:rsidP="008B5FBE">
            <w:pPr>
              <w:widowControl/>
              <w:jc w:val="right"/>
              <w:rPr>
                <w:rFonts w:ascii="仿宋" w:eastAsia="仿宋" w:hAnsi="仿宋" w:cs="宋体"/>
                <w:b/>
                <w:color w:val="000000"/>
                <w:kern w:val="0"/>
                <w:sz w:val="20"/>
              </w:rPr>
            </w:pPr>
          </w:p>
        </w:tc>
      </w:tr>
      <w:tr w:rsidR="00A560BE" w:rsidTr="006702EE">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1790.66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A560BE" w:rsidRDefault="006702EE" w:rsidP="008B5FB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1199.71</w:t>
            </w:r>
          </w:p>
        </w:tc>
      </w:tr>
      <w:tr w:rsidR="00A560BE">
        <w:trPr>
          <w:trHeight w:val="379"/>
        </w:trPr>
        <w:tc>
          <w:tcPr>
            <w:tcW w:w="9340" w:type="dxa"/>
            <w:gridSpan w:val="6"/>
            <w:tcBorders>
              <w:top w:val="single" w:sz="8" w:space="0" w:color="auto"/>
              <w:left w:val="nil"/>
              <w:bottom w:val="nil"/>
              <w:right w:val="nil"/>
            </w:tcBorders>
            <w:shd w:val="clear" w:color="auto" w:fill="auto"/>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A560BE" w:rsidRDefault="00A560BE">
      <w:pPr>
        <w:widowControl/>
        <w:jc w:val="left"/>
        <w:rPr>
          <w:rFonts w:ascii="仿宋" w:eastAsia="仿宋" w:hAnsi="仿宋" w:cs="宋体"/>
          <w:b/>
          <w:kern w:val="0"/>
          <w:sz w:val="24"/>
          <w:szCs w:val="24"/>
        </w:rPr>
      </w:pPr>
    </w:p>
    <w:p w:rsidR="00A560BE" w:rsidRDefault="006702EE">
      <w:r>
        <w:br w:type="page"/>
      </w:r>
    </w:p>
    <w:p w:rsidR="00A560BE" w:rsidRDefault="006702EE" w:rsidP="00D82690">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24"/>
        <w:gridCol w:w="1208"/>
        <w:gridCol w:w="1006"/>
        <w:gridCol w:w="1006"/>
        <w:gridCol w:w="1006"/>
        <w:gridCol w:w="942"/>
        <w:gridCol w:w="1209"/>
        <w:gridCol w:w="1227"/>
        <w:gridCol w:w="1196"/>
        <w:gridCol w:w="1078"/>
        <w:gridCol w:w="940"/>
        <w:gridCol w:w="285"/>
        <w:gridCol w:w="1354"/>
      </w:tblGrid>
      <w:tr w:rsidR="00A560BE">
        <w:trPr>
          <w:trHeight w:val="600"/>
        </w:trPr>
        <w:tc>
          <w:tcPr>
            <w:tcW w:w="14055" w:type="dxa"/>
            <w:gridSpan w:val="13"/>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A560BE">
        <w:trPr>
          <w:trHeight w:val="222"/>
        </w:trPr>
        <w:tc>
          <w:tcPr>
            <w:tcW w:w="127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A560BE">
        <w:trPr>
          <w:trHeight w:val="300"/>
        </w:trPr>
        <w:tc>
          <w:tcPr>
            <w:tcW w:w="1275" w:type="dxa"/>
            <w:tcBorders>
              <w:top w:val="nil"/>
              <w:left w:val="nil"/>
              <w:bottom w:val="nil"/>
              <w:right w:val="nil"/>
            </w:tcBorders>
            <w:shd w:val="clear" w:color="auto" w:fill="FFFFFF"/>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560BE">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A560BE">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A560BE">
        <w:trPr>
          <w:trHeight w:val="810"/>
        </w:trPr>
        <w:tc>
          <w:tcPr>
            <w:tcW w:w="1275" w:type="dxa"/>
            <w:vMerge/>
            <w:tcBorders>
              <w:top w:val="nil"/>
              <w:left w:val="single" w:sz="8"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2"/>
                <w:szCs w:val="22"/>
              </w:rPr>
            </w:pPr>
          </w:p>
        </w:tc>
      </w:tr>
      <w:tr w:rsidR="00A560BE">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A560BE" w:rsidRDefault="006702EE">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A560BE">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　</w:t>
            </w:r>
          </w:p>
        </w:tc>
        <w:tc>
          <w:tcPr>
            <w:tcW w:w="1045"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　</w:t>
            </w:r>
          </w:p>
        </w:tc>
        <w:tc>
          <w:tcPr>
            <w:tcW w:w="1160"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　</w:t>
            </w:r>
          </w:p>
        </w:tc>
        <w:tc>
          <w:tcPr>
            <w:tcW w:w="1055"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　</w:t>
            </w:r>
          </w:p>
        </w:tc>
        <w:tc>
          <w:tcPr>
            <w:tcW w:w="1075"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　</w:t>
            </w:r>
          </w:p>
        </w:tc>
        <w:tc>
          <w:tcPr>
            <w:tcW w:w="1275" w:type="dxa"/>
            <w:tcBorders>
              <w:top w:val="nil"/>
              <w:left w:val="nil"/>
              <w:bottom w:val="single" w:sz="8"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　</w:t>
            </w:r>
          </w:p>
        </w:tc>
        <w:tc>
          <w:tcPr>
            <w:tcW w:w="1080" w:type="dxa"/>
            <w:tcBorders>
              <w:top w:val="nil"/>
              <w:left w:val="single" w:sz="4" w:space="0" w:color="auto"/>
              <w:bottom w:val="single" w:sz="8" w:space="0" w:color="auto"/>
              <w:right w:val="single" w:sz="8"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560BE">
        <w:trPr>
          <w:trHeight w:val="900"/>
        </w:trPr>
        <w:tc>
          <w:tcPr>
            <w:tcW w:w="14055" w:type="dxa"/>
            <w:gridSpan w:val="13"/>
            <w:tcBorders>
              <w:top w:val="single" w:sz="8" w:space="0" w:color="auto"/>
              <w:left w:val="nil"/>
              <w:bottom w:val="nil"/>
              <w:right w:val="nil"/>
            </w:tcBorders>
            <w:shd w:val="clear" w:color="auto" w:fill="auto"/>
            <w:vAlign w:val="center"/>
          </w:tcPr>
          <w:p w:rsidR="00A560BE" w:rsidRDefault="006702E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A560BE" w:rsidRDefault="006702EE">
            <w:r>
              <w:br w:type="page"/>
            </w:r>
          </w:p>
          <w:tbl>
            <w:tblPr>
              <w:tblW w:w="14867" w:type="dxa"/>
              <w:tblInd w:w="93" w:type="dxa"/>
              <w:tblLook w:val="04A0" w:firstRow="1" w:lastRow="0" w:firstColumn="1" w:lastColumn="0" w:noHBand="0" w:noVBand="1"/>
            </w:tblPr>
            <w:tblGrid>
              <w:gridCol w:w="14867"/>
            </w:tblGrid>
            <w:tr w:rsidR="00A560BE">
              <w:trPr>
                <w:trHeight w:val="630"/>
              </w:trPr>
              <w:tc>
                <w:tcPr>
                  <w:tcW w:w="14867" w:type="dxa"/>
                  <w:tcBorders>
                    <w:top w:val="nil"/>
                    <w:left w:val="nil"/>
                    <w:bottom w:val="nil"/>
                    <w:right w:val="nil"/>
                  </w:tcBorders>
                  <w:shd w:val="clear" w:color="auto" w:fill="auto"/>
                  <w:vAlign w:val="center"/>
                </w:tcPr>
                <w:p w:rsidR="00A560BE" w:rsidRDefault="00A560BE">
                  <w:pPr>
                    <w:widowControl/>
                    <w:jc w:val="left"/>
                    <w:rPr>
                      <w:rFonts w:ascii="仿宋" w:eastAsia="仿宋" w:hAnsi="仿宋" w:cs="宋体"/>
                      <w:b/>
                      <w:kern w:val="0"/>
                      <w:sz w:val="24"/>
                      <w:szCs w:val="24"/>
                    </w:rPr>
                  </w:pPr>
                </w:p>
              </w:tc>
            </w:tr>
          </w:tbl>
          <w:p w:rsidR="00A560BE" w:rsidRDefault="00A560BE">
            <w:pPr>
              <w:widowControl/>
              <w:jc w:val="left"/>
              <w:rPr>
                <w:rFonts w:ascii="仿宋" w:eastAsia="仿宋" w:hAnsi="仿宋" w:cs="宋体"/>
                <w:b/>
                <w:kern w:val="0"/>
                <w:sz w:val="24"/>
                <w:szCs w:val="24"/>
              </w:rPr>
            </w:pPr>
          </w:p>
        </w:tc>
      </w:tr>
    </w:tbl>
    <w:p w:rsidR="00A560BE" w:rsidRDefault="006702EE">
      <w:pPr>
        <w:widowControl/>
        <w:jc w:val="left"/>
        <w:rPr>
          <w:rFonts w:ascii="黑体" w:eastAsia="黑体" w:hAnsi="黑体"/>
          <w:sz w:val="32"/>
        </w:rPr>
      </w:pPr>
      <w:r>
        <w:rPr>
          <w:rFonts w:ascii="黑体" w:eastAsia="黑体" w:hAnsi="黑体"/>
          <w:sz w:val="32"/>
        </w:rPr>
        <w:br w:type="page"/>
      </w:r>
    </w:p>
    <w:p w:rsidR="00A560BE" w:rsidRDefault="006702EE" w:rsidP="00D82690">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A560BE">
        <w:trPr>
          <w:trHeight w:val="600"/>
        </w:trPr>
        <w:tc>
          <w:tcPr>
            <w:tcW w:w="14055" w:type="dxa"/>
            <w:gridSpan w:val="11"/>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A560BE">
        <w:trPr>
          <w:trHeight w:val="222"/>
        </w:trPr>
        <w:tc>
          <w:tcPr>
            <w:tcW w:w="66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A560BE">
        <w:trPr>
          <w:trHeight w:val="300"/>
        </w:trPr>
        <w:tc>
          <w:tcPr>
            <w:tcW w:w="1420" w:type="dxa"/>
            <w:gridSpan w:val="2"/>
            <w:tcBorders>
              <w:top w:val="nil"/>
              <w:left w:val="nil"/>
              <w:bottom w:val="nil"/>
              <w:right w:val="nil"/>
            </w:tcBorders>
            <w:shd w:val="clear" w:color="auto" w:fill="FFFFFF"/>
            <w:noWrap/>
            <w:vAlign w:val="center"/>
          </w:tcPr>
          <w:p w:rsidR="00A560BE" w:rsidRDefault="006702E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A560BE" w:rsidRDefault="006702E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560BE" w:rsidRDefault="006702E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A560BE" w:rsidRDefault="006702E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560BE">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A560BE">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4"/>
                <w:szCs w:val="24"/>
              </w:rPr>
            </w:pPr>
          </w:p>
        </w:tc>
      </w:tr>
      <w:tr w:rsidR="00A560BE">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4"/>
                <w:szCs w:val="24"/>
              </w:rPr>
            </w:pPr>
          </w:p>
        </w:tc>
      </w:tr>
      <w:tr w:rsidR="00A560BE">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A560BE" w:rsidRDefault="00A560BE">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A560BE" w:rsidRDefault="00A560BE">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A560BE" w:rsidRDefault="00A560BE">
            <w:pPr>
              <w:widowControl/>
              <w:jc w:val="left"/>
              <w:rPr>
                <w:rFonts w:ascii="仿宋" w:eastAsia="仿宋" w:hAnsi="仿宋" w:cs="宋体"/>
                <w:b/>
                <w:kern w:val="0"/>
                <w:sz w:val="24"/>
                <w:szCs w:val="24"/>
              </w:rPr>
            </w:pPr>
          </w:p>
        </w:tc>
      </w:tr>
      <w:tr w:rsidR="00A560BE">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A560BE">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A560BE" w:rsidRDefault="006702E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560B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560B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r>
      <w:tr w:rsidR="00A560B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560B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560B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560BE" w:rsidRDefault="00A560BE">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A560BE">
            <w:pPr>
              <w:widowControl/>
              <w:jc w:val="right"/>
              <w:rPr>
                <w:rFonts w:ascii="仿宋" w:eastAsia="仿宋" w:hAnsi="仿宋" w:cs="宋体"/>
                <w:b/>
                <w:kern w:val="0"/>
                <w:sz w:val="22"/>
                <w:szCs w:val="22"/>
              </w:rPr>
            </w:pPr>
          </w:p>
        </w:tc>
      </w:tr>
      <w:tr w:rsidR="00A560B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560BE" w:rsidRDefault="00A560BE">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560BE" w:rsidRDefault="006702E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560BE">
        <w:trPr>
          <w:trHeight w:val="645"/>
        </w:trPr>
        <w:tc>
          <w:tcPr>
            <w:tcW w:w="14055" w:type="dxa"/>
            <w:gridSpan w:val="11"/>
            <w:tcBorders>
              <w:top w:val="single" w:sz="8" w:space="0" w:color="auto"/>
              <w:left w:val="nil"/>
              <w:bottom w:val="nil"/>
              <w:right w:val="nil"/>
            </w:tcBorders>
            <w:shd w:val="clear" w:color="auto" w:fill="auto"/>
            <w:vAlign w:val="center"/>
          </w:tcPr>
          <w:p w:rsidR="00A560BE" w:rsidRDefault="006702EE">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A560BE" w:rsidRDefault="00A560BE">
      <w:pPr>
        <w:jc w:val="center"/>
        <w:rPr>
          <w:rFonts w:ascii="方正小标宋简体" w:eastAsia="方正小标宋简体" w:hAnsi="方正小标宋简体"/>
          <w:sz w:val="44"/>
        </w:rPr>
        <w:sectPr w:rsidR="00A560BE">
          <w:pgSz w:w="16838" w:h="11906" w:orient="landscape"/>
          <w:pgMar w:top="1797" w:right="1440" w:bottom="1797" w:left="1440" w:header="851" w:footer="992" w:gutter="0"/>
          <w:cols w:space="720"/>
          <w:docGrid w:linePitch="312"/>
        </w:sectPr>
      </w:pPr>
    </w:p>
    <w:p w:rsidR="00A560BE" w:rsidRDefault="00A560BE">
      <w:pPr>
        <w:rPr>
          <w:rFonts w:ascii="方正小标宋_GBK" w:eastAsia="方正小标宋_GBK" w:hAnsi="方正小标宋简体"/>
          <w:sz w:val="44"/>
        </w:rPr>
      </w:pPr>
    </w:p>
    <w:p w:rsidR="00A560BE" w:rsidRDefault="006702EE">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A560BE" w:rsidRDefault="00A560BE">
      <w:pPr>
        <w:rPr>
          <w:rFonts w:ascii="仿宋" w:eastAsia="仿宋" w:hAnsi="仿宋"/>
          <w:sz w:val="32"/>
        </w:rPr>
      </w:pP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A560BE" w:rsidRDefault="006702EE" w:rsidP="00D82690">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一般公共服务支出、社会保障和就业支出、卫生健康支出、其他支出。2019年</w:t>
      </w:r>
      <w:r>
        <w:rPr>
          <w:rFonts w:ascii="仿宋" w:eastAsia="仿宋" w:hAnsi="仿宋" w:hint="eastAsia"/>
          <w:sz w:val="32"/>
          <w:szCs w:val="30"/>
        </w:rPr>
        <w:t>收入总计3036.59万元，支出总计3099.28万元。</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3036.59</w:t>
      </w:r>
      <w:r>
        <w:rPr>
          <w:rFonts w:ascii="仿宋" w:eastAsia="仿宋" w:hAnsi="仿宋" w:hint="eastAsia"/>
          <w:sz w:val="32"/>
        </w:rPr>
        <w:t>万元，</w:t>
      </w:r>
      <w:r>
        <w:rPr>
          <w:rFonts w:ascii="仿宋" w:eastAsia="仿宋" w:hAnsi="仿宋" w:hint="eastAsia"/>
          <w:sz w:val="32"/>
          <w:szCs w:val="30"/>
        </w:rPr>
        <w:t>与2018年相比增加26.68万元，增长0.89%。主要原因：人员工资晋级晋档，工资、</w:t>
      </w:r>
      <w:proofErr w:type="gramStart"/>
      <w:r>
        <w:rPr>
          <w:rFonts w:ascii="仿宋" w:eastAsia="仿宋" w:hAnsi="仿宋" w:hint="eastAsia"/>
          <w:sz w:val="32"/>
          <w:szCs w:val="30"/>
        </w:rPr>
        <w:t>医</w:t>
      </w:r>
      <w:proofErr w:type="gramEnd"/>
      <w:r>
        <w:rPr>
          <w:rFonts w:ascii="仿宋" w:eastAsia="仿宋" w:hAnsi="仿宋" w:hint="eastAsia"/>
          <w:sz w:val="32"/>
          <w:szCs w:val="30"/>
        </w:rPr>
        <w:t>保、公积金正常增长变动。</w:t>
      </w:r>
      <w:r>
        <w:rPr>
          <w:rFonts w:ascii="仿宋" w:eastAsia="仿宋" w:hAnsi="仿宋" w:hint="eastAsia"/>
          <w:sz w:val="32"/>
        </w:rPr>
        <w:t>其中：财政拨款收入</w:t>
      </w:r>
      <w:r>
        <w:rPr>
          <w:rFonts w:ascii="仿宋" w:eastAsia="仿宋" w:hAnsi="仿宋" w:hint="eastAsia"/>
          <w:sz w:val="32"/>
          <w:szCs w:val="30"/>
        </w:rPr>
        <w:t>2935.85</w:t>
      </w:r>
      <w:r>
        <w:rPr>
          <w:rFonts w:ascii="仿宋" w:eastAsia="仿宋" w:hAnsi="仿宋" w:hint="eastAsia"/>
          <w:sz w:val="32"/>
        </w:rPr>
        <w:t>万元，占</w:t>
      </w:r>
      <w:r>
        <w:rPr>
          <w:rFonts w:ascii="仿宋" w:eastAsia="仿宋" w:hAnsi="仿宋" w:hint="eastAsia"/>
          <w:sz w:val="32"/>
          <w:szCs w:val="30"/>
        </w:rPr>
        <w:t xml:space="preserve">96.68 </w:t>
      </w:r>
      <w:r>
        <w:rPr>
          <w:rFonts w:ascii="仿宋" w:eastAsia="仿宋" w:hAnsi="仿宋" w:hint="eastAsia"/>
          <w:sz w:val="32"/>
        </w:rPr>
        <w:t>%；其他收入100.74万元，占3.32%。</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3099.28</w:t>
      </w:r>
      <w:r>
        <w:rPr>
          <w:rFonts w:ascii="仿宋" w:eastAsia="仿宋" w:hAnsi="仿宋" w:hint="eastAsia"/>
          <w:sz w:val="32"/>
        </w:rPr>
        <w:t>万元，</w:t>
      </w:r>
      <w:r>
        <w:rPr>
          <w:rFonts w:ascii="仿宋" w:eastAsia="仿宋" w:hAnsi="仿宋" w:hint="eastAsia"/>
          <w:sz w:val="32"/>
          <w:szCs w:val="30"/>
        </w:rPr>
        <w:t>与2018年相比增加352.03万元，增长12.4 %。主要原因：部分单位劳务派遣人员工资在我系统列支。</w:t>
      </w:r>
      <w:r>
        <w:rPr>
          <w:rFonts w:ascii="仿宋" w:eastAsia="仿宋" w:hAnsi="仿宋" w:hint="eastAsia"/>
          <w:sz w:val="32"/>
        </w:rPr>
        <w:t>其中：基本支出</w:t>
      </w:r>
      <w:r>
        <w:rPr>
          <w:rFonts w:ascii="仿宋" w:eastAsia="仿宋" w:hAnsi="仿宋" w:hint="eastAsia"/>
          <w:sz w:val="32"/>
          <w:szCs w:val="30"/>
        </w:rPr>
        <w:t>1966.50</w:t>
      </w:r>
      <w:r>
        <w:rPr>
          <w:rFonts w:ascii="仿宋" w:eastAsia="仿宋" w:hAnsi="仿宋" w:hint="eastAsia"/>
          <w:sz w:val="32"/>
        </w:rPr>
        <w:t>万元，占63.45</w:t>
      </w:r>
      <w:r>
        <w:rPr>
          <w:rFonts w:ascii="仿宋" w:eastAsia="仿宋" w:hAnsi="仿宋" w:hint="eastAsia"/>
          <w:sz w:val="32"/>
          <w:szCs w:val="30"/>
        </w:rPr>
        <w:t xml:space="preserve"> </w:t>
      </w:r>
      <w:r>
        <w:rPr>
          <w:rFonts w:ascii="仿宋" w:eastAsia="仿宋" w:hAnsi="仿宋" w:hint="eastAsia"/>
          <w:sz w:val="32"/>
        </w:rPr>
        <w:t>%；项目支出1132.78万元，占36.55</w:t>
      </w:r>
      <w:r>
        <w:rPr>
          <w:rFonts w:ascii="仿宋" w:eastAsia="仿宋" w:hAnsi="仿宋" w:hint="eastAsia"/>
          <w:sz w:val="32"/>
          <w:szCs w:val="30"/>
        </w:rPr>
        <w:t xml:space="preserve"> </w:t>
      </w:r>
      <w:r>
        <w:rPr>
          <w:rFonts w:ascii="仿宋" w:eastAsia="仿宋" w:hAnsi="仿宋" w:hint="eastAsia"/>
          <w:sz w:val="32"/>
        </w:rPr>
        <w:t>%</w:t>
      </w:r>
      <w:r>
        <w:rPr>
          <w:rFonts w:ascii="仿宋" w:eastAsia="仿宋" w:hAnsi="仿宋" w:hint="eastAsia"/>
          <w:sz w:val="32"/>
          <w:szCs w:val="30"/>
        </w:rPr>
        <w:t>。</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A560BE" w:rsidRDefault="006702EE" w:rsidP="00D82690">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2019年财政拨款收入2935.85万元,支出2993.37万元，比2018年分别增加8.6万元、358.47万元，增长0.3%、增长11.98%。主要原因：人员工资晋级晋档，工资、</w:t>
      </w:r>
      <w:proofErr w:type="gramStart"/>
      <w:r>
        <w:rPr>
          <w:rFonts w:ascii="仿宋" w:eastAsia="仿宋" w:hAnsi="仿宋" w:hint="eastAsia"/>
          <w:sz w:val="32"/>
          <w:szCs w:val="30"/>
        </w:rPr>
        <w:t>医</w:t>
      </w:r>
      <w:proofErr w:type="gramEnd"/>
      <w:r>
        <w:rPr>
          <w:rFonts w:ascii="仿宋" w:eastAsia="仿宋" w:hAnsi="仿宋" w:hint="eastAsia"/>
          <w:sz w:val="32"/>
          <w:szCs w:val="30"/>
        </w:rPr>
        <w:t>保、公积金正常增长变动；部分单位劳务派遣人员工资在我系统列</w:t>
      </w:r>
      <w:r>
        <w:rPr>
          <w:rFonts w:ascii="仿宋" w:eastAsia="仿宋" w:hAnsi="仿宋" w:hint="eastAsia"/>
          <w:sz w:val="32"/>
          <w:szCs w:val="30"/>
        </w:rPr>
        <w:lastRenderedPageBreak/>
        <w:t>支。</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A560BE" w:rsidRDefault="006702EE" w:rsidP="00D82690">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A560BE" w:rsidRDefault="006702EE" w:rsidP="00D82690">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2019年财政拨款支出2993.37万元，占本年支出合计的96.58%。与2018年相比，财政拨款支出增加358.47万元，增长11.97%。主要原因：人员工资晋级晋档，工资、</w:t>
      </w:r>
      <w:proofErr w:type="gramStart"/>
      <w:r>
        <w:rPr>
          <w:rFonts w:ascii="仿宋" w:eastAsia="仿宋" w:hAnsi="仿宋" w:hint="eastAsia"/>
          <w:sz w:val="32"/>
          <w:szCs w:val="30"/>
        </w:rPr>
        <w:t>医</w:t>
      </w:r>
      <w:proofErr w:type="gramEnd"/>
      <w:r>
        <w:rPr>
          <w:rFonts w:ascii="仿宋" w:eastAsia="仿宋" w:hAnsi="仿宋" w:hint="eastAsia"/>
          <w:sz w:val="32"/>
          <w:szCs w:val="30"/>
        </w:rPr>
        <w:t>保、公积金正常增长变动；部分单位劳务派遣人员工资在我系统列支。</w:t>
      </w:r>
    </w:p>
    <w:p w:rsidR="00A560BE" w:rsidRDefault="006702EE" w:rsidP="00D82690">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A560BE" w:rsidRDefault="006702EE" w:rsidP="00D82690">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w:t>
      </w:r>
      <w:r w:rsidR="00D82690">
        <w:rPr>
          <w:rFonts w:ascii="仿宋" w:eastAsia="仿宋" w:hAnsi="仿宋" w:hint="eastAsia"/>
          <w:sz w:val="32"/>
          <w:szCs w:val="30"/>
        </w:rPr>
        <w:t>年财政拨款支出主要用于以下方面一般公共服务</w:t>
      </w:r>
      <w:bookmarkStart w:id="6" w:name="_GoBack"/>
      <w:bookmarkEnd w:id="6"/>
      <w:r>
        <w:rPr>
          <w:rFonts w:ascii="仿宋" w:eastAsia="仿宋" w:hAnsi="仿宋" w:hint="eastAsia"/>
          <w:sz w:val="32"/>
          <w:szCs w:val="30"/>
        </w:rPr>
        <w:t>支出865.05万元，占28.9%；社会保障和就业支出1697.27万元，占56.7%；卫生健康支出428.05万元，占14.3%；其他支出3万元，占0.01%。</w:t>
      </w:r>
    </w:p>
    <w:p w:rsidR="00A560BE" w:rsidRDefault="006702EE" w:rsidP="00D82690">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A560BE" w:rsidRDefault="006702EE" w:rsidP="00D82690">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2019年财政拨款支出年初预算为3651.76万元，支出决算为2993.37万元，完成年初预算的81.97%。主要原因：部分就业资金及</w:t>
      </w:r>
      <w:proofErr w:type="gramStart"/>
      <w:r>
        <w:rPr>
          <w:rFonts w:ascii="仿宋" w:eastAsia="仿宋" w:hAnsi="仿宋" w:hint="eastAsia"/>
          <w:sz w:val="32"/>
          <w:szCs w:val="30"/>
        </w:rPr>
        <w:t>医</w:t>
      </w:r>
      <w:proofErr w:type="gramEnd"/>
      <w:r>
        <w:rPr>
          <w:rFonts w:ascii="仿宋" w:eastAsia="仿宋" w:hAnsi="仿宋" w:hint="eastAsia"/>
          <w:sz w:val="32"/>
          <w:szCs w:val="30"/>
        </w:rPr>
        <w:t>保补助项目结转至下一年度。</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1790万元，其中：人员经费1790.66万元，主要包括：基本工资、津贴补贴、奖金、其他社会保障缴费、绩效工资、机关事业单位基本养老保险缴费、抚恤金、生活补助、救济费、医疗费、助学费、奖励金、住房公积金。</w:t>
      </w:r>
    </w:p>
    <w:p w:rsidR="00A560BE" w:rsidRDefault="006702EE" w:rsidP="00D82690">
      <w:pPr>
        <w:spacing w:line="560" w:lineRule="exact"/>
        <w:rPr>
          <w:rFonts w:ascii="仿宋" w:eastAsia="仿宋" w:hAnsi="仿宋"/>
          <w:sz w:val="32"/>
        </w:rPr>
      </w:pPr>
      <w:r>
        <w:rPr>
          <w:rFonts w:ascii="仿宋" w:eastAsia="仿宋" w:hAnsi="仿宋" w:hint="eastAsia"/>
          <w:sz w:val="32"/>
          <w:szCs w:val="30"/>
        </w:rPr>
        <w:lastRenderedPageBreak/>
        <w:t xml:space="preserve">    </w:t>
      </w:r>
      <w:r>
        <w:rPr>
          <w:rFonts w:ascii="仿宋" w:eastAsia="仿宋" w:hAnsi="仿宋" w:hint="eastAsia"/>
          <w:sz w:val="32"/>
        </w:rPr>
        <w:t>公用经费</w:t>
      </w:r>
      <w:r>
        <w:rPr>
          <w:rFonts w:ascii="仿宋" w:eastAsia="仿宋" w:hAnsi="仿宋" w:hint="eastAsia"/>
          <w:sz w:val="32"/>
          <w:szCs w:val="30"/>
        </w:rPr>
        <w:t>1199.71</w:t>
      </w:r>
      <w:r>
        <w:rPr>
          <w:rFonts w:ascii="仿宋" w:eastAsia="仿宋" w:hAnsi="仿宋" w:hint="eastAsia"/>
          <w:sz w:val="32"/>
        </w:rPr>
        <w:t>万元，主要包括：办公费、印刷费、咨询费、手续费、水费、电费、邮电费、取暖费、物业管理费、差旅费、维修（护）费、培训费、劳务费、委托业务费、公务用车运行维护费、其他交通费用、其他商品和服务支出、办公设备购置、信息网络及软件购置更新。</w:t>
      </w:r>
    </w:p>
    <w:p w:rsidR="00A560BE" w:rsidRDefault="006702EE" w:rsidP="00D82690">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A560BE" w:rsidRDefault="006702EE" w:rsidP="00D82690">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2019年“三公”经费财政拨款支出预算为4.2万元，支出决算为3.53万元，完成预算的83.75%。2019年“三公”经费支出决算数小于预算数的主要原因由于公车改革，我单位进一步加强对于公车使用的管理。</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5.19万元，降低60.77%。其中：因公出国（境）费支出无变化；公务用车购置及运行费支出减少5.19万元，降低60.77%；公务接待费支出增加0.19万元。主要原因是由于公车改革，我单位进一步加强对于公车使用的管理。</w:t>
      </w:r>
    </w:p>
    <w:p w:rsidR="00A560BE" w:rsidRDefault="006702EE" w:rsidP="00D82690">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1.因公出国（境）费支出为0.00万元。全年安排因公出国（境）团组0.00个，累计0.00人次。</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2.公务用车购置及运行费支出0.00万元。其中公务用车购置0.00万元；公务用车运行支出为3.35万元，主要用于我系统下乡检查。2019年，开支财政拨款的公务用车保有量为3辆。</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3.公务接待费支出0.2万元。全年国内公务接待1批次，20人次，比上年增加1批次，增加20人次。</w:t>
      </w:r>
    </w:p>
    <w:p w:rsidR="00A560BE" w:rsidRDefault="006702EE" w:rsidP="00D82690">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A560BE" w:rsidRDefault="006702EE" w:rsidP="00D82690">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3万元；本年支出3万元，其中：基本支出0.00万元，占0.00%，项目支出3万元，占100%，基本支出中，人员经费0.00万元，占0.00%，公用经费3万元，占100%；年末结转和结余 0.00万元。</w:t>
      </w:r>
    </w:p>
    <w:p w:rsidR="00A560BE" w:rsidRDefault="006702EE" w:rsidP="00D82690">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A560BE" w:rsidRDefault="006702EE" w:rsidP="00D82690">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A560BE" w:rsidRDefault="006702EE" w:rsidP="00D82690">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336.11</w:t>
      </w:r>
      <w:r>
        <w:rPr>
          <w:rFonts w:ascii="仿宋" w:eastAsia="仿宋" w:hAnsi="仿宋" w:hint="eastAsia"/>
          <w:sz w:val="32"/>
        </w:rPr>
        <w:t>万元，比2018年增加156.75万元，增长46.63</w:t>
      </w:r>
      <w:r>
        <w:rPr>
          <w:rFonts w:ascii="仿宋" w:eastAsia="仿宋" w:hAnsi="仿宋" w:hint="eastAsia"/>
          <w:sz w:val="32"/>
          <w:szCs w:val="30"/>
        </w:rPr>
        <w:t>%</w:t>
      </w:r>
      <w:r>
        <w:rPr>
          <w:rFonts w:ascii="仿宋" w:eastAsia="仿宋" w:hAnsi="仿宋" w:hint="eastAsia"/>
          <w:sz w:val="32"/>
        </w:rPr>
        <w:t>。主要原因是</w:t>
      </w:r>
      <w:r>
        <w:rPr>
          <w:rFonts w:ascii="仿宋" w:eastAsia="仿宋" w:hAnsi="仿宋" w:hint="eastAsia"/>
          <w:sz w:val="32"/>
          <w:szCs w:val="30"/>
        </w:rPr>
        <w:t>我单位于2019年对办公大楼消防系统等进行维修维护。</w:t>
      </w:r>
    </w:p>
    <w:p w:rsidR="00A560BE" w:rsidRDefault="006702EE" w:rsidP="00D82690">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A560BE" w:rsidRDefault="006702EE" w:rsidP="00D82690">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A560BE" w:rsidRDefault="006702EE" w:rsidP="00D82690">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A560BE" w:rsidRDefault="006702EE" w:rsidP="00D82690">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2</w:t>
      </w:r>
      <w:r>
        <w:rPr>
          <w:rFonts w:ascii="仿宋" w:eastAsia="仿宋" w:hAnsi="仿宋" w:hint="eastAsia"/>
          <w:sz w:val="32"/>
        </w:rPr>
        <w:t>辆，</w:t>
      </w:r>
      <w:r>
        <w:rPr>
          <w:rFonts w:ascii="仿宋" w:eastAsia="仿宋" w:hAnsi="仿宋" w:hint="eastAsia"/>
          <w:sz w:val="32"/>
          <w:szCs w:val="30"/>
        </w:rPr>
        <w:t>其中，一般公务用车2辆；单位价值50万元以上通用设备0.00台（套），单位价值100万元以上专用设备0.00台（套）。</w:t>
      </w:r>
    </w:p>
    <w:p w:rsidR="00A560BE" w:rsidRDefault="006702EE" w:rsidP="00D82690">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A560BE" w:rsidRDefault="006702EE" w:rsidP="00D82690">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A560BE" w:rsidRDefault="00A560BE" w:rsidP="00D82690">
      <w:pPr>
        <w:spacing w:line="560" w:lineRule="exact"/>
        <w:ind w:firstLineChars="200" w:firstLine="640"/>
        <w:rPr>
          <w:rFonts w:ascii="仿宋" w:eastAsia="仿宋" w:hAnsi="仿宋"/>
          <w:sz w:val="32"/>
        </w:rPr>
      </w:pPr>
    </w:p>
    <w:p w:rsidR="00A560BE" w:rsidRDefault="006702EE" w:rsidP="00D82690">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指除上述收入以外的各项收入。包括银行存款利息收入，从省财政以外的同级单位取得的经费、从非省财政取得的经费，以及行政单位收到的财政专户管理资金等。</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用事业基金弥补收支差额：</w:t>
      </w:r>
      <w:r>
        <w:rPr>
          <w:rFonts w:ascii="仿宋" w:eastAsia="仿宋" w:hAnsi="仿宋" w:hint="eastAsia"/>
          <w:sz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lastRenderedPageBreak/>
        <w:t>八、“三公”经费财政拨款支出：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A560BE" w:rsidRDefault="006702EE" w:rsidP="00D82690">
      <w:pPr>
        <w:autoSpaceDN w:val="0"/>
        <w:spacing w:line="560" w:lineRule="exact"/>
        <w:ind w:firstLineChars="200" w:firstLine="643"/>
        <w:rPr>
          <w:rFonts w:ascii="仿宋" w:eastAsia="仿宋" w:hAnsi="仿宋"/>
          <w:sz w:val="32"/>
        </w:rPr>
      </w:pPr>
      <w:r>
        <w:rPr>
          <w:rFonts w:ascii="仿宋" w:eastAsia="仿宋" w:hAnsi="仿宋" w:hint="eastAsia"/>
          <w:b/>
          <w:bCs/>
          <w:sz w:val="32"/>
        </w:rPr>
        <w:t>九、机关运行经费：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560BE" w:rsidRDefault="00A560BE">
      <w:pPr>
        <w:autoSpaceDN w:val="0"/>
        <w:spacing w:line="560" w:lineRule="exact"/>
        <w:ind w:firstLineChars="200" w:firstLine="643"/>
        <w:rPr>
          <w:rFonts w:ascii="仿宋" w:eastAsia="仿宋" w:hAnsi="仿宋"/>
          <w:b/>
          <w:sz w:val="32"/>
        </w:rPr>
      </w:pPr>
    </w:p>
    <w:sectPr w:rsidR="00A560BE">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50" w:rsidRDefault="00985B50">
      <w:r>
        <w:separator/>
      </w:r>
    </w:p>
  </w:endnote>
  <w:endnote w:type="continuationSeparator" w:id="0">
    <w:p w:rsidR="00985B50" w:rsidRDefault="0098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E" w:rsidRDefault="006702EE">
    <w:pPr>
      <w:pStyle w:val="a3"/>
      <w:framePr w:wrap="around" w:vAnchor="text" w:hAnchor="margin" w:xAlign="center" w:yAlign="top"/>
    </w:pPr>
    <w:r>
      <w:fldChar w:fldCharType="begin"/>
    </w:r>
    <w:r>
      <w:rPr>
        <w:rStyle w:val="a5"/>
      </w:rPr>
      <w:instrText xml:space="preserve"> PAGE  </w:instrText>
    </w:r>
    <w:r>
      <w:fldChar w:fldCharType="separate"/>
    </w:r>
    <w:r w:rsidR="00D82690">
      <w:rPr>
        <w:rStyle w:val="a5"/>
        <w:noProof/>
      </w:rPr>
      <w:t>28</w:t>
    </w:r>
    <w:r>
      <w:fldChar w:fldCharType="end"/>
    </w:r>
  </w:p>
  <w:p w:rsidR="006702EE" w:rsidRDefault="006702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50" w:rsidRDefault="00985B50">
      <w:r>
        <w:separator/>
      </w:r>
    </w:p>
  </w:footnote>
  <w:footnote w:type="continuationSeparator" w:id="0">
    <w:p w:rsidR="00985B50" w:rsidRDefault="0098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4569A"/>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42518"/>
    <w:rsid w:val="00566E9E"/>
    <w:rsid w:val="005957B0"/>
    <w:rsid w:val="006019F0"/>
    <w:rsid w:val="00605319"/>
    <w:rsid w:val="006622AB"/>
    <w:rsid w:val="006702EE"/>
    <w:rsid w:val="0070545E"/>
    <w:rsid w:val="00716E7B"/>
    <w:rsid w:val="00751BB1"/>
    <w:rsid w:val="00752C0A"/>
    <w:rsid w:val="00766A49"/>
    <w:rsid w:val="0079732C"/>
    <w:rsid w:val="007C4C2F"/>
    <w:rsid w:val="007F3FFC"/>
    <w:rsid w:val="00805A22"/>
    <w:rsid w:val="00845090"/>
    <w:rsid w:val="00846256"/>
    <w:rsid w:val="008B3E08"/>
    <w:rsid w:val="008B4531"/>
    <w:rsid w:val="008B5FBE"/>
    <w:rsid w:val="008D6371"/>
    <w:rsid w:val="008D763A"/>
    <w:rsid w:val="009258DB"/>
    <w:rsid w:val="00941474"/>
    <w:rsid w:val="00981DAD"/>
    <w:rsid w:val="00985B50"/>
    <w:rsid w:val="009A52CF"/>
    <w:rsid w:val="009B110C"/>
    <w:rsid w:val="009D0ADD"/>
    <w:rsid w:val="009E4A52"/>
    <w:rsid w:val="009F6DF4"/>
    <w:rsid w:val="00A01381"/>
    <w:rsid w:val="00A24819"/>
    <w:rsid w:val="00A36A36"/>
    <w:rsid w:val="00A560BE"/>
    <w:rsid w:val="00A63976"/>
    <w:rsid w:val="00AB5BCA"/>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82690"/>
    <w:rsid w:val="00DD523F"/>
    <w:rsid w:val="00DD6EB8"/>
    <w:rsid w:val="00DE5C69"/>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3ED7F22"/>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527D65"/>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BBD5595"/>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04513-9D56-4B8E-8C16-33A7B903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1968</Words>
  <Characters>11223</Characters>
  <Application>Microsoft Office Word</Application>
  <DocSecurity>0</DocSecurity>
  <Lines>93</Lines>
  <Paragraphs>26</Paragraphs>
  <ScaleCrop>false</ScaleCrop>
  <Company>P R C</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