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0AB6" w:rsidRDefault="00580AB6"/>
    <w:p w:rsidR="00580AB6" w:rsidRDefault="00580AB6"/>
    <w:p w:rsidR="00580AB6" w:rsidRDefault="00580AB6"/>
    <w:p w:rsidR="00580AB6" w:rsidRDefault="00580AB6"/>
    <w:p w:rsidR="00580AB6" w:rsidRDefault="00580AB6"/>
    <w:p w:rsidR="00580AB6" w:rsidRDefault="00580AB6"/>
    <w:p w:rsidR="00580AB6" w:rsidRDefault="00580AB6"/>
    <w:p w:rsidR="00580AB6" w:rsidRDefault="00580AB6"/>
    <w:p w:rsidR="00580AB6" w:rsidRDefault="00E7085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580AB6" w:rsidRDefault="00580AB6">
      <w:pPr>
        <w:jc w:val="center"/>
        <w:rPr>
          <w:rFonts w:ascii="方正小标宋_GBK" w:eastAsia="方正小标宋_GBK" w:hAnsi="Arial" w:cs="Arial"/>
          <w:sz w:val="44"/>
          <w:szCs w:val="44"/>
        </w:rPr>
      </w:pPr>
    </w:p>
    <w:p w:rsidR="00580AB6" w:rsidRDefault="00E7085F">
      <w:pPr>
        <w:jc w:val="center"/>
        <w:rPr>
          <w:rFonts w:ascii="方正小标宋_GBK" w:eastAsia="方正小标宋_GBK" w:hAnsi="Arial" w:cs="Arial"/>
          <w:sz w:val="44"/>
          <w:szCs w:val="44"/>
        </w:rPr>
      </w:pPr>
      <w:r w:rsidRPr="00A146E6">
        <w:rPr>
          <w:rFonts w:ascii="方正小标宋_GBK" w:eastAsia="方正小标宋_GBK" w:hAnsi="Arial" w:cs="Arial" w:hint="eastAsia"/>
          <w:sz w:val="44"/>
          <w:szCs w:val="44"/>
        </w:rPr>
        <w:t>长春市</w:t>
      </w:r>
      <w:proofErr w:type="gramStart"/>
      <w:r w:rsidRPr="00A146E6">
        <w:rPr>
          <w:rFonts w:ascii="方正小标宋_GBK" w:eastAsia="方正小标宋_GBK" w:hAnsi="Arial" w:cs="Arial" w:hint="eastAsia"/>
          <w:sz w:val="44"/>
          <w:szCs w:val="44"/>
        </w:rPr>
        <w:t>双阳区鹿乡镇</w:t>
      </w:r>
      <w:proofErr w:type="gramEnd"/>
      <w:r w:rsidRPr="00A146E6">
        <w:rPr>
          <w:rFonts w:ascii="方正小标宋_GBK" w:eastAsia="方正小标宋_GBK" w:hAnsi="Arial" w:cs="Arial" w:hint="eastAsia"/>
          <w:sz w:val="44"/>
          <w:szCs w:val="44"/>
        </w:rPr>
        <w:t>人民政府部</w:t>
      </w:r>
      <w:r>
        <w:rPr>
          <w:rFonts w:ascii="方正小标宋_GBK" w:eastAsia="方正小标宋_GBK" w:hAnsi="Arial" w:cs="Arial" w:hint="eastAsia"/>
          <w:sz w:val="44"/>
          <w:szCs w:val="44"/>
        </w:rPr>
        <w:t>门决算</w:t>
      </w: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E7085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580AB6">
      <w:pPr>
        <w:jc w:val="center"/>
        <w:rPr>
          <w:rFonts w:ascii="Arial" w:eastAsia="方正小标宋简体" w:hAnsi="Arial" w:cs="Arial"/>
          <w:sz w:val="44"/>
          <w:szCs w:val="44"/>
        </w:rPr>
      </w:pPr>
    </w:p>
    <w:p w:rsidR="00580AB6" w:rsidRDefault="00E7085F">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580AB6" w:rsidRDefault="00580AB6">
      <w:pPr>
        <w:spacing w:line="520" w:lineRule="exact"/>
        <w:jc w:val="center"/>
        <w:rPr>
          <w:rFonts w:ascii="方正小标宋简体" w:eastAsia="方正小标宋简体" w:hAnsi="方正小标宋简体"/>
          <w:sz w:val="44"/>
        </w:rPr>
      </w:pPr>
    </w:p>
    <w:p w:rsidR="00580AB6" w:rsidRDefault="00E7085F">
      <w:pPr>
        <w:spacing w:line="560" w:lineRule="exact"/>
        <w:rPr>
          <w:rFonts w:ascii="黑体" w:eastAsia="黑体" w:hAnsi="黑体"/>
          <w:sz w:val="32"/>
          <w:szCs w:val="32"/>
        </w:rPr>
      </w:pPr>
      <w:r>
        <w:rPr>
          <w:rFonts w:ascii="黑体" w:eastAsia="黑体" w:hAnsi="黑体" w:hint="eastAsia"/>
          <w:sz w:val="32"/>
          <w:szCs w:val="32"/>
        </w:rPr>
        <w:t>第一部分  部门概况</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一、部门职能</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580AB6" w:rsidRDefault="00E7085F">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一、收入支出决算总表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二、收入决算表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三、支出决算表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580AB6" w:rsidRDefault="00E7085F">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580AB6" w:rsidRDefault="00E7085F">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二、收入决算情况说明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三、支出决算情况说明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580AB6" w:rsidRDefault="00E7085F">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580AB6" w:rsidRDefault="00E7085F">
      <w:pPr>
        <w:spacing w:line="560" w:lineRule="exact"/>
        <w:rPr>
          <w:rFonts w:ascii="黑体" w:eastAsia="黑体" w:hAnsi="黑体"/>
          <w:sz w:val="32"/>
          <w:szCs w:val="32"/>
        </w:rPr>
      </w:pPr>
      <w:r>
        <w:rPr>
          <w:rFonts w:ascii="黑体" w:eastAsia="黑体" w:hAnsi="黑体" w:hint="eastAsia"/>
          <w:sz w:val="32"/>
          <w:szCs w:val="32"/>
        </w:rPr>
        <w:t>第四部分  名词解释</w:t>
      </w:r>
    </w:p>
    <w:p w:rsidR="00580AB6" w:rsidRDefault="00E7085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580AB6" w:rsidRDefault="00580AB6">
      <w:pPr>
        <w:jc w:val="center"/>
        <w:rPr>
          <w:rFonts w:ascii="黑体" w:eastAsia="黑体" w:hAnsi="黑体"/>
          <w:sz w:val="32"/>
        </w:rPr>
      </w:pPr>
    </w:p>
    <w:p w:rsidR="00580AB6" w:rsidRDefault="00E7085F" w:rsidP="00F441F7">
      <w:pPr>
        <w:spacing w:line="560" w:lineRule="exact"/>
        <w:rPr>
          <w:rFonts w:ascii="黑体" w:eastAsia="黑体" w:hAnsi="黑体"/>
          <w:sz w:val="32"/>
        </w:rPr>
      </w:pPr>
      <w:r>
        <w:rPr>
          <w:rFonts w:ascii="黑体" w:eastAsia="黑体" w:hAnsi="黑体" w:hint="eastAsia"/>
          <w:sz w:val="32"/>
        </w:rPr>
        <w:t xml:space="preserve">    一、部门职能</w:t>
      </w:r>
    </w:p>
    <w:p w:rsidR="00580AB6" w:rsidRPr="00F441F7" w:rsidRDefault="00E7085F" w:rsidP="00F441F7">
      <w:pPr>
        <w:pStyle w:val="a5"/>
        <w:shd w:val="clear" w:color="auto" w:fill="FFFFFF"/>
        <w:spacing w:before="0" w:beforeAutospacing="0" w:after="0" w:afterAutospacing="0" w:line="560" w:lineRule="exact"/>
        <w:rPr>
          <w:rFonts w:ascii="仿宋" w:eastAsia="仿宋" w:hAnsi="仿宋" w:cs="Arial"/>
          <w:color w:val="333333"/>
          <w:sz w:val="32"/>
          <w:szCs w:val="32"/>
        </w:rPr>
      </w:pPr>
      <w:r>
        <w:rPr>
          <w:rFonts w:ascii="仿宋" w:eastAsia="仿宋" w:hAnsi="仿宋" w:hint="eastAsia"/>
          <w:sz w:val="32"/>
        </w:rPr>
        <w:t xml:space="preserve"> </w:t>
      </w:r>
      <w:r w:rsidR="00F441F7">
        <w:rPr>
          <w:rFonts w:ascii="仿宋" w:eastAsia="仿宋" w:hAnsi="仿宋" w:hint="eastAsia"/>
          <w:sz w:val="32"/>
        </w:rPr>
        <w:t xml:space="preserve"> </w:t>
      </w:r>
      <w:r>
        <w:rPr>
          <w:rFonts w:ascii="仿宋" w:eastAsia="仿宋" w:hAnsi="仿宋" w:hint="eastAsia"/>
          <w:sz w:val="32"/>
        </w:rPr>
        <w:t xml:space="preserve"> </w:t>
      </w:r>
      <w:r w:rsidRPr="00F441F7">
        <w:rPr>
          <w:rFonts w:ascii="仿宋" w:eastAsia="仿宋" w:hAnsi="仿宋" w:hint="eastAsia"/>
        </w:rPr>
        <w:t xml:space="preserve"> </w:t>
      </w:r>
      <w:r w:rsidRPr="00F441F7">
        <w:rPr>
          <w:rFonts w:ascii="仿宋" w:eastAsia="仿宋" w:hAnsi="仿宋" w:cs="Arial" w:hint="eastAsia"/>
          <w:color w:val="333333"/>
          <w:sz w:val="32"/>
          <w:szCs w:val="32"/>
          <w:shd w:val="clear" w:color="auto" w:fill="FFFFFF"/>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rsidR="00580AB6" w:rsidRPr="00F441F7" w:rsidRDefault="00E7085F" w:rsidP="00F441F7">
      <w:pPr>
        <w:pStyle w:val="a5"/>
        <w:shd w:val="clear" w:color="auto" w:fill="FFFFFF"/>
        <w:spacing w:before="0" w:beforeAutospacing="0" w:after="0" w:afterAutospacing="0" w:line="560" w:lineRule="exact"/>
        <w:ind w:firstLineChars="200" w:firstLine="640"/>
        <w:rPr>
          <w:rFonts w:ascii="仿宋" w:eastAsia="仿宋" w:hAnsi="仿宋" w:cs="Arial"/>
          <w:color w:val="333333"/>
          <w:sz w:val="32"/>
          <w:szCs w:val="32"/>
        </w:rPr>
      </w:pPr>
      <w:r w:rsidRPr="00F441F7">
        <w:rPr>
          <w:rFonts w:ascii="仿宋" w:eastAsia="仿宋" w:hAnsi="仿宋" w:cs="Arial" w:hint="eastAsia"/>
          <w:color w:val="333333"/>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rsidR="00580AB6" w:rsidRPr="00F441F7" w:rsidRDefault="00E7085F" w:rsidP="00F441F7">
      <w:pPr>
        <w:pStyle w:val="a5"/>
        <w:shd w:val="clear" w:color="auto" w:fill="FFFFFF"/>
        <w:spacing w:before="0" w:beforeAutospacing="0" w:after="0" w:afterAutospacing="0" w:line="560" w:lineRule="exact"/>
        <w:ind w:firstLineChars="200" w:firstLine="640"/>
        <w:rPr>
          <w:rFonts w:ascii="仿宋" w:eastAsia="仿宋" w:hAnsi="仿宋" w:cs="Arial"/>
          <w:color w:val="333333"/>
          <w:sz w:val="32"/>
          <w:szCs w:val="32"/>
        </w:rPr>
      </w:pPr>
      <w:r w:rsidRPr="00F441F7">
        <w:rPr>
          <w:rFonts w:ascii="仿宋" w:eastAsia="仿宋" w:hAnsi="仿宋" w:cs="Arial" w:hint="eastAsia"/>
          <w:color w:val="333333"/>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rsidR="00580AB6" w:rsidRPr="00F441F7" w:rsidRDefault="00E7085F" w:rsidP="00F441F7">
      <w:pPr>
        <w:pStyle w:val="a5"/>
        <w:shd w:val="clear" w:color="auto" w:fill="FFFFFF"/>
        <w:spacing w:before="0" w:beforeAutospacing="0" w:after="0" w:afterAutospacing="0" w:line="560" w:lineRule="exact"/>
        <w:ind w:firstLineChars="200" w:firstLine="640"/>
        <w:rPr>
          <w:rFonts w:ascii="仿宋" w:eastAsia="仿宋" w:hAnsi="仿宋" w:cs="Times New Roman"/>
          <w:kern w:val="2"/>
          <w:sz w:val="32"/>
          <w:szCs w:val="32"/>
        </w:rPr>
      </w:pPr>
      <w:r w:rsidRPr="00F441F7">
        <w:rPr>
          <w:rFonts w:ascii="仿宋" w:eastAsia="仿宋" w:hAnsi="仿宋" w:cs="Arial" w:hint="eastAsia"/>
          <w:color w:val="333333"/>
          <w:sz w:val="32"/>
          <w:szCs w:val="32"/>
          <w:shd w:val="clear" w:color="auto" w:fill="FFFFFF"/>
        </w:rPr>
        <w:t>4、按计划组织本级财政收入和地方税的征收，完成国家财政计划，不断培植税源，管好财政资金，增强财政实力。</w:t>
      </w:r>
    </w:p>
    <w:p w:rsidR="00580AB6" w:rsidRDefault="00580AB6" w:rsidP="00F441F7">
      <w:pPr>
        <w:spacing w:line="560" w:lineRule="exact"/>
        <w:rPr>
          <w:rFonts w:ascii="仿宋" w:eastAsia="仿宋" w:hAnsi="仿宋"/>
          <w:sz w:val="32"/>
        </w:rPr>
      </w:pPr>
    </w:p>
    <w:p w:rsidR="00580AB6" w:rsidRPr="003409BC" w:rsidRDefault="00E7085F" w:rsidP="00F441F7">
      <w:pPr>
        <w:pStyle w:val="a7"/>
        <w:numPr>
          <w:ilvl w:val="0"/>
          <w:numId w:val="3"/>
        </w:numPr>
        <w:spacing w:line="560" w:lineRule="exact"/>
        <w:ind w:firstLineChars="0"/>
        <w:rPr>
          <w:rFonts w:ascii="黑体" w:eastAsia="黑体" w:hAnsi="黑体"/>
          <w:sz w:val="32"/>
        </w:rPr>
      </w:pPr>
      <w:r w:rsidRPr="003409BC">
        <w:rPr>
          <w:rFonts w:ascii="黑体" w:eastAsia="黑体" w:hAnsi="黑体" w:hint="eastAsia"/>
          <w:sz w:val="32"/>
        </w:rPr>
        <w:t>机构设置及部门决算单位构成</w:t>
      </w:r>
    </w:p>
    <w:p w:rsidR="00580AB6" w:rsidRPr="00F441F7" w:rsidRDefault="00E7085F" w:rsidP="00F441F7">
      <w:pPr>
        <w:pStyle w:val="a5"/>
        <w:numPr>
          <w:ilvl w:val="0"/>
          <w:numId w:val="6"/>
        </w:numPr>
        <w:shd w:val="clear" w:color="auto" w:fill="FFFFFF"/>
        <w:spacing w:before="0" w:beforeAutospacing="0" w:after="0" w:afterAutospacing="0" w:line="560" w:lineRule="exact"/>
        <w:rPr>
          <w:rFonts w:ascii="仿宋" w:eastAsia="仿宋" w:hAnsi="仿宋" w:cs="Times New Roman"/>
          <w:kern w:val="2"/>
          <w:sz w:val="32"/>
          <w:szCs w:val="20"/>
        </w:rPr>
      </w:pPr>
      <w:r w:rsidRPr="00F441F7">
        <w:rPr>
          <w:rFonts w:ascii="仿宋" w:eastAsia="仿宋" w:hAnsi="仿宋" w:cs="Times New Roman" w:hint="eastAsia"/>
          <w:kern w:val="2"/>
          <w:sz w:val="32"/>
          <w:szCs w:val="20"/>
        </w:rPr>
        <w:t>机构设置及部门预算构成单位</w:t>
      </w:r>
    </w:p>
    <w:p w:rsidR="00580AB6" w:rsidRPr="00F441F7" w:rsidRDefault="00E7085F" w:rsidP="00F441F7">
      <w:pPr>
        <w:pStyle w:val="a5"/>
        <w:shd w:val="clear" w:color="auto" w:fill="FFFFFF"/>
        <w:spacing w:before="0" w:beforeAutospacing="0" w:after="0" w:afterAutospacing="0" w:line="560" w:lineRule="exact"/>
        <w:rPr>
          <w:rFonts w:ascii="仿宋" w:eastAsia="仿宋" w:hAnsi="仿宋" w:cs="Times New Roman"/>
          <w:kern w:val="2"/>
          <w:sz w:val="30"/>
          <w:szCs w:val="30"/>
        </w:rPr>
      </w:pPr>
      <w:r w:rsidRPr="00F441F7">
        <w:rPr>
          <w:rFonts w:ascii="仿宋" w:eastAsia="仿宋" w:hAnsi="仿宋" w:cs="Times New Roman" w:hint="eastAsia"/>
          <w:kern w:val="2"/>
          <w:sz w:val="32"/>
          <w:szCs w:val="20"/>
        </w:rPr>
        <w:t xml:space="preserve">    </w:t>
      </w:r>
      <w:r w:rsidRPr="00F441F7">
        <w:rPr>
          <w:rFonts w:ascii="仿宋" w:eastAsia="仿宋" w:hAnsi="仿宋" w:cs="Times New Roman" w:hint="eastAsia"/>
          <w:kern w:val="2"/>
          <w:sz w:val="30"/>
          <w:szCs w:val="30"/>
        </w:rPr>
        <w:t>内设党群、政府、财政所、经管站、劳动保障所、畜牧站、林业站、水利所、民政、司法所等机构，一个预算单位</w:t>
      </w:r>
    </w:p>
    <w:p w:rsidR="00580AB6" w:rsidRPr="00F441F7" w:rsidRDefault="00E7085F" w:rsidP="00F441F7">
      <w:pPr>
        <w:snapToGrid w:val="0"/>
        <w:spacing w:line="560" w:lineRule="exact"/>
        <w:ind w:firstLineChars="250" w:firstLine="800"/>
        <w:rPr>
          <w:rFonts w:ascii="仿宋" w:eastAsia="仿宋" w:hAnsi="仿宋"/>
          <w:sz w:val="32"/>
          <w:szCs w:val="32"/>
        </w:rPr>
      </w:pPr>
      <w:r w:rsidRPr="00F441F7">
        <w:rPr>
          <w:rFonts w:ascii="仿宋" w:eastAsia="仿宋" w:hAnsi="仿宋" w:hint="eastAsia"/>
          <w:sz w:val="32"/>
          <w:szCs w:val="32"/>
        </w:rPr>
        <w:t>2、人员情况</w:t>
      </w:r>
    </w:p>
    <w:p w:rsidR="00580AB6" w:rsidRPr="00F441F7" w:rsidRDefault="00E7085F" w:rsidP="00F441F7">
      <w:pPr>
        <w:pStyle w:val="a5"/>
        <w:shd w:val="clear" w:color="auto" w:fill="FFFFFF"/>
        <w:spacing w:before="0" w:beforeAutospacing="0" w:after="0" w:afterAutospacing="0" w:line="560" w:lineRule="exact"/>
        <w:ind w:firstLineChars="250" w:firstLine="800"/>
        <w:rPr>
          <w:rFonts w:ascii="仿宋" w:eastAsia="仿宋" w:hAnsi="仿宋" w:cs="Times New Roman"/>
          <w:kern w:val="2"/>
          <w:sz w:val="32"/>
          <w:szCs w:val="32"/>
        </w:rPr>
      </w:pPr>
      <w:r w:rsidRPr="00F441F7">
        <w:rPr>
          <w:rFonts w:ascii="仿宋" w:eastAsia="仿宋" w:hAnsi="仿宋" w:hint="eastAsia"/>
          <w:kern w:val="2"/>
          <w:sz w:val="32"/>
          <w:szCs w:val="32"/>
        </w:rPr>
        <w:lastRenderedPageBreak/>
        <w:t>2019年，本部门实有52人，在职人员36人，其中行政人员25人，事业人员4人；离退休人员23人。</w:t>
      </w:r>
    </w:p>
    <w:p w:rsidR="00580AB6" w:rsidRDefault="00580AB6" w:rsidP="00F441F7">
      <w:pPr>
        <w:spacing w:line="560" w:lineRule="exact"/>
        <w:ind w:firstLineChars="200" w:firstLine="640"/>
        <w:rPr>
          <w:rFonts w:ascii="仿宋" w:eastAsia="仿宋" w:hAnsi="仿宋"/>
          <w:sz w:val="32"/>
        </w:rPr>
      </w:pPr>
    </w:p>
    <w:p w:rsidR="00580AB6" w:rsidRDefault="00E7085F" w:rsidP="00F441F7">
      <w:pPr>
        <w:widowControl/>
        <w:spacing w:line="560" w:lineRule="exact"/>
        <w:jc w:val="left"/>
        <w:rPr>
          <w:rFonts w:ascii="仿宋" w:eastAsia="仿宋" w:hAnsi="仿宋"/>
          <w:sz w:val="32"/>
        </w:rPr>
        <w:sectPr w:rsidR="00580AB6">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580AB6" w:rsidRDefault="00E7085F">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580AB6" w:rsidRDefault="00E7085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580AB6">
        <w:trPr>
          <w:trHeight w:val="360"/>
        </w:trPr>
        <w:tc>
          <w:tcPr>
            <w:tcW w:w="9142" w:type="dxa"/>
            <w:gridSpan w:val="5"/>
            <w:tcBorders>
              <w:top w:val="nil"/>
              <w:left w:val="nil"/>
              <w:bottom w:val="nil"/>
              <w:right w:val="nil"/>
            </w:tcBorders>
            <w:shd w:val="clear" w:color="auto" w:fill="auto"/>
            <w:noWrap/>
            <w:vAlign w:val="center"/>
          </w:tcPr>
          <w:p w:rsidR="00580AB6" w:rsidRDefault="00E7085F">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580AB6">
        <w:trPr>
          <w:trHeight w:val="317"/>
        </w:trPr>
        <w:tc>
          <w:tcPr>
            <w:tcW w:w="2662"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580AB6">
        <w:trPr>
          <w:trHeight w:val="293"/>
        </w:trPr>
        <w:tc>
          <w:tcPr>
            <w:tcW w:w="2662" w:type="dxa"/>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580AB6">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6111.76　</w:t>
            </w:r>
          </w:p>
        </w:tc>
        <w:tc>
          <w:tcPr>
            <w:tcW w:w="2880" w:type="dxa"/>
            <w:gridSpan w:val="2"/>
            <w:tcBorders>
              <w:top w:val="nil"/>
              <w:left w:val="nil"/>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1597.54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二、</w:t>
            </w:r>
            <w:r w:rsidRPr="00F441F7">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三、</w:t>
            </w:r>
            <w:r w:rsidRPr="00F441F7">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四、</w:t>
            </w:r>
            <w:r w:rsidRPr="00F441F7">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五、</w:t>
            </w:r>
            <w:r w:rsidRPr="00F441F7">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2519.12　</w:t>
            </w:r>
          </w:p>
        </w:tc>
        <w:tc>
          <w:tcPr>
            <w:tcW w:w="2880" w:type="dxa"/>
            <w:gridSpan w:val="2"/>
            <w:tcBorders>
              <w:top w:val="nil"/>
              <w:left w:val="nil"/>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六、</w:t>
            </w:r>
            <w:r w:rsidRPr="00F441F7">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429.78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七、</w:t>
            </w:r>
            <w:r w:rsidRPr="00F441F7">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27.84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八、</w:t>
            </w:r>
            <w:r w:rsidRPr="00F441F7">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519.63</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九、</w:t>
            </w:r>
            <w:r w:rsidRPr="00F441F7">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215.5</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w:t>
            </w:r>
            <w:r w:rsidRPr="00F441F7">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4503.31</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十一、</w:t>
            </w:r>
            <w:r w:rsidRPr="00F441F7">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28.19</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十二、</w:t>
            </w:r>
            <w:r w:rsidRPr="00F441F7">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十三、</w:t>
            </w:r>
            <w:r w:rsidRPr="00F441F7">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十四、</w:t>
            </w:r>
            <w:r w:rsidRPr="00F441F7">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十五、</w:t>
            </w:r>
            <w:r w:rsidRPr="00F441F7">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十六、</w:t>
            </w:r>
            <w:r w:rsidRPr="00F441F7">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80AB6" w:rsidRPr="00F441F7" w:rsidRDefault="00580AB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580AB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十七、</w:t>
            </w:r>
            <w:r w:rsidRPr="00F441F7">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382.18</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80AB6" w:rsidRPr="00F441F7" w:rsidRDefault="00E7085F">
            <w:pPr>
              <w:widowControl/>
              <w:jc w:val="center"/>
              <w:rPr>
                <w:rFonts w:ascii="仿宋" w:eastAsia="仿宋" w:hAnsi="仿宋" w:cs="宋体"/>
                <w:b/>
                <w:bCs/>
                <w:kern w:val="0"/>
                <w:sz w:val="22"/>
                <w:szCs w:val="22"/>
              </w:rPr>
            </w:pPr>
            <w:r w:rsidRPr="00F441F7">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8630.88　</w:t>
            </w: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center"/>
              <w:rPr>
                <w:rFonts w:ascii="仿宋" w:eastAsia="仿宋" w:hAnsi="仿宋" w:cs="宋体"/>
                <w:b/>
                <w:bCs/>
                <w:kern w:val="0"/>
                <w:sz w:val="22"/>
                <w:szCs w:val="22"/>
              </w:rPr>
            </w:pPr>
            <w:r w:rsidRPr="00F441F7">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bCs/>
                <w:kern w:val="0"/>
                <w:sz w:val="22"/>
                <w:szCs w:val="22"/>
              </w:rPr>
            </w:pPr>
            <w:r w:rsidRPr="00F441F7">
              <w:rPr>
                <w:rFonts w:ascii="仿宋" w:eastAsia="仿宋" w:hAnsi="仿宋" w:cs="宋体" w:hint="eastAsia"/>
                <w:b/>
                <w:bCs/>
                <w:kern w:val="0"/>
                <w:sz w:val="22"/>
                <w:szCs w:val="22"/>
              </w:rPr>
              <w:t xml:space="preserve">7706.97　</w:t>
            </w:r>
          </w:p>
        </w:tc>
      </w:tr>
      <w:tr w:rsidR="00580AB6">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center"/>
              <w:rPr>
                <w:rFonts w:ascii="仿宋" w:eastAsia="仿宋" w:hAnsi="仿宋" w:cs="宋体"/>
                <w:b/>
                <w:kern w:val="0"/>
                <w:sz w:val="22"/>
                <w:szCs w:val="22"/>
              </w:rPr>
            </w:pPr>
            <w:r w:rsidRPr="00F441F7">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r>
      <w:tr w:rsidR="00580AB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80AB6" w:rsidRPr="00F441F7" w:rsidRDefault="00E7085F">
            <w:pPr>
              <w:widowControl/>
              <w:jc w:val="left"/>
              <w:rPr>
                <w:rFonts w:ascii="仿宋" w:eastAsia="仿宋" w:hAnsi="仿宋" w:cs="宋体"/>
                <w:b/>
                <w:kern w:val="0"/>
                <w:sz w:val="22"/>
                <w:szCs w:val="22"/>
              </w:rPr>
            </w:pPr>
            <w:r w:rsidRPr="00F441F7">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80AB6" w:rsidRPr="00F441F7" w:rsidRDefault="00E7085F">
            <w:pPr>
              <w:widowControl/>
              <w:jc w:val="center"/>
              <w:rPr>
                <w:rFonts w:ascii="仿宋" w:eastAsia="仿宋" w:hAnsi="仿宋" w:cs="宋体"/>
                <w:b/>
                <w:kern w:val="0"/>
                <w:sz w:val="22"/>
                <w:szCs w:val="22"/>
              </w:rPr>
            </w:pPr>
            <w:r w:rsidRPr="00F441F7">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923.91　</w:t>
            </w:r>
          </w:p>
        </w:tc>
      </w:tr>
      <w:tr w:rsidR="00580AB6">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80AB6" w:rsidRPr="00F441F7" w:rsidRDefault="00E7085F">
            <w:pPr>
              <w:widowControl/>
              <w:jc w:val="center"/>
              <w:rPr>
                <w:rFonts w:ascii="仿宋" w:eastAsia="仿宋" w:hAnsi="仿宋" w:cs="宋体"/>
                <w:b/>
                <w:bCs/>
                <w:kern w:val="0"/>
                <w:sz w:val="22"/>
                <w:szCs w:val="22"/>
              </w:rPr>
            </w:pPr>
            <w:r w:rsidRPr="00F441F7">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80AB6" w:rsidRPr="00F441F7" w:rsidRDefault="00E7085F">
            <w:pPr>
              <w:widowControl/>
              <w:jc w:val="right"/>
              <w:rPr>
                <w:rFonts w:ascii="仿宋" w:eastAsia="仿宋" w:hAnsi="仿宋" w:cs="宋体"/>
                <w:b/>
                <w:kern w:val="0"/>
                <w:sz w:val="22"/>
                <w:szCs w:val="22"/>
              </w:rPr>
            </w:pPr>
            <w:r w:rsidRPr="00F441F7">
              <w:rPr>
                <w:rFonts w:ascii="仿宋" w:eastAsia="仿宋" w:hAnsi="仿宋" w:cs="宋体" w:hint="eastAsia"/>
                <w:b/>
                <w:kern w:val="0"/>
                <w:sz w:val="22"/>
                <w:szCs w:val="22"/>
              </w:rPr>
              <w:t xml:space="preserve">8630.88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80AB6" w:rsidRPr="00F441F7" w:rsidRDefault="00E7085F">
            <w:pPr>
              <w:widowControl/>
              <w:jc w:val="center"/>
              <w:rPr>
                <w:rFonts w:ascii="仿宋" w:eastAsia="仿宋" w:hAnsi="仿宋" w:cs="宋体"/>
                <w:b/>
                <w:bCs/>
                <w:kern w:val="0"/>
                <w:sz w:val="22"/>
                <w:szCs w:val="22"/>
              </w:rPr>
            </w:pPr>
            <w:r w:rsidRPr="00F441F7">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80AB6" w:rsidRPr="00F441F7" w:rsidRDefault="00E7085F">
            <w:pPr>
              <w:widowControl/>
              <w:jc w:val="right"/>
              <w:rPr>
                <w:rFonts w:ascii="仿宋" w:eastAsia="仿宋" w:hAnsi="仿宋" w:cs="宋体"/>
                <w:b/>
                <w:bCs/>
                <w:kern w:val="0"/>
                <w:sz w:val="22"/>
                <w:szCs w:val="22"/>
              </w:rPr>
            </w:pPr>
            <w:r w:rsidRPr="00F441F7">
              <w:rPr>
                <w:rFonts w:ascii="仿宋" w:eastAsia="仿宋" w:hAnsi="仿宋" w:cs="宋体" w:hint="eastAsia"/>
                <w:b/>
                <w:bCs/>
                <w:kern w:val="0"/>
                <w:sz w:val="22"/>
                <w:szCs w:val="22"/>
              </w:rPr>
              <w:t xml:space="preserve">8630.88　</w:t>
            </w:r>
          </w:p>
        </w:tc>
      </w:tr>
      <w:tr w:rsidR="00580AB6">
        <w:trPr>
          <w:trHeight w:val="585"/>
        </w:trPr>
        <w:tc>
          <w:tcPr>
            <w:tcW w:w="9142" w:type="dxa"/>
            <w:gridSpan w:val="5"/>
            <w:tcBorders>
              <w:top w:val="single" w:sz="8" w:space="0" w:color="auto"/>
              <w:left w:val="nil"/>
              <w:bottom w:val="nil"/>
              <w:right w:val="nil"/>
            </w:tcBorders>
            <w:shd w:val="clear" w:color="auto" w:fill="auto"/>
            <w:vAlign w:val="center"/>
          </w:tcPr>
          <w:p w:rsidR="00580AB6" w:rsidRDefault="00E7085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580AB6" w:rsidRDefault="00580AB6">
      <w:pPr>
        <w:rPr>
          <w:rFonts w:ascii="黑体" w:eastAsia="黑体" w:hAnsi="黑体"/>
          <w:sz w:val="32"/>
        </w:rPr>
        <w:sectPr w:rsidR="00580AB6">
          <w:pgSz w:w="11906" w:h="16838"/>
          <w:pgMar w:top="1440" w:right="1797" w:bottom="1440" w:left="1797" w:header="851" w:footer="992" w:gutter="0"/>
          <w:cols w:space="720"/>
          <w:docGrid w:type="linesAndChars" w:linePitch="312"/>
        </w:sectPr>
      </w:pPr>
    </w:p>
    <w:p w:rsidR="00580AB6" w:rsidRDefault="00E7085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580AB6">
        <w:trPr>
          <w:trHeight w:val="405"/>
        </w:trPr>
        <w:tc>
          <w:tcPr>
            <w:tcW w:w="14055" w:type="dxa"/>
            <w:gridSpan w:val="11"/>
            <w:tcBorders>
              <w:top w:val="nil"/>
              <w:left w:val="nil"/>
              <w:bottom w:val="nil"/>
              <w:right w:val="nil"/>
            </w:tcBorders>
            <w:shd w:val="clear" w:color="auto" w:fill="auto"/>
            <w:noWrap/>
            <w:vAlign w:val="center"/>
          </w:tcPr>
          <w:p w:rsidR="00580AB6" w:rsidRDefault="00E7085F">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580AB6">
        <w:trPr>
          <w:trHeight w:val="285"/>
        </w:trPr>
        <w:tc>
          <w:tcPr>
            <w:tcW w:w="315"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580AB6">
        <w:trPr>
          <w:trHeight w:val="285"/>
        </w:trPr>
        <w:tc>
          <w:tcPr>
            <w:tcW w:w="1095" w:type="dxa"/>
            <w:gridSpan w:val="2"/>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580AB6" w:rsidRDefault="00E7085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80AB6">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580AB6">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580AB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8630.88　</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6111.76　</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2519.12　</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1832.74　</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1562.76　</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269.99　</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w:t>
            </w:r>
          </w:p>
        </w:tc>
        <w:tc>
          <w:tcPr>
            <w:tcW w:w="1766" w:type="dxa"/>
            <w:tcBorders>
              <w:top w:val="nil"/>
              <w:left w:val="nil"/>
              <w:bottom w:val="single" w:sz="4" w:space="0" w:color="auto"/>
              <w:right w:val="single" w:sz="4" w:space="0" w:color="auto"/>
            </w:tcBorders>
            <w:shd w:val="clear" w:color="auto" w:fill="FFFFFF" w:themeFill="background1"/>
            <w:noWrap/>
            <w:vAlign w:val="center"/>
          </w:tcPr>
          <w:p w:rsidR="00580AB6" w:rsidRPr="003409BC" w:rsidRDefault="00E7085F">
            <w:pPr>
              <w:widowControl/>
              <w:jc w:val="left"/>
              <w:rPr>
                <w:rFonts w:ascii="仿宋" w:eastAsia="仿宋" w:hAnsi="仿宋" w:cs="宋体"/>
                <w:b/>
                <w:kern w:val="0"/>
                <w:sz w:val="22"/>
                <w:szCs w:val="22"/>
              </w:rPr>
            </w:pPr>
            <w:r w:rsidRPr="003409BC">
              <w:rPr>
                <w:rFonts w:ascii="仿宋" w:eastAsia="仿宋" w:hAnsi="仿宋" w:cs="宋体" w:hint="eastAsia"/>
                <w:b/>
                <w:kern w:val="0"/>
                <w:sz w:val="22"/>
                <w:szCs w:val="22"/>
              </w:rPr>
              <w:t xml:space="preserve">　政府办公厅（室）及相关机构事务</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1783.20　</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1513.21　</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269.99　</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2010301</w:t>
            </w:r>
          </w:p>
        </w:tc>
        <w:tc>
          <w:tcPr>
            <w:tcW w:w="1766" w:type="dxa"/>
            <w:tcBorders>
              <w:top w:val="nil"/>
              <w:left w:val="nil"/>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532.17</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532.17</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2010308</w:t>
            </w:r>
          </w:p>
        </w:tc>
        <w:tc>
          <w:tcPr>
            <w:tcW w:w="1766" w:type="dxa"/>
            <w:tcBorders>
              <w:top w:val="nil"/>
              <w:left w:val="nil"/>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信访事务</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　</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　</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2010399</w:t>
            </w:r>
          </w:p>
        </w:tc>
        <w:tc>
          <w:tcPr>
            <w:tcW w:w="1766" w:type="dxa"/>
            <w:tcBorders>
              <w:top w:val="nil"/>
              <w:left w:val="nil"/>
              <w:bottom w:val="single" w:sz="4" w:space="0" w:color="auto"/>
              <w:right w:val="single" w:sz="4" w:space="0" w:color="auto"/>
            </w:tcBorders>
            <w:shd w:val="clear" w:color="auto" w:fill="FFFFFF" w:themeFill="background1"/>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其他政府办公厅（室）及相关机构事务支出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1243.03　</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981.04　</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261.99　</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p>
        </w:tc>
        <w:tc>
          <w:tcPr>
            <w:tcW w:w="1766" w:type="dxa"/>
            <w:tcBorders>
              <w:top w:val="nil"/>
              <w:left w:val="nil"/>
              <w:bottom w:val="single" w:sz="4" w:space="0" w:color="auto"/>
              <w:right w:val="single" w:sz="4" w:space="0" w:color="auto"/>
            </w:tcBorders>
            <w:shd w:val="clear" w:color="auto" w:fill="FFFFFF" w:themeFill="background1"/>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8.85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8.85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8.85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8.85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20136</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477.45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477.45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民族管理事务</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56.5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56.5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基层政权和社区建设</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70.3</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70.3</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老年福利</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39.80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39.8</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321.84</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3218.4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321.84</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3218.4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610.5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610.5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590.50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590.5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水体</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495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495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其他污染防治支出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95.5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95.5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656.6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656.6</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2120201</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国有土地使用权出让收入及对应专项债务收入安排的支出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628.6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628.6</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2120804</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125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125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2120899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其他国有土地使用权出让收入安排的支出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503.6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503.6</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4589.75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2380.61</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2209.14</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2183.45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190.21</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农村公益事业</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69</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69</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其他农业支出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121.21</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121.21</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林业和草原</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2130205</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森林培育</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水利</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其他水利支出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43</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285.36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273.96</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11.4</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2130504</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51.69</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51.69</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生产发展</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203.67</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192.27</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11.4</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1523.26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113.41</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1409.85</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1523.26</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113.41</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1409.85</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其他农林水支出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2139999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其他农林水支出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交通运输支出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其他交通运输支出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2149999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其他交通运输</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w:t>
            </w: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p>
        </w:tc>
        <w:tc>
          <w:tcPr>
            <w:tcW w:w="1766"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用于社会福利的彩票公益金支出</w:t>
            </w:r>
          </w:p>
        </w:tc>
        <w:tc>
          <w:tcPr>
            <w:tcW w:w="1709"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72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657"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615"/>
        </w:trPr>
        <w:tc>
          <w:tcPr>
            <w:tcW w:w="14055" w:type="dxa"/>
            <w:gridSpan w:val="11"/>
            <w:tcBorders>
              <w:top w:val="single" w:sz="8" w:space="0" w:color="auto"/>
              <w:left w:val="nil"/>
              <w:bottom w:val="single" w:sz="8" w:space="0" w:color="auto"/>
              <w:right w:val="nil"/>
            </w:tcBorders>
            <w:shd w:val="clear" w:color="auto" w:fill="auto"/>
            <w:vAlign w:val="center"/>
          </w:tcPr>
          <w:p w:rsidR="00580AB6" w:rsidRDefault="00E7085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580AB6" w:rsidRDefault="00E7085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580AB6">
        <w:trPr>
          <w:trHeight w:val="405"/>
        </w:trPr>
        <w:tc>
          <w:tcPr>
            <w:tcW w:w="14867" w:type="dxa"/>
            <w:gridSpan w:val="12"/>
            <w:tcBorders>
              <w:top w:val="nil"/>
              <w:left w:val="nil"/>
              <w:bottom w:val="nil"/>
              <w:right w:val="nil"/>
            </w:tcBorders>
            <w:shd w:val="clear" w:color="auto" w:fill="auto"/>
            <w:noWrap/>
            <w:vAlign w:val="center"/>
          </w:tcPr>
          <w:p w:rsidR="00580AB6" w:rsidRDefault="00E7085F">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580AB6">
        <w:trPr>
          <w:trHeight w:val="285"/>
        </w:trPr>
        <w:tc>
          <w:tcPr>
            <w:tcW w:w="735"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580AB6">
        <w:trPr>
          <w:trHeight w:val="285"/>
        </w:trPr>
        <w:tc>
          <w:tcPr>
            <w:tcW w:w="735" w:type="dxa"/>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80AB6" w:rsidRDefault="00E7085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580AB6">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580AB6">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580AB6">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7706.97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7174.80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1597.54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1065.37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Pr="003409BC" w:rsidRDefault="00E7085F">
            <w:pPr>
              <w:widowControl/>
              <w:jc w:val="left"/>
              <w:rPr>
                <w:rFonts w:ascii="仿宋" w:eastAsia="仿宋" w:hAnsi="仿宋" w:cs="宋体"/>
                <w:b/>
                <w:kern w:val="0"/>
                <w:sz w:val="22"/>
                <w:szCs w:val="22"/>
              </w:rPr>
            </w:pPr>
            <w:r w:rsidRPr="003409BC">
              <w:rPr>
                <w:rFonts w:ascii="仿宋" w:eastAsia="仿宋" w:hAnsi="仿宋" w:cs="宋体" w:hint="eastAsia"/>
                <w:b/>
                <w:kern w:val="0"/>
                <w:sz w:val="22"/>
                <w:szCs w:val="22"/>
              </w:rPr>
              <w:t xml:space="preserve">　政府办公厅（室）及相关机构事务</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1552.43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1020.26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2010301</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2010308</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信访事务</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其他政府办公厅（室）及相关机构事务支出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1013.26</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1013.26</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90"/>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40.70</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40.70</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429.78</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429.78</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民族管理事务</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56.5</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56.5</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基层政权和社区建设</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p>
        </w:tc>
        <w:tc>
          <w:tcPr>
            <w:tcW w:w="1787"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813"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68.13</w:t>
            </w: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68.13</w:t>
            </w: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老年福利</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37.63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37.63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519.63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519.63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502.60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502.60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水体</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其他污染防治支出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国有土地使用权出让收入及对应专项债务收入安排的支出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2120804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2120899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其他国有土地使用权出让收入安排的支出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4503.31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4503.31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2104.64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2104.64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农村公益事业</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64.08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其他农业支出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47.32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47.32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林业和草原</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2130205</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森林培育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水利</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39.83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39.83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其他水利支出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39.83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39.83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生产发展</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1522.87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1522.87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1522.87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1522.87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其他农林水支出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2139999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其他农林水支出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482.90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交通运输支出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其他交通运输支出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2149999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其他交通运输</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用于社会福利的彩票公益金支出</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bl>
    <w:p w:rsidR="00580AB6" w:rsidRDefault="00580AB6"/>
    <w:p w:rsidR="00580AB6" w:rsidRDefault="00E7085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580AB6" w:rsidRDefault="00E7085F">
      <w:r>
        <w:br w:type="page"/>
      </w:r>
    </w:p>
    <w:tbl>
      <w:tblPr>
        <w:tblW w:w="14867" w:type="dxa"/>
        <w:tblInd w:w="93" w:type="dxa"/>
        <w:tblLook w:val="04A0" w:firstRow="1" w:lastRow="0" w:firstColumn="1" w:lastColumn="0" w:noHBand="0" w:noVBand="1"/>
      </w:tblPr>
      <w:tblGrid>
        <w:gridCol w:w="14867"/>
      </w:tblGrid>
      <w:tr w:rsidR="00580AB6">
        <w:trPr>
          <w:trHeight w:val="630"/>
        </w:trPr>
        <w:tc>
          <w:tcPr>
            <w:tcW w:w="14867" w:type="dxa"/>
            <w:tcBorders>
              <w:top w:val="nil"/>
              <w:left w:val="nil"/>
              <w:bottom w:val="nil"/>
              <w:right w:val="nil"/>
            </w:tcBorders>
            <w:shd w:val="clear" w:color="auto" w:fill="auto"/>
            <w:vAlign w:val="center"/>
          </w:tcPr>
          <w:p w:rsidR="00580AB6" w:rsidRDefault="00580AB6">
            <w:pPr>
              <w:widowControl/>
              <w:jc w:val="left"/>
              <w:rPr>
                <w:rFonts w:ascii="仿宋" w:eastAsia="仿宋" w:hAnsi="仿宋" w:cs="宋体"/>
                <w:b/>
                <w:kern w:val="0"/>
                <w:sz w:val="24"/>
                <w:szCs w:val="24"/>
              </w:rPr>
            </w:pPr>
          </w:p>
        </w:tc>
      </w:tr>
    </w:tbl>
    <w:p w:rsidR="00580AB6" w:rsidRDefault="00E7085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580AB6">
        <w:trPr>
          <w:trHeight w:val="360"/>
        </w:trPr>
        <w:tc>
          <w:tcPr>
            <w:tcW w:w="13875" w:type="dxa"/>
            <w:gridSpan w:val="10"/>
            <w:tcBorders>
              <w:top w:val="nil"/>
              <w:left w:val="nil"/>
              <w:bottom w:val="nil"/>
              <w:right w:val="nil"/>
            </w:tcBorders>
            <w:shd w:val="clear" w:color="auto" w:fill="auto"/>
            <w:noWrap/>
            <w:vAlign w:val="center"/>
          </w:tcPr>
          <w:p w:rsidR="00580AB6" w:rsidRDefault="00E7085F">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580AB6">
        <w:trPr>
          <w:trHeight w:val="199"/>
        </w:trPr>
        <w:tc>
          <w:tcPr>
            <w:tcW w:w="3255"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580AB6">
        <w:trPr>
          <w:trHeight w:val="300"/>
        </w:trPr>
        <w:tc>
          <w:tcPr>
            <w:tcW w:w="3255" w:type="dxa"/>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580AB6">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580AB6">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5172.16　</w:t>
            </w: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1497.20　</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1497.20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939.6　</w:t>
            </w: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429.78　</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429.78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519.63</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519.63</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215.50</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205.00</w:t>
            </w: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2376.54</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2376.54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r>
      <w:tr w:rsidR="00580AB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80AB6" w:rsidRDefault="00580AB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80AB6" w:rsidRDefault="00580AB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385.18</w:t>
            </w:r>
          </w:p>
        </w:tc>
        <w:tc>
          <w:tcPr>
            <w:tcW w:w="1800" w:type="dxa"/>
            <w:gridSpan w:val="2"/>
            <w:tcBorders>
              <w:top w:val="nil"/>
              <w:left w:val="single" w:sz="4" w:space="0" w:color="auto"/>
              <w:bottom w:val="single" w:sz="4" w:space="0" w:color="auto"/>
              <w:right w:val="nil"/>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r>
      <w:tr w:rsidR="00580AB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6111.76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5451.67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4935.67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516.00　</w:t>
            </w:r>
          </w:p>
        </w:tc>
      </w:tr>
      <w:tr w:rsidR="00580AB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660.09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236.49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423.60　</w:t>
            </w:r>
          </w:p>
        </w:tc>
      </w:tr>
      <w:tr w:rsidR="00580AB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6111.76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6111.76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5172.16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939.60</w:t>
            </w:r>
          </w:p>
        </w:tc>
      </w:tr>
      <w:tr w:rsidR="00580AB6">
        <w:trPr>
          <w:trHeight w:val="585"/>
        </w:trPr>
        <w:tc>
          <w:tcPr>
            <w:tcW w:w="13875" w:type="dxa"/>
            <w:gridSpan w:val="10"/>
            <w:tcBorders>
              <w:top w:val="single" w:sz="8" w:space="0" w:color="auto"/>
              <w:left w:val="nil"/>
              <w:bottom w:val="nil"/>
              <w:right w:val="nil"/>
            </w:tcBorders>
            <w:shd w:val="clear" w:color="auto" w:fill="auto"/>
            <w:vAlign w:val="center"/>
          </w:tcPr>
          <w:p w:rsidR="00580AB6" w:rsidRDefault="00E7085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580AB6" w:rsidRDefault="00E7085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580AB6">
        <w:trPr>
          <w:trHeight w:val="600"/>
        </w:trPr>
        <w:tc>
          <w:tcPr>
            <w:tcW w:w="14055" w:type="dxa"/>
            <w:gridSpan w:val="8"/>
            <w:tcBorders>
              <w:top w:val="nil"/>
              <w:left w:val="nil"/>
              <w:bottom w:val="nil"/>
              <w:right w:val="nil"/>
            </w:tcBorders>
            <w:shd w:val="clear" w:color="auto" w:fill="FFFFFF"/>
            <w:vAlign w:val="center"/>
          </w:tcPr>
          <w:p w:rsidR="00580AB6" w:rsidRDefault="00E7085F">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580AB6">
        <w:trPr>
          <w:trHeight w:val="222"/>
        </w:trPr>
        <w:tc>
          <w:tcPr>
            <w:tcW w:w="680"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580AB6">
        <w:trPr>
          <w:trHeight w:val="300"/>
        </w:trPr>
        <w:tc>
          <w:tcPr>
            <w:tcW w:w="1440" w:type="dxa"/>
            <w:gridSpan w:val="2"/>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80AB6">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580AB6">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580AB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4935.67　</w:t>
            </w:r>
          </w:p>
        </w:tc>
        <w:tc>
          <w:tcPr>
            <w:tcW w:w="1960"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935" w:type="dxa"/>
            <w:tcBorders>
              <w:top w:val="nil"/>
              <w:left w:val="nil"/>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800" w:type="dxa"/>
            <w:tcBorders>
              <w:top w:val="nil"/>
              <w:left w:val="single" w:sz="4" w:space="0" w:color="auto"/>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4403.50　</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1497.20　</w:t>
            </w:r>
          </w:p>
        </w:tc>
        <w:tc>
          <w:tcPr>
            <w:tcW w:w="1960"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935" w:type="dxa"/>
            <w:tcBorders>
              <w:top w:val="nil"/>
              <w:left w:val="nil"/>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800" w:type="dxa"/>
            <w:tcBorders>
              <w:top w:val="nil"/>
              <w:left w:val="single" w:sz="4" w:space="0" w:color="auto"/>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965.03　</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w:t>
            </w:r>
          </w:p>
        </w:tc>
        <w:tc>
          <w:tcPr>
            <w:tcW w:w="2175" w:type="dxa"/>
            <w:tcBorders>
              <w:top w:val="nil"/>
              <w:left w:val="nil"/>
              <w:bottom w:val="single" w:sz="4" w:space="0" w:color="auto"/>
              <w:right w:val="single" w:sz="4" w:space="0" w:color="auto"/>
            </w:tcBorders>
            <w:shd w:val="clear" w:color="auto" w:fill="auto"/>
            <w:vAlign w:val="center"/>
          </w:tcPr>
          <w:p w:rsidR="00580AB6" w:rsidRPr="003409BC" w:rsidRDefault="00E7085F">
            <w:pPr>
              <w:widowControl/>
              <w:jc w:val="left"/>
              <w:rPr>
                <w:rFonts w:ascii="仿宋" w:eastAsia="仿宋" w:hAnsi="仿宋" w:cs="宋体"/>
                <w:b/>
                <w:kern w:val="0"/>
                <w:sz w:val="22"/>
                <w:szCs w:val="22"/>
              </w:rPr>
            </w:pPr>
            <w:r w:rsidRPr="003409BC">
              <w:rPr>
                <w:rFonts w:ascii="仿宋" w:eastAsia="仿宋" w:hAnsi="仿宋" w:cs="宋体" w:hint="eastAsia"/>
                <w:b/>
                <w:kern w:val="0"/>
                <w:sz w:val="22"/>
                <w:szCs w:val="22"/>
              </w:rPr>
              <w:t xml:space="preserve">　政府办公厅（室）及相关机构事务</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1452.09　</w:t>
            </w:r>
          </w:p>
        </w:tc>
        <w:tc>
          <w:tcPr>
            <w:tcW w:w="1960"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935" w:type="dxa"/>
            <w:tcBorders>
              <w:top w:val="nil"/>
              <w:left w:val="nil"/>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800" w:type="dxa"/>
            <w:tcBorders>
              <w:top w:val="nil"/>
              <w:left w:val="single" w:sz="4" w:space="0" w:color="auto"/>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919.92　</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2010301</w:t>
            </w:r>
          </w:p>
        </w:tc>
        <w:tc>
          <w:tcPr>
            <w:tcW w:w="2175" w:type="dxa"/>
            <w:tcBorders>
              <w:top w:val="nil"/>
              <w:left w:val="nil"/>
              <w:bottom w:val="single" w:sz="4" w:space="0" w:color="auto"/>
              <w:right w:val="single" w:sz="4" w:space="0" w:color="auto"/>
            </w:tcBorders>
            <w:shd w:val="clear" w:color="auto" w:fill="auto"/>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960"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532.17　</w:t>
            </w:r>
          </w:p>
        </w:tc>
        <w:tc>
          <w:tcPr>
            <w:tcW w:w="1935" w:type="dxa"/>
            <w:tcBorders>
              <w:top w:val="nil"/>
              <w:left w:val="nil"/>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402.17　</w:t>
            </w:r>
          </w:p>
        </w:tc>
        <w:tc>
          <w:tcPr>
            <w:tcW w:w="1800" w:type="dxa"/>
            <w:tcBorders>
              <w:top w:val="nil"/>
              <w:left w:val="single" w:sz="4" w:space="0" w:color="auto"/>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　</w:t>
            </w: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2010399</w:t>
            </w:r>
          </w:p>
        </w:tc>
        <w:tc>
          <w:tcPr>
            <w:tcW w:w="2175" w:type="dxa"/>
            <w:tcBorders>
              <w:top w:val="nil"/>
              <w:left w:val="nil"/>
              <w:bottom w:val="single" w:sz="4" w:space="0" w:color="auto"/>
              <w:right w:val="single" w:sz="4" w:space="0" w:color="auto"/>
            </w:tcBorders>
            <w:shd w:val="clear" w:color="auto" w:fill="auto"/>
            <w:vAlign w:val="center"/>
          </w:tcPr>
          <w:p w:rsidR="00580AB6" w:rsidRPr="003409BC" w:rsidRDefault="00E7085F">
            <w:pPr>
              <w:widowControl/>
              <w:jc w:val="center"/>
              <w:rPr>
                <w:rFonts w:ascii="仿宋" w:eastAsia="仿宋" w:hAnsi="仿宋" w:cs="宋体"/>
                <w:b/>
                <w:kern w:val="0"/>
                <w:sz w:val="22"/>
                <w:szCs w:val="22"/>
              </w:rPr>
            </w:pPr>
            <w:r w:rsidRPr="003409BC">
              <w:rPr>
                <w:rFonts w:ascii="仿宋" w:eastAsia="仿宋" w:hAnsi="仿宋" w:cs="宋体" w:hint="eastAsia"/>
                <w:b/>
                <w:kern w:val="0"/>
                <w:sz w:val="22"/>
                <w:szCs w:val="22"/>
              </w:rPr>
              <w:t>其他政府办公厅（室）及相关机构事务支出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919.92</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919.92</w:t>
            </w:r>
          </w:p>
        </w:tc>
      </w:tr>
      <w:tr w:rsidR="00580AB6">
        <w:trPr>
          <w:trHeight w:val="9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4.42</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2013699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429.78</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429.78</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民族管理事务</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56.5</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56.5</w:t>
            </w:r>
          </w:p>
        </w:tc>
      </w:tr>
      <w:tr w:rsidR="00580AB6">
        <w:trPr>
          <w:trHeight w:val="735"/>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基层政权和社区建设</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2.16</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68.13</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68.13</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老年福利</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37.63</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37.63</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30.50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30.50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26.65</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r>
      <w:tr w:rsidR="00580AB6">
        <w:trPr>
          <w:trHeight w:val="87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21016</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27.84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519.63</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519.63</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502.60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502.60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水体</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407.10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407.10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2110399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其他污染防治支出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95.50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95.50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2110402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2120201</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w:t>
            </w:r>
          </w:p>
        </w:tc>
      </w:tr>
      <w:tr w:rsidR="00580AB6">
        <w:trPr>
          <w:trHeight w:val="63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2376.54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2376.54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1993.24</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269.89</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269.89</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2130504</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51.69</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51.69</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生产发展</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2130599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188.20</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188.20</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113.41</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113.41</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113.41</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113.41</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r>
      <w:tr w:rsidR="00580AB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p>
        </w:tc>
        <w:tc>
          <w:tcPr>
            <w:tcW w:w="21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24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c>
          <w:tcPr>
            <w:tcW w:w="1960" w:type="dxa"/>
            <w:tcBorders>
              <w:top w:val="nil"/>
              <w:left w:val="nil"/>
              <w:bottom w:val="single" w:sz="4" w:space="0" w:color="auto"/>
              <w:right w:val="single" w:sz="4" w:space="0" w:color="auto"/>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80AB6" w:rsidRDefault="00580AB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74.18</w:t>
            </w:r>
          </w:p>
        </w:tc>
      </w:tr>
      <w:tr w:rsidR="00580AB6">
        <w:trPr>
          <w:trHeight w:val="645"/>
        </w:trPr>
        <w:tc>
          <w:tcPr>
            <w:tcW w:w="14055" w:type="dxa"/>
            <w:gridSpan w:val="8"/>
            <w:tcBorders>
              <w:top w:val="single" w:sz="8" w:space="0" w:color="auto"/>
              <w:left w:val="nil"/>
              <w:bottom w:val="nil"/>
              <w:right w:val="nil"/>
            </w:tcBorders>
            <w:shd w:val="clear" w:color="auto" w:fill="auto"/>
            <w:vAlign w:val="center"/>
          </w:tcPr>
          <w:p w:rsidR="00580AB6" w:rsidRDefault="00E7085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580AB6" w:rsidRDefault="00E7085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580AB6">
        <w:trPr>
          <w:trHeight w:val="480"/>
        </w:trPr>
        <w:tc>
          <w:tcPr>
            <w:tcW w:w="14067" w:type="dxa"/>
            <w:gridSpan w:val="9"/>
            <w:tcBorders>
              <w:top w:val="nil"/>
              <w:left w:val="nil"/>
              <w:bottom w:val="nil"/>
              <w:right w:val="nil"/>
            </w:tcBorders>
            <w:shd w:val="clear" w:color="auto" w:fill="FFFFFF"/>
            <w:vAlign w:val="center"/>
          </w:tcPr>
          <w:p w:rsidR="00580AB6" w:rsidRDefault="00E7085F">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580AB6">
        <w:trPr>
          <w:trHeight w:val="222"/>
        </w:trPr>
        <w:tc>
          <w:tcPr>
            <w:tcW w:w="720"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580AB6">
        <w:trPr>
          <w:trHeight w:val="300"/>
        </w:trPr>
        <w:tc>
          <w:tcPr>
            <w:tcW w:w="720" w:type="dxa"/>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580AB6" w:rsidRDefault="00580AB6">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580AB6" w:rsidRDefault="00580AB6">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580AB6" w:rsidRDefault="00580AB6">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580AB6" w:rsidRDefault="00580AB6">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580AB6" w:rsidRDefault="00580AB6">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580AB6" w:rsidRDefault="00580AB6">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580AB6" w:rsidRDefault="00580AB6">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80AB6">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580AB6" w:rsidRDefault="00E7085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580AB6" w:rsidRDefault="00E7085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580AB6">
        <w:trPr>
          <w:trHeight w:val="259"/>
        </w:trPr>
        <w:tc>
          <w:tcPr>
            <w:tcW w:w="720" w:type="dxa"/>
            <w:tcBorders>
              <w:top w:val="nil"/>
              <w:left w:val="single" w:sz="8"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381</w:t>
            </w:r>
          </w:p>
        </w:tc>
        <w:tc>
          <w:tcPr>
            <w:tcW w:w="72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130</w:t>
            </w:r>
          </w:p>
        </w:tc>
        <w:tc>
          <w:tcPr>
            <w:tcW w:w="72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12"/>
        </w:trPr>
        <w:tc>
          <w:tcPr>
            <w:tcW w:w="720" w:type="dxa"/>
            <w:tcBorders>
              <w:top w:val="nil"/>
              <w:left w:val="single" w:sz="8"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127.88</w:t>
            </w:r>
          </w:p>
        </w:tc>
        <w:tc>
          <w:tcPr>
            <w:tcW w:w="72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11.10</w:t>
            </w:r>
          </w:p>
        </w:tc>
        <w:tc>
          <w:tcPr>
            <w:tcW w:w="720"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82.04</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1.28</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61.4</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7.90</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0.34</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11.94</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39.19</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8.25</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0.49</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20.82</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15.45</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19.29</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6.64</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6.47</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31.09</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16.22</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21.17</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21.17</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9.17</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10.5</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8.32</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E7085F"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15.22</w:t>
            </w: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580AB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580AB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80AB6" w:rsidRDefault="00580AB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580AB6" w:rsidRDefault="00580AB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580AB6" w:rsidRDefault="00580AB6" w:rsidP="00F441F7">
            <w:pPr>
              <w:widowControl/>
              <w:jc w:val="center"/>
              <w:rPr>
                <w:rFonts w:ascii="仿宋" w:eastAsia="仿宋" w:hAnsi="仿宋" w:cs="宋体"/>
                <w:b/>
                <w:color w:val="000000"/>
                <w:kern w:val="0"/>
                <w:sz w:val="20"/>
              </w:rPr>
            </w:pPr>
          </w:p>
        </w:tc>
      </w:tr>
      <w:tr w:rsidR="00580AB6">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580AB6" w:rsidRDefault="003409BC"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402.17</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580AB6" w:rsidRDefault="003409BC" w:rsidP="00F441F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130</w:t>
            </w:r>
          </w:p>
        </w:tc>
      </w:tr>
      <w:tr w:rsidR="00580AB6">
        <w:trPr>
          <w:trHeight w:val="379"/>
        </w:trPr>
        <w:tc>
          <w:tcPr>
            <w:tcW w:w="9340" w:type="dxa"/>
            <w:gridSpan w:val="6"/>
            <w:tcBorders>
              <w:top w:val="single" w:sz="8" w:space="0" w:color="auto"/>
              <w:left w:val="nil"/>
              <w:bottom w:val="nil"/>
              <w:right w:val="nil"/>
            </w:tcBorders>
            <w:shd w:val="clear" w:color="auto" w:fill="auto"/>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580AB6" w:rsidRDefault="00580AB6">
      <w:pPr>
        <w:widowControl/>
        <w:jc w:val="left"/>
        <w:rPr>
          <w:rFonts w:ascii="仿宋" w:eastAsia="仿宋" w:hAnsi="仿宋" w:cs="宋体"/>
          <w:b/>
          <w:kern w:val="0"/>
          <w:sz w:val="24"/>
          <w:szCs w:val="24"/>
        </w:rPr>
      </w:pPr>
    </w:p>
    <w:p w:rsidR="00580AB6" w:rsidRDefault="00E7085F">
      <w:r>
        <w:br w:type="page"/>
      </w:r>
    </w:p>
    <w:p w:rsidR="00580AB6" w:rsidRDefault="00E7085F" w:rsidP="00F441F7">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24"/>
        <w:gridCol w:w="1208"/>
        <w:gridCol w:w="1006"/>
        <w:gridCol w:w="1006"/>
        <w:gridCol w:w="1006"/>
        <w:gridCol w:w="942"/>
        <w:gridCol w:w="1209"/>
        <w:gridCol w:w="1227"/>
        <w:gridCol w:w="1196"/>
        <w:gridCol w:w="1215"/>
        <w:gridCol w:w="803"/>
        <w:gridCol w:w="285"/>
        <w:gridCol w:w="1354"/>
      </w:tblGrid>
      <w:tr w:rsidR="00580AB6">
        <w:trPr>
          <w:trHeight w:val="600"/>
        </w:trPr>
        <w:tc>
          <w:tcPr>
            <w:tcW w:w="14055" w:type="dxa"/>
            <w:gridSpan w:val="13"/>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580AB6">
        <w:trPr>
          <w:trHeight w:val="222"/>
        </w:trPr>
        <w:tc>
          <w:tcPr>
            <w:tcW w:w="127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580AB6">
        <w:trPr>
          <w:trHeight w:val="300"/>
        </w:trPr>
        <w:tc>
          <w:tcPr>
            <w:tcW w:w="1275" w:type="dxa"/>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80AB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580AB6">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580AB6">
        <w:trPr>
          <w:trHeight w:val="810"/>
        </w:trPr>
        <w:tc>
          <w:tcPr>
            <w:tcW w:w="1275" w:type="dxa"/>
            <w:vMerge/>
            <w:tcBorders>
              <w:top w:val="nil"/>
              <w:left w:val="single" w:sz="8"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2"/>
                <w:szCs w:val="22"/>
              </w:rPr>
            </w:pPr>
          </w:p>
        </w:tc>
      </w:tr>
      <w:tr w:rsidR="00580AB6">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580AB6" w:rsidRDefault="00E7085F">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580AB6">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　</w:t>
            </w:r>
          </w:p>
        </w:tc>
        <w:tc>
          <w:tcPr>
            <w:tcW w:w="1045"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　</w:t>
            </w:r>
          </w:p>
        </w:tc>
        <w:tc>
          <w:tcPr>
            <w:tcW w:w="1160"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　</w:t>
            </w:r>
          </w:p>
        </w:tc>
        <w:tc>
          <w:tcPr>
            <w:tcW w:w="1055"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8.32　</w:t>
            </w:r>
          </w:p>
        </w:tc>
        <w:tc>
          <w:tcPr>
            <w:tcW w:w="1075"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8.32　</w:t>
            </w:r>
          </w:p>
        </w:tc>
        <w:tc>
          <w:tcPr>
            <w:tcW w:w="1275" w:type="dxa"/>
            <w:tcBorders>
              <w:top w:val="nil"/>
              <w:left w:val="nil"/>
              <w:bottom w:val="single" w:sz="8"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8.32　</w:t>
            </w:r>
          </w:p>
        </w:tc>
        <w:tc>
          <w:tcPr>
            <w:tcW w:w="1260" w:type="dxa"/>
            <w:gridSpan w:val="2"/>
            <w:tcBorders>
              <w:top w:val="nil"/>
              <w:left w:val="nil"/>
              <w:bottom w:val="single" w:sz="8"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80AB6">
        <w:trPr>
          <w:trHeight w:val="900"/>
        </w:trPr>
        <w:tc>
          <w:tcPr>
            <w:tcW w:w="14055" w:type="dxa"/>
            <w:gridSpan w:val="13"/>
            <w:tcBorders>
              <w:top w:val="single" w:sz="8" w:space="0" w:color="auto"/>
              <w:left w:val="nil"/>
              <w:bottom w:val="nil"/>
              <w:right w:val="nil"/>
            </w:tcBorders>
            <w:shd w:val="clear" w:color="auto" w:fill="auto"/>
            <w:vAlign w:val="center"/>
          </w:tcPr>
          <w:p w:rsidR="00580AB6" w:rsidRDefault="00E7085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580AB6" w:rsidRDefault="00E7085F">
            <w:r>
              <w:br w:type="page"/>
            </w:r>
          </w:p>
          <w:tbl>
            <w:tblPr>
              <w:tblW w:w="14867" w:type="dxa"/>
              <w:tblInd w:w="93" w:type="dxa"/>
              <w:tblLook w:val="04A0" w:firstRow="1" w:lastRow="0" w:firstColumn="1" w:lastColumn="0" w:noHBand="0" w:noVBand="1"/>
            </w:tblPr>
            <w:tblGrid>
              <w:gridCol w:w="14867"/>
            </w:tblGrid>
            <w:tr w:rsidR="00580AB6">
              <w:trPr>
                <w:trHeight w:val="630"/>
              </w:trPr>
              <w:tc>
                <w:tcPr>
                  <w:tcW w:w="14867" w:type="dxa"/>
                  <w:tcBorders>
                    <w:top w:val="nil"/>
                    <w:left w:val="nil"/>
                    <w:bottom w:val="nil"/>
                    <w:right w:val="nil"/>
                  </w:tcBorders>
                  <w:shd w:val="clear" w:color="auto" w:fill="auto"/>
                  <w:vAlign w:val="center"/>
                </w:tcPr>
                <w:p w:rsidR="00580AB6" w:rsidRDefault="00580AB6">
                  <w:pPr>
                    <w:widowControl/>
                    <w:jc w:val="left"/>
                    <w:rPr>
                      <w:rFonts w:ascii="仿宋" w:eastAsia="仿宋" w:hAnsi="仿宋" w:cs="宋体"/>
                      <w:b/>
                      <w:kern w:val="0"/>
                      <w:sz w:val="24"/>
                      <w:szCs w:val="24"/>
                    </w:rPr>
                  </w:pPr>
                </w:p>
              </w:tc>
            </w:tr>
          </w:tbl>
          <w:p w:rsidR="00580AB6" w:rsidRDefault="00580AB6">
            <w:pPr>
              <w:widowControl/>
              <w:jc w:val="left"/>
              <w:rPr>
                <w:rFonts w:ascii="仿宋" w:eastAsia="仿宋" w:hAnsi="仿宋" w:cs="宋体"/>
                <w:b/>
                <w:kern w:val="0"/>
                <w:sz w:val="24"/>
                <w:szCs w:val="24"/>
              </w:rPr>
            </w:pPr>
          </w:p>
        </w:tc>
      </w:tr>
    </w:tbl>
    <w:p w:rsidR="00580AB6" w:rsidRDefault="00E7085F">
      <w:pPr>
        <w:widowControl/>
        <w:jc w:val="left"/>
        <w:rPr>
          <w:rFonts w:ascii="黑体" w:eastAsia="黑体" w:hAnsi="黑体"/>
          <w:sz w:val="32"/>
        </w:rPr>
      </w:pPr>
      <w:r>
        <w:rPr>
          <w:rFonts w:ascii="黑体" w:eastAsia="黑体" w:hAnsi="黑体"/>
          <w:sz w:val="32"/>
        </w:rPr>
        <w:br w:type="page"/>
      </w:r>
    </w:p>
    <w:p w:rsidR="00580AB6" w:rsidRDefault="00E7085F" w:rsidP="00F441F7">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059"/>
        <w:gridCol w:w="121"/>
        <w:gridCol w:w="1180"/>
        <w:gridCol w:w="1180"/>
        <w:gridCol w:w="1180"/>
        <w:gridCol w:w="2015"/>
      </w:tblGrid>
      <w:tr w:rsidR="00580AB6">
        <w:trPr>
          <w:trHeight w:val="600"/>
        </w:trPr>
        <w:tc>
          <w:tcPr>
            <w:tcW w:w="14055" w:type="dxa"/>
            <w:gridSpan w:val="12"/>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580AB6">
        <w:trPr>
          <w:trHeight w:val="222"/>
        </w:trPr>
        <w:tc>
          <w:tcPr>
            <w:tcW w:w="660"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gridSpan w:val="2"/>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580AB6">
        <w:trPr>
          <w:trHeight w:val="300"/>
        </w:trPr>
        <w:tc>
          <w:tcPr>
            <w:tcW w:w="1420" w:type="dxa"/>
            <w:gridSpan w:val="2"/>
            <w:tcBorders>
              <w:top w:val="nil"/>
              <w:left w:val="nil"/>
              <w:bottom w:val="nil"/>
              <w:right w:val="nil"/>
            </w:tcBorders>
            <w:shd w:val="clear" w:color="auto" w:fill="FFFFFF"/>
            <w:noWrap/>
            <w:vAlign w:val="center"/>
          </w:tcPr>
          <w:p w:rsidR="00580AB6" w:rsidRDefault="00E7085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580AB6" w:rsidRDefault="00E7085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gridSpan w:val="2"/>
            <w:tcBorders>
              <w:top w:val="nil"/>
              <w:left w:val="nil"/>
              <w:bottom w:val="single" w:sz="8" w:space="0" w:color="auto"/>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80AB6" w:rsidRDefault="00E7085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580AB6" w:rsidRDefault="00E7085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80AB6">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6"/>
            <w:tcBorders>
              <w:top w:val="single" w:sz="8" w:space="0" w:color="auto"/>
              <w:left w:val="nil"/>
              <w:bottom w:val="single" w:sz="4" w:space="0" w:color="auto"/>
              <w:right w:val="nil"/>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580AB6">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3540" w:type="dxa"/>
            <w:gridSpan w:val="4"/>
            <w:vMerge/>
            <w:tcBorders>
              <w:top w:val="single" w:sz="4" w:space="0" w:color="auto"/>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580AB6" w:rsidRDefault="00580AB6">
            <w:pPr>
              <w:widowControl/>
              <w:jc w:val="left"/>
              <w:rPr>
                <w:rFonts w:ascii="仿宋" w:eastAsia="仿宋" w:hAnsi="仿宋" w:cs="宋体"/>
                <w:b/>
                <w:kern w:val="0"/>
                <w:sz w:val="24"/>
                <w:szCs w:val="24"/>
              </w:rPr>
            </w:pPr>
          </w:p>
        </w:tc>
        <w:tc>
          <w:tcPr>
            <w:tcW w:w="1180" w:type="dxa"/>
            <w:gridSpan w:val="2"/>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580AB6" w:rsidRDefault="00580AB6">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580AB6" w:rsidRDefault="00580AB6">
            <w:pPr>
              <w:widowControl/>
              <w:jc w:val="left"/>
              <w:rPr>
                <w:rFonts w:ascii="仿宋" w:eastAsia="仿宋" w:hAnsi="仿宋" w:cs="宋体"/>
                <w:b/>
                <w:kern w:val="0"/>
                <w:sz w:val="24"/>
                <w:szCs w:val="24"/>
              </w:rPr>
            </w:pPr>
          </w:p>
        </w:tc>
      </w:tr>
      <w:tr w:rsidR="00580AB6">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4"/>
            <w:tcBorders>
              <w:top w:val="single" w:sz="4" w:space="0" w:color="auto"/>
              <w:left w:val="nil"/>
              <w:bottom w:val="single" w:sz="4" w:space="0" w:color="auto"/>
              <w:right w:val="nil"/>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580AB6" w:rsidTr="003409BC">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580AB6" w:rsidRDefault="00E7085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939.6　</w:t>
            </w:r>
          </w:p>
        </w:tc>
        <w:tc>
          <w:tcPr>
            <w:tcW w:w="1180" w:type="dxa"/>
            <w:tcBorders>
              <w:top w:val="nil"/>
              <w:left w:val="nil"/>
              <w:bottom w:val="single" w:sz="4" w:space="0" w:color="auto"/>
              <w:right w:val="single" w:sz="4" w:space="0" w:color="auto"/>
            </w:tcBorders>
            <w:shd w:val="clear" w:color="auto" w:fill="auto"/>
            <w:vAlign w:val="center"/>
          </w:tcPr>
          <w:p w:rsidR="00580AB6"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516</w:t>
            </w:r>
            <w:r w:rsidR="00E7085F">
              <w:rPr>
                <w:rFonts w:ascii="仿宋" w:eastAsia="仿宋" w:hAnsi="仿宋" w:cs="宋体" w:hint="eastAsia"/>
                <w:b/>
                <w:kern w:val="0"/>
                <w:sz w:val="22"/>
                <w:szCs w:val="22"/>
              </w:rPr>
              <w:t xml:space="preserve">　</w:t>
            </w:r>
          </w:p>
        </w:tc>
        <w:tc>
          <w:tcPr>
            <w:tcW w:w="1059" w:type="dxa"/>
            <w:tcBorders>
              <w:top w:val="nil"/>
              <w:left w:val="nil"/>
              <w:bottom w:val="single" w:sz="4" w:space="0" w:color="auto"/>
              <w:right w:val="single" w:sz="4"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01" w:type="dxa"/>
            <w:gridSpan w:val="2"/>
            <w:tcBorders>
              <w:top w:val="nil"/>
              <w:left w:val="nil"/>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516　</w:t>
            </w:r>
          </w:p>
        </w:tc>
        <w:tc>
          <w:tcPr>
            <w:tcW w:w="2015" w:type="dxa"/>
            <w:tcBorders>
              <w:top w:val="nil"/>
              <w:left w:val="single" w:sz="4" w:space="0" w:color="auto"/>
              <w:bottom w:val="single" w:sz="4" w:space="0" w:color="auto"/>
              <w:right w:val="single" w:sz="8" w:space="0" w:color="auto"/>
            </w:tcBorders>
            <w:shd w:val="clear" w:color="auto" w:fill="auto"/>
            <w:vAlign w:val="center"/>
          </w:tcPr>
          <w:p w:rsidR="00580AB6" w:rsidRDefault="00E7085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423.60　</w:t>
            </w: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212</w:t>
            </w:r>
          </w:p>
        </w:tc>
        <w:tc>
          <w:tcPr>
            <w:tcW w:w="1655" w:type="dxa"/>
            <w:tcBorders>
              <w:top w:val="nil"/>
              <w:left w:val="nil"/>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城乡社区支出</w:t>
            </w: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628.60</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rsidP="00E00B97">
            <w:pPr>
              <w:widowControl/>
              <w:jc w:val="right"/>
              <w:rPr>
                <w:rFonts w:ascii="仿宋" w:eastAsia="仿宋" w:hAnsi="仿宋" w:cs="宋体"/>
                <w:b/>
                <w:kern w:val="0"/>
                <w:sz w:val="22"/>
                <w:szCs w:val="22"/>
              </w:rPr>
            </w:pPr>
            <w:r>
              <w:rPr>
                <w:rFonts w:ascii="仿宋" w:eastAsia="仿宋" w:hAnsi="仿宋" w:cs="宋体" w:hint="eastAsia"/>
                <w:b/>
                <w:kern w:val="0"/>
                <w:sz w:val="22"/>
                <w:szCs w:val="22"/>
              </w:rPr>
              <w:t>205.00</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205.00</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423.60</w:t>
            </w:r>
          </w:p>
        </w:tc>
      </w:tr>
      <w:tr w:rsidR="003409BC" w:rsidTr="003409BC">
        <w:trPr>
          <w:trHeight w:val="407"/>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21208</w:t>
            </w:r>
          </w:p>
        </w:tc>
        <w:tc>
          <w:tcPr>
            <w:tcW w:w="1655" w:type="dxa"/>
            <w:tcBorders>
              <w:top w:val="nil"/>
              <w:left w:val="nil"/>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国有土地使用权出让收入及对应专项债务收入安排的支出</w:t>
            </w: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628.60</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rsidP="00E00B97">
            <w:pPr>
              <w:widowControl/>
              <w:jc w:val="right"/>
              <w:rPr>
                <w:rFonts w:ascii="仿宋" w:eastAsia="仿宋" w:hAnsi="仿宋" w:cs="宋体"/>
                <w:b/>
                <w:kern w:val="0"/>
                <w:sz w:val="22"/>
                <w:szCs w:val="22"/>
              </w:rPr>
            </w:pPr>
            <w:r>
              <w:rPr>
                <w:rFonts w:ascii="仿宋" w:eastAsia="仿宋" w:hAnsi="仿宋" w:cs="宋体" w:hint="eastAsia"/>
                <w:b/>
                <w:kern w:val="0"/>
                <w:sz w:val="22"/>
                <w:szCs w:val="22"/>
              </w:rPr>
              <w:t>205.00</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205.00</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423.60</w:t>
            </w: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2120804</w:t>
            </w:r>
          </w:p>
        </w:tc>
        <w:tc>
          <w:tcPr>
            <w:tcW w:w="1655" w:type="dxa"/>
            <w:tcBorders>
              <w:top w:val="nil"/>
              <w:left w:val="nil"/>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农村基础设施建设支出</w:t>
            </w: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125.00</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rsidP="00E00B97">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105.00</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105.00</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2120899</w:t>
            </w:r>
          </w:p>
        </w:tc>
        <w:tc>
          <w:tcPr>
            <w:tcW w:w="1655" w:type="dxa"/>
            <w:tcBorders>
              <w:top w:val="nil"/>
              <w:left w:val="nil"/>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其他国有土地使用权出让收入安排的支出</w:t>
            </w: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503.60</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rsidP="00E00B97">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100.00</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100.00</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403.60</w:t>
            </w: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229</w:t>
            </w:r>
          </w:p>
        </w:tc>
        <w:tc>
          <w:tcPr>
            <w:tcW w:w="1655" w:type="dxa"/>
            <w:tcBorders>
              <w:top w:val="nil"/>
              <w:left w:val="nil"/>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其他支出</w:t>
            </w: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311.00　</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rsidP="00E00B9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311.00　</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311.00　</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22960</w:t>
            </w:r>
          </w:p>
        </w:tc>
        <w:tc>
          <w:tcPr>
            <w:tcW w:w="1655" w:type="dxa"/>
            <w:tcBorders>
              <w:top w:val="nil"/>
              <w:left w:val="nil"/>
              <w:bottom w:val="single" w:sz="4" w:space="0" w:color="auto"/>
              <w:right w:val="single" w:sz="4" w:space="0" w:color="auto"/>
            </w:tcBorders>
            <w:shd w:val="clear" w:color="auto" w:fill="auto"/>
            <w:vAlign w:val="center"/>
          </w:tcPr>
          <w:p w:rsidR="003409BC" w:rsidRPr="003409BC" w:rsidRDefault="003409BC">
            <w:pPr>
              <w:widowControl/>
              <w:jc w:val="center"/>
              <w:rPr>
                <w:rFonts w:ascii="仿宋" w:eastAsia="仿宋" w:hAnsi="仿宋" w:cs="宋体"/>
                <w:b/>
                <w:kern w:val="0"/>
                <w:sz w:val="20"/>
              </w:rPr>
            </w:pPr>
            <w:r w:rsidRPr="003409BC">
              <w:rPr>
                <w:rFonts w:ascii="仿宋" w:eastAsia="仿宋" w:hAnsi="仿宋" w:cs="宋体" w:hint="eastAsia"/>
                <w:b/>
                <w:kern w:val="0"/>
                <w:sz w:val="20"/>
              </w:rPr>
              <w:t>彩票公益金安排的支出</w:t>
            </w: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311.00</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rsidP="00E00B97">
            <w:pPr>
              <w:widowControl/>
              <w:jc w:val="right"/>
              <w:rPr>
                <w:rFonts w:ascii="仿宋" w:eastAsia="仿宋" w:hAnsi="仿宋" w:cs="宋体"/>
                <w:b/>
                <w:kern w:val="0"/>
                <w:sz w:val="22"/>
                <w:szCs w:val="22"/>
              </w:rPr>
            </w:pPr>
            <w:r>
              <w:rPr>
                <w:rFonts w:ascii="仿宋" w:eastAsia="仿宋" w:hAnsi="仿宋" w:cs="宋体" w:hint="eastAsia"/>
                <w:b/>
                <w:kern w:val="0"/>
                <w:sz w:val="22"/>
                <w:szCs w:val="22"/>
              </w:rPr>
              <w:t>311.00</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311.00</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Pr="00324A0A" w:rsidRDefault="003409BC">
            <w:pPr>
              <w:widowControl/>
              <w:jc w:val="center"/>
              <w:rPr>
                <w:rFonts w:ascii="仿宋" w:eastAsia="仿宋" w:hAnsi="仿宋" w:cs="宋体"/>
                <w:b/>
                <w:kern w:val="0"/>
                <w:sz w:val="20"/>
              </w:rPr>
            </w:pPr>
            <w:r w:rsidRPr="00324A0A">
              <w:rPr>
                <w:rFonts w:ascii="仿宋" w:eastAsia="仿宋" w:hAnsi="仿宋" w:cs="宋体" w:hint="eastAsia"/>
                <w:b/>
                <w:kern w:val="0"/>
                <w:sz w:val="20"/>
              </w:rPr>
              <w:lastRenderedPageBreak/>
              <w:t>2296002</w:t>
            </w:r>
          </w:p>
        </w:tc>
        <w:tc>
          <w:tcPr>
            <w:tcW w:w="1655" w:type="dxa"/>
            <w:tcBorders>
              <w:top w:val="nil"/>
              <w:left w:val="nil"/>
              <w:bottom w:val="single" w:sz="4" w:space="0" w:color="auto"/>
              <w:right w:val="single" w:sz="4" w:space="0" w:color="auto"/>
            </w:tcBorders>
            <w:shd w:val="clear" w:color="auto" w:fill="auto"/>
            <w:vAlign w:val="center"/>
          </w:tcPr>
          <w:p w:rsidR="003409BC" w:rsidRPr="00324A0A" w:rsidRDefault="003409BC">
            <w:pPr>
              <w:widowControl/>
              <w:jc w:val="center"/>
              <w:rPr>
                <w:rFonts w:ascii="仿宋" w:eastAsia="仿宋" w:hAnsi="仿宋" w:cs="宋体"/>
                <w:b/>
                <w:kern w:val="0"/>
                <w:sz w:val="20"/>
              </w:rPr>
            </w:pPr>
            <w:r w:rsidRPr="00324A0A">
              <w:rPr>
                <w:rFonts w:ascii="仿宋" w:eastAsia="仿宋" w:hAnsi="仿宋" w:cs="宋体" w:hint="eastAsia"/>
                <w:b/>
                <w:kern w:val="0"/>
                <w:sz w:val="20"/>
              </w:rPr>
              <w:t>用于社会福利的彩票公益金支出</w:t>
            </w: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311.00　</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311.00　</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311.00　</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Default="003409B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3409BC" w:rsidRDefault="003409B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Default="003409B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3409BC" w:rsidRDefault="003409B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p>
        </w:tc>
      </w:tr>
      <w:tr w:rsidR="003409BC" w:rsidTr="003409B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09BC" w:rsidRDefault="003409B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3409BC" w:rsidRDefault="003409B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9" w:type="dxa"/>
            <w:tcBorders>
              <w:top w:val="nil"/>
              <w:left w:val="nil"/>
              <w:bottom w:val="single" w:sz="4" w:space="0" w:color="auto"/>
              <w:right w:val="single" w:sz="4"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01" w:type="dxa"/>
            <w:gridSpan w:val="2"/>
            <w:tcBorders>
              <w:top w:val="nil"/>
              <w:left w:val="nil"/>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409BC" w:rsidRDefault="003409B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409BC">
        <w:trPr>
          <w:trHeight w:val="645"/>
        </w:trPr>
        <w:tc>
          <w:tcPr>
            <w:tcW w:w="14055" w:type="dxa"/>
            <w:gridSpan w:val="12"/>
            <w:tcBorders>
              <w:top w:val="single" w:sz="8" w:space="0" w:color="auto"/>
              <w:left w:val="nil"/>
              <w:bottom w:val="nil"/>
              <w:right w:val="nil"/>
            </w:tcBorders>
            <w:shd w:val="clear" w:color="auto" w:fill="auto"/>
            <w:vAlign w:val="center"/>
          </w:tcPr>
          <w:p w:rsidR="003409BC" w:rsidRDefault="003409BC">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580AB6" w:rsidRDefault="00580AB6">
      <w:pPr>
        <w:jc w:val="center"/>
        <w:rPr>
          <w:rFonts w:ascii="方正小标宋简体" w:eastAsia="方正小标宋简体" w:hAnsi="方正小标宋简体"/>
          <w:sz w:val="44"/>
        </w:rPr>
        <w:sectPr w:rsidR="00580AB6">
          <w:pgSz w:w="16838" w:h="11906" w:orient="landscape"/>
          <w:pgMar w:top="1797" w:right="1440" w:bottom="1797" w:left="1440" w:header="851" w:footer="992" w:gutter="0"/>
          <w:cols w:space="720"/>
          <w:docGrid w:linePitch="312"/>
        </w:sectPr>
      </w:pPr>
    </w:p>
    <w:p w:rsidR="00580AB6" w:rsidRDefault="00580AB6">
      <w:pPr>
        <w:rPr>
          <w:rFonts w:ascii="方正小标宋_GBK" w:eastAsia="方正小标宋_GBK" w:hAnsi="方正小标宋简体"/>
          <w:sz w:val="44"/>
        </w:rPr>
      </w:pPr>
    </w:p>
    <w:p w:rsidR="00580AB6" w:rsidRDefault="00E7085F">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580AB6" w:rsidRDefault="00580AB6">
      <w:pPr>
        <w:rPr>
          <w:rFonts w:ascii="仿宋" w:eastAsia="仿宋" w:hAnsi="仿宋"/>
          <w:sz w:val="32"/>
        </w:rPr>
      </w:pPr>
    </w:p>
    <w:p w:rsidR="00580AB6" w:rsidRDefault="00E7085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580AB6" w:rsidRDefault="00E7085F">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324A0A">
        <w:rPr>
          <w:rFonts w:ascii="仿宋" w:eastAsia="仿宋" w:hAnsi="仿宋" w:hint="eastAsia"/>
          <w:sz w:val="32"/>
        </w:rPr>
        <w:t>：</w:t>
      </w:r>
      <w:r w:rsidR="00324A0A" w:rsidRPr="00324A0A">
        <w:rPr>
          <w:rFonts w:ascii="仿宋" w:eastAsia="仿宋" w:hAnsi="仿宋" w:hint="eastAsia"/>
          <w:sz w:val="32"/>
        </w:rPr>
        <w:t>财政拨款收入、其他收入</w:t>
      </w:r>
      <w:r w:rsidRPr="00324A0A">
        <w:rPr>
          <w:rFonts w:ascii="仿宋" w:eastAsia="仿宋" w:hAnsi="仿宋" w:hint="eastAsia"/>
          <w:sz w:val="32"/>
        </w:rPr>
        <w:t>；支出包括：一般公共服务支出、教育支出、科学技术支出、文化体育与传媒支出、社会保障和就业支出、农林水支出。2019年</w:t>
      </w:r>
      <w:r w:rsidRPr="00324A0A">
        <w:rPr>
          <w:rFonts w:ascii="仿宋" w:eastAsia="仿宋" w:hAnsi="仿宋" w:hint="eastAsia"/>
          <w:sz w:val="32"/>
          <w:szCs w:val="30"/>
        </w:rPr>
        <w:t>收入总计8630.88万元，支出总计7706.</w:t>
      </w:r>
      <w:r>
        <w:rPr>
          <w:rFonts w:ascii="仿宋" w:eastAsia="仿宋" w:hAnsi="仿宋" w:hint="eastAsia"/>
          <w:sz w:val="32"/>
          <w:szCs w:val="30"/>
        </w:rPr>
        <w:t>97万元。</w:t>
      </w:r>
    </w:p>
    <w:p w:rsidR="00580AB6" w:rsidRDefault="00E7085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580AB6" w:rsidRDefault="00E7085F">
      <w:pPr>
        <w:spacing w:line="560" w:lineRule="exact"/>
        <w:rPr>
          <w:rFonts w:ascii="仿宋" w:eastAsia="仿宋" w:hAnsi="仿宋"/>
          <w:sz w:val="32"/>
        </w:rPr>
      </w:pPr>
      <w:r>
        <w:rPr>
          <w:rFonts w:ascii="仿宋" w:eastAsia="仿宋" w:hAnsi="仿宋" w:hint="eastAsia"/>
          <w:sz w:val="32"/>
        </w:rPr>
        <w:t xml:space="preserve">    </w:t>
      </w:r>
      <w:r w:rsidRPr="00324A0A">
        <w:rPr>
          <w:rFonts w:ascii="仿宋" w:eastAsia="仿宋" w:hAnsi="仿宋" w:hint="eastAsia"/>
          <w:sz w:val="32"/>
        </w:rPr>
        <w:t>本年收入合计</w:t>
      </w:r>
      <w:r w:rsidRPr="00324A0A">
        <w:rPr>
          <w:rFonts w:ascii="仿宋" w:eastAsia="仿宋" w:hAnsi="仿宋" w:hint="eastAsia"/>
          <w:sz w:val="32"/>
          <w:szCs w:val="30"/>
        </w:rPr>
        <w:t>8630.88</w:t>
      </w:r>
      <w:r w:rsidRPr="00324A0A">
        <w:rPr>
          <w:rFonts w:ascii="仿宋" w:eastAsia="仿宋" w:hAnsi="仿宋" w:hint="eastAsia"/>
          <w:sz w:val="32"/>
        </w:rPr>
        <w:t>万元，</w:t>
      </w:r>
      <w:r w:rsidRPr="00324A0A">
        <w:rPr>
          <w:rFonts w:ascii="仿宋" w:eastAsia="仿宋" w:hAnsi="仿宋" w:hint="eastAsia"/>
          <w:sz w:val="32"/>
          <w:szCs w:val="30"/>
        </w:rPr>
        <w:t>与2018年相比增加 2499.88万元，增长28.96%。主要原因：2019年我单位政府性基金预算拨款增加939.6万，其他单位拨入的款项2019年计入非财政拨款收入，这样2019年决算中收入较2018年增加。</w:t>
      </w:r>
      <w:r w:rsidRPr="00324A0A">
        <w:rPr>
          <w:rFonts w:ascii="仿宋" w:eastAsia="仿宋" w:hAnsi="仿宋" w:hint="eastAsia"/>
          <w:sz w:val="32"/>
        </w:rPr>
        <w:t>其中：财政拨款收入</w:t>
      </w:r>
      <w:r w:rsidRPr="00324A0A">
        <w:rPr>
          <w:rFonts w:ascii="仿宋" w:eastAsia="仿宋" w:hAnsi="仿宋" w:hint="eastAsia"/>
          <w:sz w:val="32"/>
          <w:szCs w:val="30"/>
        </w:rPr>
        <w:t>6111.76</w:t>
      </w:r>
      <w:r w:rsidRPr="00324A0A">
        <w:rPr>
          <w:rFonts w:ascii="仿宋" w:eastAsia="仿宋" w:hAnsi="仿宋" w:hint="eastAsia"/>
          <w:sz w:val="32"/>
        </w:rPr>
        <w:t>万元，占</w:t>
      </w:r>
      <w:r w:rsidRPr="00324A0A">
        <w:rPr>
          <w:rFonts w:ascii="仿宋" w:eastAsia="仿宋" w:hAnsi="仿宋" w:hint="eastAsia"/>
          <w:sz w:val="32"/>
          <w:szCs w:val="30"/>
        </w:rPr>
        <w:t xml:space="preserve">71 </w:t>
      </w:r>
      <w:r w:rsidRPr="00324A0A">
        <w:rPr>
          <w:rFonts w:ascii="仿宋" w:eastAsia="仿宋" w:hAnsi="仿宋" w:hint="eastAsia"/>
          <w:sz w:val="32"/>
        </w:rPr>
        <w:t>%；其他收入 2519.12 万元，占 29 %。</w:t>
      </w:r>
    </w:p>
    <w:p w:rsidR="00580AB6" w:rsidRDefault="00E7085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580AB6" w:rsidRPr="00324A0A" w:rsidRDefault="00E7085F">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7706.97</w:t>
      </w:r>
      <w:r>
        <w:rPr>
          <w:rFonts w:ascii="仿宋" w:eastAsia="仿宋" w:hAnsi="仿宋" w:hint="eastAsia"/>
          <w:sz w:val="32"/>
        </w:rPr>
        <w:t>万元，</w:t>
      </w:r>
      <w:r>
        <w:rPr>
          <w:rFonts w:ascii="仿宋" w:eastAsia="仿宋" w:hAnsi="仿宋" w:hint="eastAsia"/>
          <w:sz w:val="32"/>
          <w:szCs w:val="30"/>
        </w:rPr>
        <w:t>与2018年相</w:t>
      </w:r>
      <w:r w:rsidRPr="00324A0A">
        <w:rPr>
          <w:rFonts w:ascii="仿宋" w:eastAsia="仿宋" w:hAnsi="仿宋" w:hint="eastAsia"/>
          <w:sz w:val="32"/>
          <w:szCs w:val="30"/>
        </w:rPr>
        <w:t>比增加 1575.97万元，增长20.45 %。主要原因：政府基金预算拨款支出较2018年增加，其他单位拨入款项支出较2018年增加。</w:t>
      </w:r>
      <w:r w:rsidRPr="00324A0A">
        <w:rPr>
          <w:rFonts w:ascii="仿宋" w:eastAsia="仿宋" w:hAnsi="仿宋" w:hint="eastAsia"/>
          <w:sz w:val="32"/>
        </w:rPr>
        <w:t>其中：基本支出</w:t>
      </w:r>
      <w:r w:rsidRPr="00324A0A">
        <w:rPr>
          <w:rFonts w:ascii="仿宋" w:eastAsia="仿宋" w:hAnsi="仿宋" w:hint="eastAsia"/>
          <w:sz w:val="32"/>
          <w:szCs w:val="30"/>
        </w:rPr>
        <w:t>532.17</w:t>
      </w:r>
      <w:r w:rsidRPr="00324A0A">
        <w:rPr>
          <w:rFonts w:ascii="仿宋" w:eastAsia="仿宋" w:hAnsi="仿宋" w:hint="eastAsia"/>
          <w:sz w:val="32"/>
        </w:rPr>
        <w:t>万元，占</w:t>
      </w:r>
      <w:r w:rsidRPr="00324A0A">
        <w:rPr>
          <w:rFonts w:ascii="仿宋" w:eastAsia="仿宋" w:hAnsi="仿宋" w:hint="eastAsia"/>
          <w:sz w:val="32"/>
          <w:szCs w:val="30"/>
        </w:rPr>
        <w:t xml:space="preserve">6.9 </w:t>
      </w:r>
      <w:r w:rsidRPr="00324A0A">
        <w:rPr>
          <w:rFonts w:ascii="仿宋" w:eastAsia="仿宋" w:hAnsi="仿宋" w:hint="eastAsia"/>
          <w:sz w:val="32"/>
        </w:rPr>
        <w:t>%；项目支出</w:t>
      </w:r>
      <w:r w:rsidRPr="00324A0A">
        <w:rPr>
          <w:rFonts w:ascii="仿宋" w:eastAsia="仿宋" w:hAnsi="仿宋" w:hint="eastAsia"/>
          <w:sz w:val="32"/>
          <w:szCs w:val="30"/>
        </w:rPr>
        <w:t>7174.80</w:t>
      </w:r>
      <w:r w:rsidRPr="00324A0A">
        <w:rPr>
          <w:rFonts w:ascii="仿宋" w:eastAsia="仿宋" w:hAnsi="仿宋" w:hint="eastAsia"/>
          <w:sz w:val="32"/>
        </w:rPr>
        <w:t>万元，占</w:t>
      </w:r>
      <w:r w:rsidRPr="00324A0A">
        <w:rPr>
          <w:rFonts w:ascii="仿宋" w:eastAsia="仿宋" w:hAnsi="仿宋" w:hint="eastAsia"/>
          <w:sz w:val="32"/>
          <w:szCs w:val="30"/>
        </w:rPr>
        <w:t xml:space="preserve">93.10 </w:t>
      </w:r>
      <w:r w:rsidRPr="00324A0A">
        <w:rPr>
          <w:rFonts w:ascii="仿宋" w:eastAsia="仿宋" w:hAnsi="仿宋" w:hint="eastAsia"/>
          <w:sz w:val="32"/>
        </w:rPr>
        <w:t>%；基本支出中，人员经费402.17  万元，占75.57 %；公用经费130 万元，占24.43 %。</w:t>
      </w:r>
    </w:p>
    <w:p w:rsidR="00580AB6" w:rsidRDefault="00E7085F">
      <w:pPr>
        <w:spacing w:line="560" w:lineRule="exact"/>
        <w:ind w:firstLine="640"/>
        <w:rPr>
          <w:rFonts w:ascii="仿宋" w:eastAsia="仿宋" w:hAnsi="仿宋"/>
          <w:sz w:val="32"/>
        </w:rPr>
      </w:pPr>
      <w:r>
        <w:rPr>
          <w:rFonts w:ascii="黑体" w:eastAsia="黑体" w:hAnsi="黑体" w:hint="eastAsia"/>
          <w:sz w:val="32"/>
        </w:rPr>
        <w:lastRenderedPageBreak/>
        <w:t>四、</w:t>
      </w:r>
      <w:r>
        <w:rPr>
          <w:rFonts w:ascii="黑体" w:eastAsia="黑体" w:hAnsi="黑体" w:hint="eastAsia"/>
          <w:sz w:val="32"/>
          <w:szCs w:val="30"/>
        </w:rPr>
        <w:t>2019年度财政拨款收入支出决算总体情况说明</w:t>
      </w:r>
    </w:p>
    <w:p w:rsidR="00580AB6" w:rsidRPr="00324A0A" w:rsidRDefault="00E7085F">
      <w:pPr>
        <w:spacing w:line="560" w:lineRule="exact"/>
        <w:ind w:firstLine="640"/>
        <w:rPr>
          <w:rFonts w:ascii="仿宋" w:eastAsia="仿宋" w:hAnsi="仿宋"/>
          <w:sz w:val="32"/>
        </w:rPr>
      </w:pPr>
      <w:r w:rsidRPr="00324A0A">
        <w:rPr>
          <w:rFonts w:ascii="仿宋" w:eastAsia="仿宋" w:hAnsi="仿宋" w:hint="eastAsia"/>
          <w:sz w:val="32"/>
          <w:szCs w:val="30"/>
        </w:rPr>
        <w:t>2019年财政拨款收入6111.76万元,比2018年分别减少19.17万元，降低18.54%、，支出5451.67万元，减少679.26万元，减少12.46%。主要原因：2019年由于人员变化，人员经费较2018年减少，导致2019年人员经费减少，2019年政府性基金预算财政拨款由于项目没有完成，按进度支付，资金没有全额拨付。</w:t>
      </w:r>
      <w:r w:rsidRPr="00324A0A">
        <w:rPr>
          <w:rFonts w:ascii="仿宋" w:eastAsia="仿宋" w:hAnsi="仿宋" w:hint="eastAsia"/>
          <w:sz w:val="32"/>
        </w:rPr>
        <w:t xml:space="preserve">  </w:t>
      </w:r>
    </w:p>
    <w:p w:rsidR="00580AB6" w:rsidRPr="00324A0A" w:rsidRDefault="00E7085F">
      <w:pPr>
        <w:spacing w:line="560" w:lineRule="exact"/>
        <w:ind w:firstLine="640"/>
        <w:rPr>
          <w:rFonts w:ascii="仿宋" w:eastAsia="仿宋" w:hAnsi="仿宋"/>
          <w:sz w:val="32"/>
        </w:rPr>
      </w:pPr>
      <w:r w:rsidRPr="00324A0A">
        <w:rPr>
          <w:rFonts w:ascii="仿宋" w:eastAsia="仿宋" w:hAnsi="仿宋" w:hint="eastAsia"/>
          <w:sz w:val="32"/>
        </w:rPr>
        <w:t xml:space="preserve"> </w:t>
      </w:r>
      <w:r w:rsidRPr="00324A0A">
        <w:rPr>
          <w:rFonts w:ascii="黑体" w:eastAsia="黑体" w:hAnsi="黑体" w:hint="eastAsia"/>
          <w:sz w:val="32"/>
        </w:rPr>
        <w:t>五、</w:t>
      </w:r>
      <w:r w:rsidRPr="00324A0A">
        <w:rPr>
          <w:rFonts w:ascii="黑体" w:eastAsia="黑体" w:hAnsi="黑体" w:hint="eastAsia"/>
          <w:sz w:val="32"/>
          <w:szCs w:val="30"/>
        </w:rPr>
        <w:t>2019年度一般公共预算财政拨款支出决算情况说明</w:t>
      </w:r>
    </w:p>
    <w:p w:rsidR="00580AB6" w:rsidRPr="00324A0A" w:rsidRDefault="00E7085F">
      <w:pPr>
        <w:spacing w:line="560" w:lineRule="exact"/>
        <w:rPr>
          <w:rFonts w:ascii="楷体" w:eastAsia="楷体" w:hAnsi="楷体"/>
          <w:b/>
          <w:bCs/>
          <w:sz w:val="32"/>
        </w:rPr>
      </w:pPr>
      <w:r w:rsidRPr="00324A0A">
        <w:rPr>
          <w:rFonts w:ascii="楷体" w:eastAsia="楷体" w:hAnsi="楷体" w:hint="eastAsia"/>
          <w:sz w:val="32"/>
        </w:rPr>
        <w:t xml:space="preserve">    </w:t>
      </w:r>
      <w:r w:rsidRPr="00324A0A">
        <w:rPr>
          <w:rFonts w:ascii="楷体" w:eastAsia="楷体" w:hAnsi="楷体" w:hint="eastAsia"/>
          <w:b/>
          <w:bCs/>
          <w:sz w:val="32"/>
        </w:rPr>
        <w:t>（一）财政拨款支出决算总体情况</w:t>
      </w:r>
    </w:p>
    <w:p w:rsidR="00580AB6" w:rsidRPr="00324A0A" w:rsidRDefault="00E7085F" w:rsidP="00F441F7">
      <w:pPr>
        <w:spacing w:line="560" w:lineRule="exact"/>
        <w:ind w:firstLineChars="200" w:firstLine="640"/>
        <w:rPr>
          <w:rFonts w:ascii="仿宋" w:eastAsia="仿宋" w:hAnsi="仿宋"/>
          <w:sz w:val="32"/>
        </w:rPr>
      </w:pPr>
      <w:r w:rsidRPr="00324A0A">
        <w:rPr>
          <w:rFonts w:ascii="仿宋" w:eastAsia="仿宋" w:hAnsi="仿宋" w:hint="eastAsia"/>
          <w:sz w:val="32"/>
          <w:szCs w:val="30"/>
        </w:rPr>
        <w:t>2019年财政拨款支出5451.67万元，占本年支出合计的6470.73%。与2018年相比，财政拨款支出减少679.26万元，降低12.46%。主要原因：2019年由于人员变化，人员经费较2018年减少，导致2019年人员经费减少，2019年政府性基金预算财政拨款由于项目没有完成，按进度支付，资金没有全额拨付。</w:t>
      </w:r>
      <w:r w:rsidRPr="00324A0A">
        <w:rPr>
          <w:rFonts w:ascii="仿宋" w:eastAsia="仿宋" w:hAnsi="仿宋" w:hint="eastAsia"/>
          <w:sz w:val="32"/>
        </w:rPr>
        <w:t xml:space="preserve"> </w:t>
      </w:r>
    </w:p>
    <w:p w:rsidR="00580AB6" w:rsidRPr="00324A0A" w:rsidRDefault="00E7085F">
      <w:pPr>
        <w:spacing w:line="560" w:lineRule="exact"/>
        <w:rPr>
          <w:rFonts w:ascii="楷体" w:eastAsia="楷体" w:hAnsi="楷体"/>
          <w:b/>
          <w:bCs/>
          <w:sz w:val="32"/>
        </w:rPr>
      </w:pPr>
      <w:r w:rsidRPr="00324A0A">
        <w:rPr>
          <w:rFonts w:ascii="楷体" w:eastAsia="楷体" w:hAnsi="楷体" w:hint="eastAsia"/>
          <w:sz w:val="32"/>
        </w:rPr>
        <w:t xml:space="preserve">    </w:t>
      </w:r>
      <w:r w:rsidRPr="00324A0A">
        <w:rPr>
          <w:rFonts w:ascii="楷体" w:eastAsia="楷体" w:hAnsi="楷体" w:hint="eastAsia"/>
          <w:b/>
          <w:bCs/>
          <w:sz w:val="32"/>
        </w:rPr>
        <w:t>（二）财政拨款支出决算结构情况</w:t>
      </w:r>
    </w:p>
    <w:p w:rsidR="00580AB6" w:rsidRPr="00324A0A" w:rsidRDefault="00E7085F">
      <w:pPr>
        <w:spacing w:line="560" w:lineRule="exact"/>
        <w:rPr>
          <w:rFonts w:ascii="仿宋" w:eastAsia="仿宋" w:hAnsi="仿宋"/>
          <w:sz w:val="32"/>
          <w:szCs w:val="30"/>
        </w:rPr>
      </w:pPr>
      <w:r w:rsidRPr="00324A0A">
        <w:rPr>
          <w:rFonts w:ascii="仿宋" w:eastAsia="仿宋" w:hAnsi="仿宋" w:hint="eastAsia"/>
          <w:sz w:val="32"/>
        </w:rPr>
        <w:t xml:space="preserve">   </w:t>
      </w:r>
      <w:r w:rsidRPr="00324A0A">
        <w:rPr>
          <w:rFonts w:ascii="仿宋" w:eastAsia="仿宋" w:hAnsi="仿宋" w:hint="eastAsia"/>
          <w:sz w:val="32"/>
          <w:szCs w:val="30"/>
        </w:rPr>
        <w:t>2019年财政拨款支出主要用于以下方面一般公共服务支出1497.20万元，占27.46%；社会保障和就业支出429.78万元、占7.8%；农林水支出2376.54万元，占43.59%；卫生健康支出27.84万元、占0.5%；节能环保支出519.63万元，占9.53%；城乡社区支出215.50万元，占4%；其他支出385.18万元，占7.12%。</w:t>
      </w:r>
    </w:p>
    <w:p w:rsidR="00580AB6" w:rsidRDefault="00E7085F">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580AB6" w:rsidRDefault="00E7085F">
      <w:pPr>
        <w:spacing w:line="560" w:lineRule="exact"/>
        <w:ind w:firstLineChars="200" w:firstLine="640"/>
        <w:rPr>
          <w:rFonts w:ascii="仿宋" w:eastAsia="仿宋" w:hAnsi="仿宋"/>
          <w:sz w:val="32"/>
        </w:rPr>
      </w:pPr>
      <w:r>
        <w:rPr>
          <w:rFonts w:ascii="仿宋" w:eastAsia="仿宋" w:hAnsi="仿宋" w:hint="eastAsia"/>
          <w:sz w:val="32"/>
          <w:szCs w:val="30"/>
        </w:rPr>
        <w:lastRenderedPageBreak/>
        <w:t>2019年财政拨款支出年初预算为6111.76万元，支出决算为6111.76万元，完成年初预算的100%。</w:t>
      </w:r>
    </w:p>
    <w:p w:rsidR="00580AB6" w:rsidRDefault="00E7085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580AB6" w:rsidRPr="00324A0A" w:rsidRDefault="00E7085F">
      <w:pPr>
        <w:spacing w:line="560" w:lineRule="exact"/>
        <w:ind w:firstLineChars="200" w:firstLine="640"/>
        <w:rPr>
          <w:rFonts w:ascii="仿宋" w:eastAsia="仿宋" w:hAnsi="仿宋"/>
          <w:sz w:val="32"/>
          <w:szCs w:val="30"/>
        </w:rPr>
      </w:pPr>
      <w:r w:rsidRPr="00324A0A">
        <w:rPr>
          <w:rFonts w:ascii="仿宋" w:eastAsia="仿宋" w:hAnsi="仿宋" w:hint="eastAsia"/>
          <w:sz w:val="32"/>
          <w:szCs w:val="30"/>
        </w:rPr>
        <w:t>2019年财政拨款基本支出532.17万元，其中：人员经费402.17万元，主要包括：基本工资127.88万元、津贴补贴82.04万元、奖金61.40万元、其他社会保障缴费6.64万元、绩效工资11.94万元、机关事业单位基本养老保险缴费39.19万元、退休费21.16万元、基本医疗保险费20.82万元、住房公积金31.09万元.</w:t>
      </w:r>
    </w:p>
    <w:p w:rsidR="00F441F7" w:rsidRDefault="00E7085F" w:rsidP="00F441F7">
      <w:pPr>
        <w:spacing w:line="560" w:lineRule="exact"/>
        <w:ind w:firstLine="645"/>
        <w:rPr>
          <w:rFonts w:ascii="仿宋" w:eastAsia="仿宋" w:hAnsi="仿宋"/>
          <w:sz w:val="32"/>
        </w:rPr>
      </w:pPr>
      <w:r w:rsidRPr="00324A0A">
        <w:rPr>
          <w:rFonts w:ascii="仿宋" w:eastAsia="仿宋" w:hAnsi="仿宋" w:hint="eastAsia"/>
          <w:sz w:val="32"/>
        </w:rPr>
        <w:t>公用经费</w:t>
      </w:r>
      <w:r w:rsidRPr="00324A0A">
        <w:rPr>
          <w:rFonts w:ascii="仿宋" w:eastAsia="仿宋" w:hAnsi="仿宋" w:hint="eastAsia"/>
          <w:sz w:val="32"/>
          <w:szCs w:val="30"/>
        </w:rPr>
        <w:t>130</w:t>
      </w:r>
      <w:r w:rsidRPr="00324A0A">
        <w:rPr>
          <w:rFonts w:ascii="仿宋" w:eastAsia="仿宋" w:hAnsi="仿宋" w:hint="eastAsia"/>
          <w:sz w:val="32"/>
        </w:rPr>
        <w:t xml:space="preserve">万元，主要包括：办公费11.10万元、印刷费1.28万元、咨询费7.90万元、手续费0.30万元、水电费8.25万元、邮电费0.50万元、取暖费15.45万元、物业管理费19.29万元、差旅费6.50万元、维修（护）费16.22万元、劳务费9.17万元、委托业务费10.50万元、公务用车运行维护费8.32万元、其他交通费用15.22万元.   </w:t>
      </w:r>
    </w:p>
    <w:p w:rsidR="00580AB6" w:rsidRDefault="00E7085F" w:rsidP="00F441F7">
      <w:pPr>
        <w:spacing w:line="560" w:lineRule="exact"/>
        <w:ind w:firstLine="645"/>
        <w:rPr>
          <w:rFonts w:ascii="仿宋" w:eastAsia="仿宋" w:hAnsi="仿宋"/>
          <w:sz w:val="32"/>
        </w:rPr>
      </w:pPr>
      <w:r w:rsidRPr="00324A0A">
        <w:rPr>
          <w:rFonts w:ascii="仿宋" w:eastAsia="仿宋" w:hAnsi="仿宋" w:hint="eastAsia"/>
          <w:sz w:val="32"/>
        </w:rPr>
        <w:t xml:space="preserve"> </w:t>
      </w:r>
      <w:r w:rsidRPr="00324A0A">
        <w:rPr>
          <w:rFonts w:ascii="黑体" w:eastAsia="黑体" w:hAnsi="黑体" w:hint="eastAsia"/>
          <w:sz w:val="32"/>
        </w:rPr>
        <w:t>七、</w:t>
      </w:r>
      <w:r w:rsidRPr="00324A0A">
        <w:rPr>
          <w:rFonts w:ascii="黑体" w:eastAsia="黑体" w:hAnsi="黑体" w:hint="eastAsia"/>
          <w:sz w:val="32"/>
          <w:szCs w:val="30"/>
        </w:rPr>
        <w:t>2019年度一般公共预算财政拨款“三公”经费支出决算情况说明</w:t>
      </w:r>
    </w:p>
    <w:p w:rsidR="00580AB6" w:rsidRDefault="00E7085F">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580AB6" w:rsidRDefault="00E7085F">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2019年“三公”经费财政拨款支出预算为9万元，支出</w:t>
      </w:r>
      <w:r w:rsidRPr="00324A0A">
        <w:rPr>
          <w:rFonts w:ascii="仿宋" w:eastAsia="仿宋" w:hAnsi="仿宋" w:hint="eastAsia"/>
          <w:sz w:val="32"/>
          <w:szCs w:val="30"/>
        </w:rPr>
        <w:t>决算为8.32万元，完成预算的93%。2019年“三公”经费支出决算数小于预算数的主要原因公务用车运行费减少开支。</w:t>
      </w:r>
    </w:p>
    <w:p w:rsidR="00580AB6" w:rsidRPr="00324A0A" w:rsidRDefault="00E7085F">
      <w:pPr>
        <w:spacing w:line="560" w:lineRule="exact"/>
        <w:ind w:firstLineChars="200" w:firstLine="640"/>
        <w:rPr>
          <w:rFonts w:ascii="仿宋" w:eastAsia="仿宋" w:hAnsi="仿宋"/>
          <w:sz w:val="32"/>
          <w:szCs w:val="30"/>
        </w:rPr>
      </w:pPr>
      <w:r w:rsidRPr="00324A0A">
        <w:rPr>
          <w:rFonts w:ascii="仿宋" w:eastAsia="仿宋" w:hAnsi="仿宋" w:hint="eastAsia"/>
          <w:sz w:val="32"/>
          <w:szCs w:val="30"/>
        </w:rPr>
        <w:t>2019年“三公”经费财政拨款支出决算数比2018年增</w:t>
      </w:r>
      <w:r w:rsidRPr="00324A0A">
        <w:rPr>
          <w:rFonts w:ascii="仿宋" w:eastAsia="仿宋" w:hAnsi="仿宋" w:hint="eastAsia"/>
          <w:sz w:val="32"/>
          <w:szCs w:val="30"/>
        </w:rPr>
        <w:lastRenderedPageBreak/>
        <w:t>减少0.68万元，降低8%。其中：因公出公务用车购置及运行费支出减少0.68万元.</w:t>
      </w:r>
    </w:p>
    <w:p w:rsidR="00580AB6" w:rsidRPr="00324A0A" w:rsidRDefault="00E7085F">
      <w:pPr>
        <w:spacing w:line="560" w:lineRule="exact"/>
        <w:ind w:firstLineChars="200" w:firstLine="643"/>
        <w:rPr>
          <w:rFonts w:ascii="楷体" w:eastAsia="楷体" w:hAnsi="楷体"/>
          <w:sz w:val="32"/>
        </w:rPr>
      </w:pPr>
      <w:r w:rsidRPr="00324A0A">
        <w:rPr>
          <w:rFonts w:ascii="楷体" w:eastAsia="楷体" w:hAnsi="楷体" w:hint="eastAsia"/>
          <w:b/>
          <w:sz w:val="32"/>
        </w:rPr>
        <w:t>（二）“三公”经费财政拨款支出决算具体情况说明</w:t>
      </w:r>
    </w:p>
    <w:p w:rsidR="00580AB6" w:rsidRPr="00324A0A" w:rsidRDefault="00E7085F">
      <w:pPr>
        <w:spacing w:line="560" w:lineRule="exact"/>
        <w:ind w:firstLineChars="200" w:firstLine="640"/>
        <w:rPr>
          <w:rFonts w:ascii="仿宋" w:eastAsia="仿宋" w:hAnsi="仿宋"/>
          <w:sz w:val="32"/>
          <w:szCs w:val="30"/>
        </w:rPr>
      </w:pPr>
      <w:r w:rsidRPr="00324A0A">
        <w:rPr>
          <w:rFonts w:ascii="仿宋" w:eastAsia="仿宋" w:hAnsi="仿宋" w:hint="eastAsia"/>
          <w:sz w:val="32"/>
          <w:szCs w:val="30"/>
        </w:rPr>
        <w:t>公务用车购置及运行费支出8.32万元。其中公务用公务用车运行支出为8.32万元，主要用于公务用车燃油费、车辆维修保养、车辆保险。2019年，开支财政拨款的公务用车保有量为3辆。</w:t>
      </w:r>
    </w:p>
    <w:p w:rsidR="00580AB6" w:rsidRPr="00324A0A" w:rsidRDefault="00E7085F">
      <w:pPr>
        <w:spacing w:line="560" w:lineRule="exact"/>
        <w:ind w:firstLineChars="200" w:firstLine="640"/>
        <w:rPr>
          <w:rFonts w:ascii="黑体" w:eastAsia="黑体" w:hAnsi="黑体"/>
          <w:sz w:val="32"/>
          <w:szCs w:val="30"/>
        </w:rPr>
      </w:pPr>
      <w:r w:rsidRPr="00324A0A">
        <w:rPr>
          <w:rFonts w:ascii="黑体" w:eastAsia="黑体" w:hAnsi="黑体" w:hint="eastAsia"/>
          <w:sz w:val="32"/>
        </w:rPr>
        <w:t>八、</w:t>
      </w:r>
      <w:r w:rsidRPr="00324A0A">
        <w:rPr>
          <w:rFonts w:ascii="黑体" w:eastAsia="黑体" w:hAnsi="黑体" w:hint="eastAsia"/>
          <w:sz w:val="32"/>
          <w:szCs w:val="30"/>
        </w:rPr>
        <w:t>2019年度政府性基金预算财政拨款收入支出情况说明</w:t>
      </w:r>
    </w:p>
    <w:p w:rsidR="00580AB6" w:rsidRPr="00324A0A" w:rsidRDefault="00E7085F">
      <w:pPr>
        <w:spacing w:line="560" w:lineRule="exact"/>
        <w:ind w:firstLineChars="200" w:firstLine="640"/>
        <w:rPr>
          <w:rFonts w:ascii="仿宋" w:eastAsia="仿宋" w:hAnsi="仿宋"/>
          <w:sz w:val="32"/>
        </w:rPr>
      </w:pPr>
      <w:r w:rsidRPr="00324A0A">
        <w:rPr>
          <w:rFonts w:ascii="仿宋" w:eastAsia="仿宋" w:hAnsi="仿宋" w:hint="eastAsia"/>
          <w:sz w:val="32"/>
          <w:szCs w:val="30"/>
        </w:rPr>
        <w:t>2019年政府性基金年初结转和结余0.00万元；本年收入939.60万元；本年支出516.00万元，其中：项目支出516万元，占100%，年末结转和结余 403.60万元。</w:t>
      </w:r>
    </w:p>
    <w:p w:rsidR="00580AB6" w:rsidRPr="00324A0A" w:rsidRDefault="00E7085F">
      <w:pPr>
        <w:spacing w:line="560" w:lineRule="exact"/>
        <w:ind w:firstLine="640"/>
        <w:rPr>
          <w:rFonts w:ascii="黑体" w:eastAsia="黑体" w:hAnsi="黑体"/>
          <w:sz w:val="32"/>
        </w:rPr>
      </w:pPr>
      <w:r w:rsidRPr="00324A0A">
        <w:rPr>
          <w:rFonts w:ascii="黑体" w:eastAsia="黑体" w:hAnsi="黑体" w:hint="eastAsia"/>
          <w:sz w:val="32"/>
        </w:rPr>
        <w:t>九、其他重要事项的情况说明</w:t>
      </w:r>
    </w:p>
    <w:p w:rsidR="00580AB6" w:rsidRPr="00324A0A" w:rsidRDefault="00E7085F">
      <w:pPr>
        <w:spacing w:line="560" w:lineRule="exact"/>
        <w:ind w:firstLineChars="200" w:firstLine="643"/>
        <w:rPr>
          <w:rFonts w:ascii="楷体" w:eastAsia="楷体" w:hAnsi="楷体"/>
          <w:b/>
          <w:sz w:val="32"/>
        </w:rPr>
      </w:pPr>
      <w:r w:rsidRPr="00324A0A">
        <w:rPr>
          <w:rFonts w:ascii="楷体" w:eastAsia="楷体" w:hAnsi="楷体" w:hint="eastAsia"/>
          <w:b/>
          <w:sz w:val="32"/>
        </w:rPr>
        <w:t>（一）机关运行经费支出情况</w:t>
      </w:r>
    </w:p>
    <w:p w:rsidR="00580AB6" w:rsidRPr="00324A0A" w:rsidRDefault="00E7085F" w:rsidP="00760FF8">
      <w:pPr>
        <w:spacing w:line="560" w:lineRule="exact"/>
        <w:ind w:firstLineChars="200" w:firstLine="640"/>
        <w:rPr>
          <w:rFonts w:ascii="仿宋" w:eastAsia="仿宋" w:hAnsi="仿宋"/>
          <w:sz w:val="32"/>
        </w:rPr>
      </w:pPr>
      <w:r w:rsidRPr="00324A0A">
        <w:rPr>
          <w:rFonts w:ascii="仿宋" w:eastAsia="仿宋" w:hAnsi="仿宋" w:hint="eastAsia"/>
          <w:sz w:val="32"/>
        </w:rPr>
        <w:t>我单位为乡镇单位，不涉及到此项。</w:t>
      </w:r>
    </w:p>
    <w:p w:rsidR="00580AB6" w:rsidRDefault="00E7085F" w:rsidP="00760FF8">
      <w:pPr>
        <w:spacing w:line="560" w:lineRule="exact"/>
        <w:ind w:firstLine="645"/>
        <w:rPr>
          <w:rFonts w:ascii="楷体" w:eastAsia="楷体" w:hAnsi="楷体"/>
          <w:b/>
          <w:sz w:val="32"/>
        </w:rPr>
      </w:pPr>
      <w:r w:rsidRPr="00324A0A">
        <w:rPr>
          <w:rFonts w:ascii="楷体" w:eastAsia="楷体" w:hAnsi="楷体" w:hint="eastAsia"/>
          <w:b/>
          <w:sz w:val="32"/>
        </w:rPr>
        <w:t>（二）政府采购支出情况</w:t>
      </w:r>
    </w:p>
    <w:p w:rsidR="00760FF8" w:rsidRDefault="00760FF8" w:rsidP="00760FF8">
      <w:pPr>
        <w:spacing w:line="560" w:lineRule="exact"/>
        <w:ind w:firstLineChars="200" w:firstLine="640"/>
        <w:rPr>
          <w:rFonts w:ascii="仿宋" w:eastAsia="仿宋" w:hAnsi="仿宋"/>
          <w:sz w:val="32"/>
        </w:rPr>
      </w:pPr>
      <w:r>
        <w:rPr>
          <w:rFonts w:ascii="仿宋" w:eastAsia="仿宋" w:hAnsi="仿宋"/>
          <w:sz w:val="32"/>
        </w:rPr>
        <w:t>2019</w:t>
      </w:r>
      <w:r>
        <w:rPr>
          <w:rFonts w:ascii="仿宋" w:eastAsia="仿宋" w:hAnsi="仿宋" w:hint="eastAsia"/>
          <w:sz w:val="32"/>
        </w:rPr>
        <w:t>年</w:t>
      </w:r>
      <w:r w:rsidRPr="0070545E">
        <w:rPr>
          <w:rFonts w:ascii="仿宋" w:eastAsia="仿宋" w:hAnsi="仿宋" w:hint="eastAsia"/>
          <w:sz w:val="32"/>
        </w:rPr>
        <w:t>政府采购支出总额</w:t>
      </w:r>
      <w:r>
        <w:rPr>
          <w:rFonts w:ascii="仿宋" w:eastAsia="仿宋" w:hAnsi="仿宋"/>
          <w:sz w:val="32"/>
          <w:szCs w:val="30"/>
        </w:rPr>
        <w:t>0.00</w:t>
      </w:r>
      <w:r w:rsidRPr="0070545E">
        <w:rPr>
          <w:rFonts w:ascii="仿宋" w:eastAsia="仿宋" w:hAnsi="仿宋" w:hint="eastAsia"/>
          <w:sz w:val="32"/>
        </w:rPr>
        <w:t>万</w:t>
      </w:r>
      <w:r w:rsidRPr="00C558BA">
        <w:rPr>
          <w:rFonts w:ascii="仿宋" w:eastAsia="仿宋" w:hAnsi="仿宋" w:hint="eastAsia"/>
          <w:sz w:val="32"/>
        </w:rPr>
        <w:t>元。</w:t>
      </w:r>
    </w:p>
    <w:p w:rsidR="00580AB6" w:rsidRPr="00324A0A" w:rsidRDefault="00E7085F">
      <w:pPr>
        <w:spacing w:line="560" w:lineRule="exact"/>
        <w:rPr>
          <w:rFonts w:ascii="楷体" w:eastAsia="楷体" w:hAnsi="楷体"/>
          <w:b/>
          <w:sz w:val="32"/>
        </w:rPr>
      </w:pPr>
      <w:r w:rsidRPr="00324A0A">
        <w:rPr>
          <w:rFonts w:ascii="楷体" w:eastAsia="楷体" w:hAnsi="楷体" w:hint="eastAsia"/>
          <w:sz w:val="32"/>
        </w:rPr>
        <w:t xml:space="preserve">    </w:t>
      </w:r>
      <w:r w:rsidRPr="00324A0A">
        <w:rPr>
          <w:rFonts w:ascii="楷体" w:eastAsia="楷体" w:hAnsi="楷体" w:hint="eastAsia"/>
          <w:b/>
          <w:sz w:val="32"/>
        </w:rPr>
        <w:t>（三）国有资产占用情况</w:t>
      </w:r>
    </w:p>
    <w:p w:rsidR="00580AB6" w:rsidRDefault="00E7085F" w:rsidP="00F441F7">
      <w:pPr>
        <w:widowControl/>
        <w:spacing w:line="560" w:lineRule="exact"/>
        <w:ind w:firstLineChars="200" w:firstLine="640"/>
        <w:jc w:val="left"/>
        <w:rPr>
          <w:rFonts w:ascii="方正小标宋_GBK" w:eastAsia="方正小标宋_GBK" w:hAnsi="方正小标宋简体"/>
          <w:sz w:val="44"/>
        </w:rPr>
      </w:pPr>
      <w:r w:rsidRPr="00324A0A">
        <w:rPr>
          <w:rFonts w:ascii="仿宋" w:eastAsia="仿宋" w:hAnsi="仿宋" w:hint="eastAsia"/>
          <w:sz w:val="32"/>
        </w:rPr>
        <w:t>截至2019年12月31日，</w:t>
      </w:r>
      <w:proofErr w:type="gramStart"/>
      <w:r w:rsidRPr="00324A0A">
        <w:rPr>
          <w:rFonts w:ascii="仿宋" w:eastAsia="仿宋" w:hAnsi="仿宋" w:hint="eastAsia"/>
          <w:sz w:val="32"/>
        </w:rPr>
        <w:t>我部门</w:t>
      </w:r>
      <w:proofErr w:type="gramEnd"/>
      <w:r w:rsidRPr="00324A0A">
        <w:rPr>
          <w:rFonts w:ascii="仿宋" w:eastAsia="仿宋" w:hAnsi="仿宋" w:hint="eastAsia"/>
          <w:sz w:val="32"/>
        </w:rPr>
        <w:t>共有车辆</w:t>
      </w:r>
      <w:r w:rsidRPr="00324A0A">
        <w:rPr>
          <w:rFonts w:ascii="仿宋" w:eastAsia="仿宋" w:hAnsi="仿宋" w:hint="eastAsia"/>
          <w:sz w:val="32"/>
          <w:szCs w:val="30"/>
        </w:rPr>
        <w:t>3</w:t>
      </w:r>
      <w:r w:rsidRPr="00324A0A">
        <w:rPr>
          <w:rFonts w:ascii="仿宋" w:eastAsia="仿宋" w:hAnsi="仿宋" w:hint="eastAsia"/>
          <w:sz w:val="32"/>
        </w:rPr>
        <w:t>辆，</w:t>
      </w:r>
      <w:r w:rsidRPr="00324A0A">
        <w:rPr>
          <w:rFonts w:ascii="仿宋" w:eastAsia="仿宋" w:hAnsi="仿宋" w:hint="eastAsia"/>
          <w:sz w:val="32"/>
          <w:szCs w:val="30"/>
        </w:rPr>
        <w:t>其中，副省级以上领导用车0.00辆、一般公务用车2辆、一般执法执勤用车1辆</w:t>
      </w:r>
    </w:p>
    <w:p w:rsidR="00580AB6" w:rsidRDefault="00580AB6">
      <w:pPr>
        <w:spacing w:line="560" w:lineRule="exact"/>
        <w:ind w:firstLine="602"/>
        <w:jc w:val="center"/>
        <w:rPr>
          <w:rFonts w:ascii="方正小标宋_GBK" w:eastAsia="方正小标宋_GBK" w:hAnsi="方正小标宋简体"/>
          <w:sz w:val="44"/>
        </w:rPr>
      </w:pPr>
    </w:p>
    <w:p w:rsidR="00580AB6" w:rsidRDefault="00580AB6">
      <w:pPr>
        <w:spacing w:line="560" w:lineRule="exact"/>
        <w:ind w:firstLine="602"/>
        <w:jc w:val="center"/>
        <w:rPr>
          <w:rFonts w:ascii="方正小标宋_GBK" w:eastAsia="方正小标宋_GBK" w:hAnsi="方正小标宋简体"/>
          <w:sz w:val="44"/>
        </w:rPr>
      </w:pPr>
    </w:p>
    <w:p w:rsidR="00580AB6" w:rsidRDefault="00580AB6">
      <w:pPr>
        <w:spacing w:line="560" w:lineRule="exact"/>
        <w:ind w:firstLine="602"/>
        <w:jc w:val="center"/>
        <w:rPr>
          <w:rFonts w:ascii="方正小标宋_GBK" w:eastAsia="方正小标宋_GBK" w:hAnsi="方正小标宋简体"/>
          <w:sz w:val="44"/>
        </w:rPr>
      </w:pPr>
    </w:p>
    <w:p w:rsidR="00F441F7" w:rsidRDefault="00F441F7">
      <w:pPr>
        <w:spacing w:line="560" w:lineRule="exact"/>
        <w:ind w:firstLine="602"/>
        <w:jc w:val="center"/>
        <w:rPr>
          <w:rFonts w:ascii="方正小标宋_GBK" w:eastAsia="方正小标宋_GBK" w:hAnsi="方正小标宋简体"/>
          <w:sz w:val="44"/>
        </w:rPr>
      </w:pPr>
    </w:p>
    <w:p w:rsidR="00580AB6" w:rsidRDefault="00E7085F" w:rsidP="00F441F7">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t>第四部分  名词解释</w:t>
      </w:r>
    </w:p>
    <w:p w:rsidR="00580AB6" w:rsidRDefault="00580AB6">
      <w:pPr>
        <w:spacing w:line="560" w:lineRule="exact"/>
        <w:ind w:firstLineChars="200" w:firstLine="640"/>
        <w:rPr>
          <w:rFonts w:ascii="仿宋" w:eastAsia="仿宋" w:hAnsi="仿宋"/>
          <w:sz w:val="32"/>
        </w:rPr>
      </w:pPr>
    </w:p>
    <w:p w:rsidR="00580AB6" w:rsidRDefault="00E7085F">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580AB6" w:rsidRDefault="00324A0A">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00E7085F">
        <w:rPr>
          <w:rFonts w:ascii="仿宋" w:eastAsia="仿宋" w:hAnsi="仿宋" w:hint="eastAsia"/>
          <w:b/>
          <w:bCs/>
          <w:sz w:val="32"/>
        </w:rPr>
        <w:t>、其他收入：</w:t>
      </w:r>
      <w:r w:rsidR="00E7085F">
        <w:rPr>
          <w:rFonts w:ascii="仿宋" w:eastAsia="仿宋" w:hAnsi="仿宋" w:hint="eastAsia"/>
          <w:sz w:val="32"/>
        </w:rPr>
        <w:t>指除上述收入以外的各项收入</w:t>
      </w:r>
      <w:r w:rsidR="00E7085F" w:rsidRPr="00324A0A">
        <w:rPr>
          <w:rFonts w:ascii="仿宋" w:eastAsia="仿宋" w:hAnsi="仿宋" w:hint="eastAsia"/>
          <w:sz w:val="32"/>
        </w:rPr>
        <w:t>。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bookmarkStart w:id="6" w:name="_GoBack"/>
      <w:bookmarkEnd w:id="6"/>
    </w:p>
    <w:p w:rsidR="00580AB6" w:rsidRDefault="00324A0A">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00E7085F">
        <w:rPr>
          <w:rFonts w:ascii="仿宋" w:eastAsia="仿宋" w:hAnsi="仿宋" w:hint="eastAsia"/>
          <w:b/>
          <w:bCs/>
          <w:sz w:val="32"/>
        </w:rPr>
        <w:t>、</w:t>
      </w:r>
      <w:r w:rsidR="00E7085F">
        <w:rPr>
          <w:rFonts w:ascii="仿宋" w:eastAsia="仿宋" w:hAnsi="仿宋"/>
          <w:b/>
          <w:bCs/>
          <w:sz w:val="32"/>
        </w:rPr>
        <w:t>基本支出：</w:t>
      </w:r>
      <w:r w:rsidR="00E7085F">
        <w:rPr>
          <w:rFonts w:ascii="仿宋" w:eastAsia="仿宋" w:hAnsi="仿宋" w:hint="eastAsia"/>
          <w:sz w:val="32"/>
        </w:rPr>
        <w:t>指</w:t>
      </w:r>
      <w:r w:rsidR="00E7085F">
        <w:rPr>
          <w:rFonts w:ascii="仿宋" w:eastAsia="仿宋" w:hAnsi="仿宋"/>
          <w:sz w:val="32"/>
        </w:rPr>
        <w:t>为保障机构正常运转、完成日常工作任务而发生的</w:t>
      </w:r>
      <w:r w:rsidR="00E7085F">
        <w:rPr>
          <w:rFonts w:ascii="仿宋" w:eastAsia="仿宋" w:hAnsi="仿宋" w:hint="eastAsia"/>
          <w:sz w:val="32"/>
        </w:rPr>
        <w:t>人员支出和公用支出等</w:t>
      </w:r>
      <w:r w:rsidR="00E7085F">
        <w:rPr>
          <w:rFonts w:ascii="仿宋" w:eastAsia="仿宋" w:hAnsi="仿宋"/>
          <w:sz w:val="32"/>
        </w:rPr>
        <w:t>各项支出。</w:t>
      </w:r>
    </w:p>
    <w:p w:rsidR="00580AB6" w:rsidRDefault="00324A0A">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E7085F">
        <w:rPr>
          <w:rFonts w:ascii="仿宋" w:eastAsia="仿宋" w:hAnsi="仿宋" w:hint="eastAsia"/>
          <w:b/>
          <w:bCs/>
          <w:sz w:val="32"/>
        </w:rPr>
        <w:t>、</w:t>
      </w:r>
      <w:r w:rsidR="00E7085F">
        <w:rPr>
          <w:rFonts w:ascii="仿宋" w:eastAsia="仿宋" w:hAnsi="仿宋"/>
          <w:b/>
          <w:bCs/>
          <w:sz w:val="32"/>
        </w:rPr>
        <w:t>项目支出：</w:t>
      </w:r>
      <w:r w:rsidR="00E7085F">
        <w:rPr>
          <w:rFonts w:ascii="仿宋" w:eastAsia="仿宋" w:hAnsi="仿宋" w:hint="eastAsia"/>
          <w:sz w:val="32"/>
        </w:rPr>
        <w:t>指</w:t>
      </w:r>
      <w:r w:rsidR="00E7085F">
        <w:rPr>
          <w:rFonts w:ascii="仿宋" w:eastAsia="仿宋" w:hAnsi="仿宋"/>
          <w:sz w:val="32"/>
        </w:rPr>
        <w:t>在基本支出之外为完成特定行政工作任务</w:t>
      </w:r>
      <w:r w:rsidR="00E7085F">
        <w:rPr>
          <w:rFonts w:ascii="仿宋" w:eastAsia="仿宋" w:hAnsi="仿宋" w:hint="eastAsia"/>
          <w:sz w:val="32"/>
        </w:rPr>
        <w:t>和</w:t>
      </w:r>
      <w:r w:rsidR="00E7085F">
        <w:rPr>
          <w:rFonts w:ascii="仿宋" w:eastAsia="仿宋" w:hAnsi="仿宋"/>
          <w:sz w:val="32"/>
        </w:rPr>
        <w:t>事业发展目标</w:t>
      </w:r>
      <w:r w:rsidR="00E7085F">
        <w:rPr>
          <w:rFonts w:ascii="仿宋" w:eastAsia="仿宋" w:hAnsi="仿宋" w:hint="eastAsia"/>
          <w:sz w:val="32"/>
        </w:rPr>
        <w:t>所</w:t>
      </w:r>
      <w:r w:rsidR="00E7085F">
        <w:rPr>
          <w:rFonts w:ascii="仿宋" w:eastAsia="仿宋" w:hAnsi="仿宋"/>
          <w:sz w:val="32"/>
        </w:rPr>
        <w:t>发生的各项支出。</w:t>
      </w:r>
    </w:p>
    <w:p w:rsidR="00580AB6" w:rsidRDefault="00E7085F">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580AB6" w:rsidRDefault="00E7085F">
      <w:pPr>
        <w:autoSpaceDN w:val="0"/>
        <w:spacing w:line="560" w:lineRule="exact"/>
        <w:ind w:firstLineChars="200" w:firstLine="643"/>
        <w:rPr>
          <w:rFonts w:ascii="仿宋" w:eastAsia="仿宋" w:hAnsi="仿宋"/>
          <w:sz w:val="32"/>
        </w:rPr>
      </w:pPr>
      <w:r>
        <w:rPr>
          <w:rFonts w:ascii="仿宋" w:eastAsia="仿宋" w:hAnsi="仿宋" w:hint="eastAsia"/>
          <w:b/>
          <w:bCs/>
          <w:sz w:val="32"/>
        </w:rPr>
        <w:t>六、“三公”经费财政拨款支出：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w:t>
      </w:r>
      <w:r>
        <w:rPr>
          <w:rFonts w:ascii="仿宋" w:eastAsia="仿宋" w:hAnsi="仿宋"/>
          <w:sz w:val="32"/>
        </w:rPr>
        <w:lastRenderedPageBreak/>
        <w:t>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580AB6" w:rsidRDefault="00E7085F">
      <w:pPr>
        <w:autoSpaceDN w:val="0"/>
        <w:spacing w:line="560" w:lineRule="exact"/>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80AB6" w:rsidRDefault="00580AB6">
      <w:pPr>
        <w:autoSpaceDN w:val="0"/>
        <w:spacing w:line="560" w:lineRule="exact"/>
        <w:ind w:firstLineChars="200" w:firstLine="643"/>
        <w:rPr>
          <w:rFonts w:ascii="仿宋" w:eastAsia="仿宋" w:hAnsi="仿宋"/>
          <w:b/>
          <w:sz w:val="32"/>
        </w:rPr>
      </w:pPr>
    </w:p>
    <w:sectPr w:rsidR="00580AB6">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FC" w:rsidRDefault="00EE76FC">
      <w:r>
        <w:separator/>
      </w:r>
    </w:p>
  </w:endnote>
  <w:endnote w:type="continuationSeparator" w:id="0">
    <w:p w:rsidR="00EE76FC" w:rsidRDefault="00EE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B6" w:rsidRDefault="00E7085F">
    <w:pPr>
      <w:pStyle w:val="a3"/>
      <w:framePr w:wrap="around" w:vAnchor="text" w:hAnchor="margin" w:xAlign="center" w:yAlign="top"/>
    </w:pPr>
    <w:r>
      <w:fldChar w:fldCharType="begin"/>
    </w:r>
    <w:r>
      <w:rPr>
        <w:rStyle w:val="a6"/>
      </w:rPr>
      <w:instrText xml:space="preserve"> PAGE  </w:instrText>
    </w:r>
    <w:r>
      <w:fldChar w:fldCharType="separate"/>
    </w:r>
    <w:r w:rsidR="00C72C95">
      <w:rPr>
        <w:rStyle w:val="a6"/>
        <w:noProof/>
      </w:rPr>
      <w:t>32</w:t>
    </w:r>
    <w:r>
      <w:fldChar w:fldCharType="end"/>
    </w:r>
  </w:p>
  <w:p w:rsidR="00580AB6" w:rsidRDefault="00580A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FC" w:rsidRDefault="00EE76FC">
      <w:r>
        <w:separator/>
      </w:r>
    </w:p>
  </w:footnote>
  <w:footnote w:type="continuationSeparator" w:id="0">
    <w:p w:rsidR="00EE76FC" w:rsidRDefault="00EE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99"/>
    <w:multiLevelType w:val="hybridMultilevel"/>
    <w:tmpl w:val="01209282"/>
    <w:lvl w:ilvl="0" w:tplc="ED5EAF4A">
      <w:start w:val="1"/>
      <w:numFmt w:val="decimal"/>
      <w:lvlText w:val="%1、"/>
      <w:lvlJc w:val="left"/>
      <w:pPr>
        <w:ind w:left="1571" w:hanging="720"/>
      </w:pPr>
      <w:rPr>
        <w:rFonts w:ascii="仿宋_GB2312" w:eastAsia="仿宋_GB2312" w:hAnsi="仿宋" w:cs="Times New Roman"/>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03C37CCC"/>
    <w:multiLevelType w:val="multilevel"/>
    <w:tmpl w:val="01209282"/>
    <w:lvl w:ilvl="0">
      <w:start w:val="1"/>
      <w:numFmt w:val="decimal"/>
      <w:lvlText w:val="%1、"/>
      <w:lvlJc w:val="left"/>
      <w:pPr>
        <w:ind w:left="1520" w:hanging="720"/>
      </w:pPr>
      <w:rPr>
        <w:rFonts w:ascii="仿宋_GB2312" w:eastAsia="仿宋_GB2312" w:hAnsi="仿宋" w:cs="Times New Roman"/>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2">
    <w:nsid w:val="0972097D"/>
    <w:multiLevelType w:val="hybridMultilevel"/>
    <w:tmpl w:val="7F72AF30"/>
    <w:lvl w:ilvl="0" w:tplc="6DE4469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0A72C7"/>
    <w:multiLevelType w:val="hybridMultilevel"/>
    <w:tmpl w:val="68005C46"/>
    <w:lvl w:ilvl="0" w:tplc="AB207C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81A2F5"/>
    <w:multiLevelType w:val="singleLevel"/>
    <w:tmpl w:val="5981A2F5"/>
    <w:lvl w:ilvl="0">
      <w:start w:val="2"/>
      <w:numFmt w:val="chineseCounting"/>
      <w:suff w:val="nothing"/>
      <w:lvlText w:val="%1、"/>
      <w:lvlJc w:val="left"/>
    </w:lvl>
  </w:abstractNum>
  <w:abstractNum w:abstractNumId="5">
    <w:nsid w:val="67101D30"/>
    <w:multiLevelType w:val="hybridMultilevel"/>
    <w:tmpl w:val="90F217F6"/>
    <w:lvl w:ilvl="0" w:tplc="2CECD9C8">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24A0A"/>
    <w:rsid w:val="003354B1"/>
    <w:rsid w:val="0033551A"/>
    <w:rsid w:val="003409BC"/>
    <w:rsid w:val="00371224"/>
    <w:rsid w:val="0039392A"/>
    <w:rsid w:val="003B52A2"/>
    <w:rsid w:val="003D2BAD"/>
    <w:rsid w:val="00425602"/>
    <w:rsid w:val="004527E1"/>
    <w:rsid w:val="004A4BB6"/>
    <w:rsid w:val="004C1D40"/>
    <w:rsid w:val="00531086"/>
    <w:rsid w:val="00564907"/>
    <w:rsid w:val="00566E9E"/>
    <w:rsid w:val="00580AB6"/>
    <w:rsid w:val="005957B0"/>
    <w:rsid w:val="006019F0"/>
    <w:rsid w:val="00605319"/>
    <w:rsid w:val="006622AB"/>
    <w:rsid w:val="0070545E"/>
    <w:rsid w:val="00716E7B"/>
    <w:rsid w:val="00751BB1"/>
    <w:rsid w:val="00752C0A"/>
    <w:rsid w:val="00760FF8"/>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146E6"/>
    <w:rsid w:val="00A24819"/>
    <w:rsid w:val="00A36A36"/>
    <w:rsid w:val="00A63976"/>
    <w:rsid w:val="00AB5BCA"/>
    <w:rsid w:val="00B4011C"/>
    <w:rsid w:val="00B475BE"/>
    <w:rsid w:val="00B65922"/>
    <w:rsid w:val="00B66197"/>
    <w:rsid w:val="00BA29E3"/>
    <w:rsid w:val="00BB3F26"/>
    <w:rsid w:val="00C37E60"/>
    <w:rsid w:val="00C72C95"/>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085F"/>
    <w:rsid w:val="00E72512"/>
    <w:rsid w:val="00E96AD7"/>
    <w:rsid w:val="00E96CFD"/>
    <w:rsid w:val="00EB75E0"/>
    <w:rsid w:val="00EC7177"/>
    <w:rsid w:val="00EE1E44"/>
    <w:rsid w:val="00EE3894"/>
    <w:rsid w:val="00EE76FC"/>
    <w:rsid w:val="00EF10E0"/>
    <w:rsid w:val="00F33B68"/>
    <w:rsid w:val="00F441F7"/>
    <w:rsid w:val="00F91D1D"/>
    <w:rsid w:val="00FB6467"/>
    <w:rsid w:val="00FE2B50"/>
    <w:rsid w:val="01291CF3"/>
    <w:rsid w:val="01C17C29"/>
    <w:rsid w:val="01D25F7D"/>
    <w:rsid w:val="02935584"/>
    <w:rsid w:val="03AF0195"/>
    <w:rsid w:val="03EB5A73"/>
    <w:rsid w:val="045B3430"/>
    <w:rsid w:val="051B5087"/>
    <w:rsid w:val="056D7D0D"/>
    <w:rsid w:val="07BA0FF2"/>
    <w:rsid w:val="09FC0338"/>
    <w:rsid w:val="0BF93027"/>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0C22F0"/>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330C0C"/>
    <w:rsid w:val="36447551"/>
    <w:rsid w:val="368A773C"/>
    <w:rsid w:val="36EE7B2A"/>
    <w:rsid w:val="38D416BA"/>
    <w:rsid w:val="3922614F"/>
    <w:rsid w:val="3A207555"/>
    <w:rsid w:val="3ABA6DAF"/>
    <w:rsid w:val="3B60095D"/>
    <w:rsid w:val="3BF86E47"/>
    <w:rsid w:val="3C1C2D73"/>
    <w:rsid w:val="3CBA7FA6"/>
    <w:rsid w:val="3CC42B88"/>
    <w:rsid w:val="3D561BE0"/>
    <w:rsid w:val="3F847C6B"/>
    <w:rsid w:val="3F8A54A4"/>
    <w:rsid w:val="3FFA71C8"/>
    <w:rsid w:val="404207E8"/>
    <w:rsid w:val="40B71CA9"/>
    <w:rsid w:val="4167465F"/>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971FD9"/>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 w:val="7E7D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style>
  <w:style w:type="character" w:customStyle="1" w:styleId="NewNew">
    <w:name w:val="页码 New New"/>
    <w:basedOn w:val="a0"/>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 w:type="paragraph" w:styleId="a7">
    <w:name w:val="List Paragraph"/>
    <w:basedOn w:val="a"/>
    <w:uiPriority w:val="99"/>
    <w:unhideWhenUsed/>
    <w:rsid w:val="003409B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8EFA4-62E8-4DF4-B314-5900C964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2192</Words>
  <Characters>12495</Characters>
  <Application>Microsoft Office Word</Application>
  <DocSecurity>0</DocSecurity>
  <Lines>104</Lines>
  <Paragraphs>29</Paragraphs>
  <ScaleCrop>false</ScaleCrop>
  <Company>P R C</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28</cp:revision>
  <cp:lastPrinted>2017-08-01T03:11:00Z</cp:lastPrinted>
  <dcterms:created xsi:type="dcterms:W3CDTF">2019-09-17T03:08:00Z</dcterms:created>
  <dcterms:modified xsi:type="dcterms:W3CDTF">2020-09-28T06:33:00Z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