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EB9" w:rsidRDefault="00414EB9"/>
    <w:p w:rsidR="00414EB9" w:rsidRDefault="00414EB9"/>
    <w:p w:rsidR="00414EB9" w:rsidRDefault="00414EB9"/>
    <w:p w:rsidR="00414EB9" w:rsidRDefault="00414EB9"/>
    <w:p w:rsidR="00414EB9" w:rsidRDefault="00414EB9"/>
    <w:p w:rsidR="00414EB9" w:rsidRDefault="00414EB9"/>
    <w:p w:rsidR="00414EB9" w:rsidRDefault="00414EB9"/>
    <w:p w:rsidR="00414EB9" w:rsidRDefault="00414EB9"/>
    <w:p w:rsidR="00414EB9" w:rsidRDefault="004A209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414EB9" w:rsidRDefault="00414EB9">
      <w:pPr>
        <w:jc w:val="center"/>
        <w:rPr>
          <w:rFonts w:ascii="方正小标宋_GBK" w:eastAsia="方正小标宋_GBK" w:hAnsi="Arial" w:cs="Arial"/>
          <w:sz w:val="44"/>
          <w:szCs w:val="44"/>
        </w:rPr>
      </w:pPr>
    </w:p>
    <w:p w:rsidR="00414EB9" w:rsidRDefault="004A209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长春市双阳区林业局（汇总）部门决算</w:t>
      </w: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A209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14EB9">
      <w:pPr>
        <w:jc w:val="center"/>
        <w:rPr>
          <w:rFonts w:ascii="Arial" w:eastAsia="方正小标宋简体" w:hAnsi="Arial" w:cs="Arial"/>
          <w:sz w:val="44"/>
          <w:szCs w:val="44"/>
        </w:rPr>
      </w:pPr>
    </w:p>
    <w:p w:rsidR="00414EB9" w:rsidRDefault="004A209E">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414EB9" w:rsidRDefault="00414EB9">
      <w:pPr>
        <w:spacing w:line="520" w:lineRule="exact"/>
        <w:jc w:val="center"/>
        <w:rPr>
          <w:rFonts w:ascii="方正小标宋简体" w:eastAsia="方正小标宋简体" w:hAnsi="方正小标宋简体"/>
          <w:sz w:val="44"/>
        </w:rPr>
      </w:pPr>
    </w:p>
    <w:p w:rsidR="00414EB9" w:rsidRDefault="004A209E">
      <w:pPr>
        <w:spacing w:line="560" w:lineRule="exact"/>
        <w:rPr>
          <w:rFonts w:ascii="黑体" w:eastAsia="黑体" w:hAnsi="黑体"/>
          <w:sz w:val="32"/>
          <w:szCs w:val="32"/>
        </w:rPr>
      </w:pPr>
      <w:r>
        <w:rPr>
          <w:rFonts w:ascii="黑体" w:eastAsia="黑体" w:hAnsi="黑体" w:hint="eastAsia"/>
          <w:sz w:val="32"/>
          <w:szCs w:val="32"/>
        </w:rPr>
        <w:t>第一部分  部门概况</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一、部门职能</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414EB9" w:rsidRDefault="004A209E">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一、收入支出决算总表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二、收入决算表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三、支出决算表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414EB9" w:rsidRDefault="004A209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414EB9" w:rsidRDefault="004A209E">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二、收入决算情况说明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三、支出决算情况说明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414EB9" w:rsidRDefault="004A209E">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414EB9" w:rsidRDefault="004A209E">
      <w:pPr>
        <w:spacing w:line="560" w:lineRule="exact"/>
        <w:rPr>
          <w:rFonts w:ascii="黑体" w:eastAsia="黑体" w:hAnsi="黑体"/>
          <w:sz w:val="32"/>
          <w:szCs w:val="32"/>
        </w:rPr>
      </w:pPr>
      <w:r>
        <w:rPr>
          <w:rFonts w:ascii="黑体" w:eastAsia="黑体" w:hAnsi="黑体" w:hint="eastAsia"/>
          <w:sz w:val="32"/>
          <w:szCs w:val="32"/>
        </w:rPr>
        <w:t>第四部分  名词解释</w:t>
      </w:r>
    </w:p>
    <w:p w:rsidR="00414EB9" w:rsidRDefault="004A209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414EB9" w:rsidRDefault="00414EB9">
      <w:pPr>
        <w:jc w:val="center"/>
        <w:rPr>
          <w:rFonts w:ascii="黑体" w:eastAsia="黑体" w:hAnsi="黑体"/>
          <w:sz w:val="32"/>
        </w:rPr>
      </w:pPr>
    </w:p>
    <w:p w:rsidR="00414EB9" w:rsidRDefault="004A209E" w:rsidP="009972E1">
      <w:pPr>
        <w:spacing w:line="560" w:lineRule="exact"/>
        <w:rPr>
          <w:rFonts w:ascii="黑体" w:eastAsia="黑体" w:hAnsi="黑体"/>
          <w:sz w:val="32"/>
        </w:rPr>
      </w:pPr>
      <w:r>
        <w:rPr>
          <w:rFonts w:ascii="黑体" w:eastAsia="黑体" w:hAnsi="黑体" w:hint="eastAsia"/>
          <w:sz w:val="32"/>
        </w:rPr>
        <w:t xml:space="preserve">    一、部门职能</w:t>
      </w:r>
    </w:p>
    <w:p w:rsidR="00414EB9" w:rsidRPr="009972E1" w:rsidRDefault="004A209E" w:rsidP="009972E1">
      <w:pPr>
        <w:snapToGrid w:val="0"/>
        <w:spacing w:line="560" w:lineRule="exact"/>
        <w:ind w:firstLineChars="200" w:firstLine="640"/>
        <w:outlineLvl w:val="2"/>
        <w:rPr>
          <w:rFonts w:ascii="仿宋" w:eastAsia="仿宋" w:hAnsi="仿宋"/>
          <w:sz w:val="32"/>
          <w:szCs w:val="32"/>
        </w:rPr>
      </w:pPr>
      <w:r>
        <w:rPr>
          <w:rFonts w:ascii="仿宋" w:eastAsia="仿宋" w:hAnsi="仿宋" w:hint="eastAsia"/>
          <w:sz w:val="32"/>
        </w:rPr>
        <w:t xml:space="preserve"> </w:t>
      </w:r>
      <w:r w:rsidRPr="009972E1">
        <w:rPr>
          <w:rFonts w:ascii="仿宋" w:eastAsia="仿宋" w:hAnsi="仿宋" w:hint="eastAsia"/>
          <w:sz w:val="32"/>
          <w:szCs w:val="32"/>
        </w:rPr>
        <w:t>1．贯彻执行党和国家、省、市有关林业生态建设、森林资源保护和国土绿化的方针、政策和法律、法规；拟订全区林业发展战略、中长期发展规划；组织开展全区森林资源、陆生野生动植物资源、湿地和荒漠的调查、动态监测和评估，并统一发布相关信息；承担全区林业生态文明建设的有关工作责任。</w:t>
      </w:r>
    </w:p>
    <w:p w:rsidR="00414EB9" w:rsidRPr="009972E1" w:rsidRDefault="004A209E" w:rsidP="009972E1">
      <w:pPr>
        <w:pStyle w:val="a5"/>
        <w:shd w:val="clear" w:color="auto" w:fill="FFFFFF"/>
        <w:snapToGrid w:val="0"/>
        <w:spacing w:before="0" w:beforeAutospacing="0" w:after="0" w:afterAutospacing="0" w:line="560" w:lineRule="exact"/>
        <w:ind w:firstLineChars="200" w:firstLine="640"/>
        <w:rPr>
          <w:rFonts w:ascii="仿宋" w:eastAsia="仿宋" w:hAnsi="仿宋"/>
          <w:sz w:val="32"/>
          <w:szCs w:val="32"/>
        </w:rPr>
      </w:pPr>
      <w:r w:rsidRPr="009972E1">
        <w:rPr>
          <w:rFonts w:ascii="仿宋" w:eastAsia="仿宋" w:hAnsi="仿宋" w:hint="eastAsia"/>
          <w:sz w:val="32"/>
          <w:szCs w:val="32"/>
        </w:rPr>
        <w:t>2．组织、协调、指导和监督全区造林绿化工作。制定全区造林绿化的指导性计划；执行国家相关标准和规程，指导各类公益林和商品林的培育；指导植树造林、封山育林和以植树种草等生物措施防治水土流失工作;指导全区国有林场、苗圃、森林公园和景观景点以及基层林业工作站的建设和管理。承担林业应对气候变化的相关工作。</w:t>
      </w:r>
    </w:p>
    <w:p w:rsidR="00414EB9" w:rsidRPr="009972E1" w:rsidRDefault="004A209E" w:rsidP="009972E1">
      <w:pPr>
        <w:pStyle w:val="a5"/>
        <w:shd w:val="clear" w:color="auto" w:fill="FFFFFF"/>
        <w:snapToGrid w:val="0"/>
        <w:spacing w:before="0" w:beforeAutospacing="0" w:after="0" w:afterAutospacing="0" w:line="560" w:lineRule="exact"/>
        <w:ind w:firstLineChars="200" w:firstLine="640"/>
        <w:rPr>
          <w:rFonts w:ascii="仿宋" w:eastAsia="仿宋" w:hAnsi="仿宋"/>
          <w:sz w:val="32"/>
          <w:szCs w:val="32"/>
        </w:rPr>
      </w:pPr>
      <w:r w:rsidRPr="009972E1">
        <w:rPr>
          <w:rFonts w:ascii="仿宋" w:eastAsia="仿宋" w:hAnsi="仿宋" w:hint="eastAsia"/>
          <w:sz w:val="32"/>
          <w:szCs w:val="32"/>
        </w:rPr>
        <w:t>3．承担全区森林资源保护发展监督管理的责任。组织全区森林资源调查、设计及森林资源档案管理；审核、监督森林资源的使用；组织编制并监督执行全区森林采伐限额；监督检查林木凭证采伐、运输；组织、指导林地、林权管理；组织实施林权登记、发证工作，拟订林地、湿地保护利用规划并指导实施；依法对征用、占用林地进行初审工作。组织、指导沙尘暴灾害预测预报和应急处置。</w:t>
      </w:r>
    </w:p>
    <w:p w:rsidR="00414EB9" w:rsidRPr="009972E1" w:rsidRDefault="004A209E" w:rsidP="009972E1">
      <w:pPr>
        <w:pStyle w:val="a5"/>
        <w:shd w:val="clear" w:color="auto" w:fill="FFFFFF"/>
        <w:snapToGrid w:val="0"/>
        <w:spacing w:before="0" w:beforeAutospacing="0" w:after="0" w:afterAutospacing="0" w:line="560" w:lineRule="exact"/>
        <w:ind w:firstLineChars="200" w:firstLine="640"/>
        <w:rPr>
          <w:rFonts w:ascii="仿宋" w:eastAsia="仿宋" w:hAnsi="仿宋"/>
          <w:sz w:val="32"/>
          <w:szCs w:val="32"/>
        </w:rPr>
      </w:pPr>
      <w:r w:rsidRPr="009972E1">
        <w:rPr>
          <w:rFonts w:ascii="仿宋" w:eastAsia="仿宋" w:hAnsi="仿宋" w:hint="eastAsia"/>
          <w:sz w:val="32"/>
          <w:szCs w:val="32"/>
        </w:rPr>
        <w:lastRenderedPageBreak/>
        <w:t>4．组织、指导全区陆生野生动植物资源的保护和合理开发利用。依法保护野生动物，监督管理野生动植物猎捕或采集、驯养繁殖或培植、经营利用。</w:t>
      </w:r>
    </w:p>
    <w:p w:rsidR="00414EB9" w:rsidRPr="009972E1" w:rsidRDefault="004A209E" w:rsidP="009972E1">
      <w:pPr>
        <w:pStyle w:val="a5"/>
        <w:shd w:val="clear" w:color="auto" w:fill="FFFFFF"/>
        <w:snapToGrid w:val="0"/>
        <w:spacing w:before="0" w:beforeAutospacing="0" w:after="0" w:afterAutospacing="0" w:line="560" w:lineRule="exact"/>
        <w:ind w:firstLineChars="200" w:firstLine="640"/>
        <w:rPr>
          <w:rFonts w:ascii="仿宋" w:eastAsia="仿宋" w:hAnsi="仿宋"/>
          <w:sz w:val="32"/>
          <w:szCs w:val="32"/>
        </w:rPr>
      </w:pPr>
      <w:r w:rsidRPr="009972E1">
        <w:rPr>
          <w:rFonts w:ascii="仿宋" w:eastAsia="仿宋" w:hAnsi="仿宋" w:hint="eastAsia"/>
          <w:sz w:val="32"/>
          <w:szCs w:val="32"/>
        </w:rPr>
        <w:t>5．承担推进全区林业改革，依法维护农民经营林业合法权益的责任。拟订集体林权制度、国有林场等重大林业改革意见并指导监督实施；拟订农村林业发展、维护农民经营林业合法权益的政策措施；指导、监督农村林地承包经营和林权流转；指导林权纠纷调处和林地承包合同纠纷仲裁；依法负责退耕还林工作。指导国有林场（苗圃）、森林公园和基层林业工作机构的建设和管理。</w:t>
      </w:r>
    </w:p>
    <w:p w:rsidR="00414EB9" w:rsidRPr="009972E1" w:rsidRDefault="004A209E" w:rsidP="009972E1">
      <w:pPr>
        <w:pStyle w:val="a5"/>
        <w:shd w:val="clear" w:color="auto" w:fill="FFFFFF"/>
        <w:snapToGrid w:val="0"/>
        <w:spacing w:before="0" w:beforeAutospacing="0" w:after="0" w:afterAutospacing="0" w:line="560" w:lineRule="exact"/>
        <w:ind w:firstLineChars="200" w:firstLine="640"/>
        <w:rPr>
          <w:rFonts w:ascii="仿宋" w:eastAsia="仿宋" w:hAnsi="仿宋"/>
          <w:sz w:val="32"/>
          <w:szCs w:val="32"/>
        </w:rPr>
      </w:pPr>
      <w:r w:rsidRPr="009972E1">
        <w:rPr>
          <w:rFonts w:ascii="仿宋" w:eastAsia="仿宋" w:hAnsi="仿宋" w:hint="eastAsia"/>
          <w:sz w:val="32"/>
          <w:szCs w:val="32"/>
        </w:rPr>
        <w:t>6．监督检查全区各产业对森林、湿地、荒漠和陆生野生动植物资源的开发利用。制定林业资源优化配置政策；执行林业产业国家标准并监督实施；组织指导林产品质量监督；指导山区综合开发。</w:t>
      </w:r>
    </w:p>
    <w:p w:rsidR="00414EB9" w:rsidRPr="009972E1" w:rsidRDefault="004A209E" w:rsidP="009972E1">
      <w:pPr>
        <w:pStyle w:val="a5"/>
        <w:shd w:val="clear" w:color="auto" w:fill="FFFFFF"/>
        <w:snapToGrid w:val="0"/>
        <w:spacing w:before="0" w:beforeAutospacing="0" w:after="0" w:afterAutospacing="0" w:line="560" w:lineRule="exact"/>
        <w:ind w:firstLineChars="200" w:firstLine="640"/>
        <w:rPr>
          <w:rFonts w:ascii="仿宋" w:eastAsia="仿宋" w:hAnsi="仿宋"/>
          <w:sz w:val="32"/>
          <w:szCs w:val="32"/>
        </w:rPr>
      </w:pPr>
      <w:r w:rsidRPr="009972E1">
        <w:rPr>
          <w:rFonts w:ascii="仿宋" w:eastAsia="仿宋" w:hAnsi="仿宋" w:hint="eastAsia"/>
          <w:sz w:val="32"/>
          <w:szCs w:val="32"/>
        </w:rPr>
        <w:t>7．承担组织、协调、指导、监督全区森林防火工作的责任。承担区森林防火指挥部的具体工作；承担林业行政执法监管的责任；监督管理林业公安队伍；指导全区林业违法案件的查处；指导林业有害生物的防治、检疫工作。</w:t>
      </w:r>
    </w:p>
    <w:p w:rsidR="00414EB9" w:rsidRPr="009972E1" w:rsidRDefault="004A209E" w:rsidP="00753EC6">
      <w:pPr>
        <w:pStyle w:val="a5"/>
        <w:shd w:val="clear" w:color="auto" w:fill="FFFFFF"/>
        <w:snapToGrid w:val="0"/>
        <w:spacing w:before="0" w:beforeAutospacing="0" w:after="0" w:afterAutospacing="0" w:line="560" w:lineRule="exact"/>
        <w:ind w:firstLineChars="200" w:firstLine="640"/>
        <w:rPr>
          <w:rFonts w:ascii="仿宋" w:eastAsia="仿宋" w:hAnsi="仿宋"/>
          <w:sz w:val="32"/>
          <w:szCs w:val="32"/>
        </w:rPr>
      </w:pPr>
      <w:r w:rsidRPr="009972E1">
        <w:rPr>
          <w:rFonts w:ascii="仿宋" w:eastAsia="仿宋" w:hAnsi="仿宋" w:hint="eastAsia"/>
          <w:sz w:val="32"/>
          <w:szCs w:val="32"/>
        </w:rPr>
        <w:t>8．执行国家林业及其生态建设的财政、金融、价格、贸易等经济调节政策和生态补偿制度；管理监督林业发展资金的使用；管理林业国有资产；负责提出全区林业固定投资规模和方向、区财政性资金安排意见；对国家、省规划内和年度计划内固定资产投资项目进行初审；编制全区林业及其生态建设的年度计划。</w:t>
      </w:r>
    </w:p>
    <w:p w:rsidR="00414EB9" w:rsidRPr="009972E1" w:rsidRDefault="004A209E" w:rsidP="009972E1">
      <w:pPr>
        <w:pStyle w:val="a5"/>
        <w:shd w:val="clear" w:color="auto" w:fill="FFFFFF"/>
        <w:snapToGrid w:val="0"/>
        <w:spacing w:before="0" w:beforeAutospacing="0" w:after="0" w:afterAutospacing="0" w:line="560" w:lineRule="exact"/>
        <w:ind w:firstLineChars="200" w:firstLine="640"/>
        <w:rPr>
          <w:rFonts w:ascii="仿宋" w:eastAsia="仿宋" w:hAnsi="仿宋"/>
          <w:sz w:val="32"/>
        </w:rPr>
      </w:pPr>
      <w:r w:rsidRPr="009972E1">
        <w:rPr>
          <w:rFonts w:ascii="仿宋" w:eastAsia="仿宋" w:hAnsi="仿宋" w:hint="eastAsia"/>
          <w:sz w:val="32"/>
          <w:szCs w:val="32"/>
        </w:rPr>
        <w:lastRenderedPageBreak/>
        <w:t>9．承担区政府交办的其他事项。</w:t>
      </w:r>
    </w:p>
    <w:p w:rsidR="00414EB9" w:rsidRDefault="004A209E" w:rsidP="009972E1">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414EB9" w:rsidRPr="009972E1" w:rsidRDefault="004A209E" w:rsidP="009972E1">
      <w:pPr>
        <w:spacing w:line="560" w:lineRule="exact"/>
        <w:ind w:firstLineChars="200" w:firstLine="640"/>
        <w:rPr>
          <w:rFonts w:ascii="仿宋" w:eastAsia="仿宋" w:hAnsi="仿宋"/>
          <w:sz w:val="32"/>
          <w:szCs w:val="22"/>
        </w:rPr>
      </w:pPr>
      <w:r w:rsidRPr="009972E1">
        <w:rPr>
          <w:rFonts w:ascii="仿宋" w:eastAsia="仿宋" w:hAnsi="仿宋" w:hint="eastAsia"/>
          <w:sz w:val="32"/>
          <w:szCs w:val="22"/>
        </w:rPr>
        <w:t>根据上述职责，根据上述职责，长春市双阳区林业局内设4个机构，分别为办公室、营林绿化科、资源林政科 (行政审批办公室)、防火科。</w:t>
      </w:r>
    </w:p>
    <w:p w:rsidR="00414EB9" w:rsidRPr="009972E1" w:rsidRDefault="004A209E" w:rsidP="009972E1">
      <w:pPr>
        <w:spacing w:line="560" w:lineRule="exact"/>
        <w:ind w:firstLineChars="200" w:firstLine="640"/>
        <w:rPr>
          <w:rFonts w:ascii="仿宋" w:eastAsia="仿宋" w:hAnsi="仿宋"/>
          <w:sz w:val="32"/>
          <w:szCs w:val="22"/>
        </w:rPr>
      </w:pPr>
      <w:r w:rsidRPr="009972E1">
        <w:rPr>
          <w:rFonts w:ascii="仿宋" w:eastAsia="仿宋" w:hAnsi="仿宋" w:hint="eastAsia"/>
          <w:sz w:val="32"/>
          <w:szCs w:val="22"/>
        </w:rPr>
        <w:t>纳入长春市双阳区林业局2019年度部门决算编制范围的单位包括：</w:t>
      </w:r>
    </w:p>
    <w:p w:rsidR="00414EB9" w:rsidRPr="009972E1" w:rsidRDefault="004A209E" w:rsidP="009972E1">
      <w:pPr>
        <w:spacing w:line="560" w:lineRule="exact"/>
        <w:ind w:firstLineChars="200" w:firstLine="640"/>
        <w:rPr>
          <w:rFonts w:ascii="仿宋" w:eastAsia="仿宋" w:hAnsi="仿宋"/>
          <w:sz w:val="32"/>
          <w:szCs w:val="22"/>
        </w:rPr>
      </w:pPr>
      <w:r w:rsidRPr="009972E1">
        <w:rPr>
          <w:rFonts w:ascii="仿宋" w:eastAsia="仿宋" w:hAnsi="仿宋" w:hint="eastAsia"/>
          <w:sz w:val="32"/>
          <w:szCs w:val="22"/>
        </w:rPr>
        <w:t>1.长春市双阳区林业局本级</w:t>
      </w:r>
    </w:p>
    <w:p w:rsidR="00414EB9" w:rsidRPr="009972E1" w:rsidRDefault="004A209E" w:rsidP="009972E1">
      <w:pPr>
        <w:spacing w:line="560" w:lineRule="exact"/>
        <w:ind w:firstLineChars="200" w:firstLine="640"/>
        <w:rPr>
          <w:rFonts w:ascii="仿宋" w:eastAsia="仿宋" w:hAnsi="仿宋"/>
          <w:sz w:val="32"/>
          <w:szCs w:val="22"/>
        </w:rPr>
      </w:pPr>
      <w:r w:rsidRPr="009972E1">
        <w:rPr>
          <w:rFonts w:ascii="仿宋" w:eastAsia="仿宋" w:hAnsi="仿宋" w:hint="eastAsia"/>
          <w:sz w:val="32"/>
          <w:szCs w:val="22"/>
        </w:rPr>
        <w:t xml:space="preserve">2.长春市双阳区森林公安大队    </w:t>
      </w:r>
    </w:p>
    <w:p w:rsidR="00414EB9" w:rsidRPr="009972E1" w:rsidRDefault="004A209E" w:rsidP="009972E1">
      <w:pPr>
        <w:spacing w:line="560" w:lineRule="exact"/>
        <w:ind w:firstLineChars="200" w:firstLine="640"/>
        <w:rPr>
          <w:rFonts w:ascii="仿宋" w:eastAsia="仿宋" w:hAnsi="仿宋"/>
          <w:sz w:val="32"/>
          <w:szCs w:val="22"/>
        </w:rPr>
      </w:pPr>
      <w:r w:rsidRPr="009972E1">
        <w:rPr>
          <w:rFonts w:ascii="仿宋" w:eastAsia="仿宋" w:hAnsi="仿宋" w:hint="eastAsia"/>
          <w:sz w:val="32"/>
          <w:szCs w:val="22"/>
        </w:rPr>
        <w:t>3.长春市双阳区林业工作总站</w:t>
      </w:r>
    </w:p>
    <w:p w:rsidR="00414EB9" w:rsidRPr="009972E1" w:rsidRDefault="004A209E" w:rsidP="009972E1">
      <w:pPr>
        <w:spacing w:line="560" w:lineRule="exact"/>
        <w:ind w:firstLineChars="200" w:firstLine="640"/>
        <w:rPr>
          <w:rFonts w:ascii="仿宋" w:eastAsia="仿宋" w:hAnsi="仿宋"/>
          <w:sz w:val="32"/>
          <w:szCs w:val="22"/>
        </w:rPr>
      </w:pPr>
      <w:r w:rsidRPr="009972E1">
        <w:rPr>
          <w:rFonts w:ascii="仿宋" w:eastAsia="仿宋" w:hAnsi="仿宋" w:hint="eastAsia"/>
          <w:sz w:val="32"/>
          <w:szCs w:val="22"/>
        </w:rPr>
        <w:t>4.长春市双阳区国有林总场</w:t>
      </w:r>
    </w:p>
    <w:p w:rsidR="00414EB9" w:rsidRPr="009972E1" w:rsidRDefault="004A209E" w:rsidP="009972E1">
      <w:pPr>
        <w:spacing w:line="560" w:lineRule="exact"/>
        <w:ind w:firstLineChars="200" w:firstLine="640"/>
        <w:rPr>
          <w:rFonts w:ascii="仿宋" w:eastAsia="仿宋" w:hAnsi="仿宋"/>
          <w:sz w:val="32"/>
        </w:rPr>
      </w:pPr>
      <w:r w:rsidRPr="009972E1">
        <w:rPr>
          <w:rFonts w:ascii="仿宋" w:eastAsia="仿宋" w:hAnsi="仿宋" w:hint="eastAsia"/>
          <w:sz w:val="32"/>
        </w:rPr>
        <w:t>2019年末实有人员688人，其中：在职人员378人，离退休人员310人。</w:t>
      </w:r>
    </w:p>
    <w:p w:rsidR="00414EB9" w:rsidRDefault="00414EB9">
      <w:pPr>
        <w:ind w:firstLineChars="200" w:firstLine="640"/>
        <w:rPr>
          <w:rFonts w:ascii="仿宋" w:eastAsia="仿宋" w:hAnsi="仿宋"/>
          <w:sz w:val="32"/>
        </w:rPr>
      </w:pPr>
    </w:p>
    <w:p w:rsidR="00414EB9" w:rsidRDefault="004A209E">
      <w:pPr>
        <w:widowControl/>
        <w:jc w:val="left"/>
        <w:rPr>
          <w:rFonts w:ascii="仿宋" w:eastAsia="仿宋" w:hAnsi="仿宋"/>
          <w:sz w:val="32"/>
        </w:rPr>
        <w:sectPr w:rsidR="00414EB9">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414EB9" w:rsidRDefault="004A209E">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414EB9" w:rsidRDefault="004A209E">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414EB9">
        <w:trPr>
          <w:trHeight w:val="360"/>
        </w:trPr>
        <w:tc>
          <w:tcPr>
            <w:tcW w:w="9142" w:type="dxa"/>
            <w:gridSpan w:val="5"/>
            <w:tcBorders>
              <w:top w:val="nil"/>
              <w:left w:val="nil"/>
              <w:bottom w:val="nil"/>
              <w:right w:val="nil"/>
            </w:tcBorders>
            <w:shd w:val="clear" w:color="auto" w:fill="auto"/>
            <w:noWrap/>
            <w:vAlign w:val="center"/>
          </w:tcPr>
          <w:p w:rsidR="00414EB9" w:rsidRDefault="004A209E">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414EB9">
        <w:trPr>
          <w:trHeight w:val="317"/>
        </w:trPr>
        <w:tc>
          <w:tcPr>
            <w:tcW w:w="2662"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414EB9">
        <w:trPr>
          <w:trHeight w:val="293"/>
        </w:trPr>
        <w:tc>
          <w:tcPr>
            <w:tcW w:w="2662" w:type="dxa"/>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414EB9" w:rsidTr="009972E1">
        <w:trPr>
          <w:trHeight w:val="415"/>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414EB9" w:rsidTr="009972E1">
        <w:trPr>
          <w:trHeight w:val="416"/>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2,365.93　</w:t>
            </w:r>
          </w:p>
        </w:tc>
        <w:tc>
          <w:tcPr>
            <w:tcW w:w="2880" w:type="dxa"/>
            <w:gridSpan w:val="2"/>
            <w:tcBorders>
              <w:top w:val="nil"/>
              <w:left w:val="nil"/>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r>
      <w:tr w:rsidR="00414EB9" w:rsidTr="009972E1">
        <w:trPr>
          <w:trHeight w:val="401"/>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二、</w:t>
            </w:r>
            <w:r w:rsidRPr="009972E1">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r>
      <w:tr w:rsidR="00414EB9" w:rsidTr="009972E1">
        <w:trPr>
          <w:trHeight w:val="393"/>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三、</w:t>
            </w:r>
            <w:r w:rsidRPr="009972E1">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四、</w:t>
            </w:r>
            <w:r w:rsidRPr="009972E1">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五、</w:t>
            </w:r>
            <w:r w:rsidRPr="009972E1">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4.82　</w:t>
            </w:r>
          </w:p>
        </w:tc>
        <w:tc>
          <w:tcPr>
            <w:tcW w:w="2880" w:type="dxa"/>
            <w:gridSpan w:val="2"/>
            <w:tcBorders>
              <w:top w:val="nil"/>
              <w:left w:val="nil"/>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六、</w:t>
            </w:r>
            <w:r w:rsidRPr="009972E1">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七、</w:t>
            </w:r>
            <w:r w:rsidRPr="009972E1">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八、</w:t>
            </w:r>
            <w:r w:rsidRPr="009972E1">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1,531.58</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九、</w:t>
            </w:r>
            <w:r w:rsidRPr="009972E1">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w:t>
            </w:r>
            <w:r w:rsidRPr="009972E1">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1,992.61</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十一、</w:t>
            </w:r>
            <w:r w:rsidRPr="009972E1">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十二、</w:t>
            </w:r>
            <w:r w:rsidRPr="009972E1">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十三、</w:t>
            </w:r>
            <w:r w:rsidRPr="009972E1">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十四、</w:t>
            </w:r>
            <w:r w:rsidRPr="009972E1">
              <w:rPr>
                <w:rFonts w:ascii="仿宋" w:eastAsia="仿宋" w:hAnsi="仿宋" w:hint="eastAsia"/>
                <w:b/>
                <w:sz w:val="22"/>
                <w:szCs w:val="22"/>
              </w:rPr>
              <w:t>自然资源海洋气象等支出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66.50</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十五、</w:t>
            </w:r>
            <w:r w:rsidRPr="009972E1">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十六、</w:t>
            </w:r>
            <w:r w:rsidRPr="009972E1">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14EB9" w:rsidRPr="009972E1" w:rsidRDefault="00414EB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十七、</w:t>
            </w:r>
            <w:r w:rsidRPr="009972E1">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414EB9" w:rsidRPr="009972E1" w:rsidRDefault="00414EB9">
            <w:pPr>
              <w:widowControl/>
              <w:jc w:val="right"/>
              <w:rPr>
                <w:rFonts w:ascii="仿宋" w:eastAsia="仿宋" w:hAnsi="仿宋" w:cs="宋体"/>
                <w:b/>
                <w:kern w:val="0"/>
                <w:sz w:val="22"/>
                <w:szCs w:val="22"/>
              </w:rPr>
            </w:pP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14EB9" w:rsidRPr="009972E1" w:rsidRDefault="004A209E">
            <w:pPr>
              <w:widowControl/>
              <w:jc w:val="center"/>
              <w:rPr>
                <w:rFonts w:ascii="仿宋" w:eastAsia="仿宋" w:hAnsi="仿宋" w:cs="宋体"/>
                <w:b/>
                <w:bCs/>
                <w:kern w:val="0"/>
                <w:sz w:val="22"/>
                <w:szCs w:val="22"/>
              </w:rPr>
            </w:pPr>
            <w:r w:rsidRPr="009972E1">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2,370.76　</w:t>
            </w: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center"/>
              <w:rPr>
                <w:rFonts w:ascii="仿宋" w:eastAsia="仿宋" w:hAnsi="仿宋" w:cs="宋体"/>
                <w:b/>
                <w:bCs/>
                <w:kern w:val="0"/>
                <w:sz w:val="22"/>
                <w:szCs w:val="22"/>
              </w:rPr>
            </w:pPr>
            <w:r w:rsidRPr="009972E1">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bCs/>
                <w:kern w:val="0"/>
                <w:sz w:val="22"/>
                <w:szCs w:val="22"/>
              </w:rPr>
            </w:pPr>
            <w:r w:rsidRPr="009972E1">
              <w:rPr>
                <w:rFonts w:ascii="仿宋" w:eastAsia="仿宋" w:hAnsi="仿宋" w:cs="宋体" w:hint="eastAsia"/>
                <w:b/>
                <w:bCs/>
                <w:kern w:val="0"/>
                <w:sz w:val="22"/>
                <w:szCs w:val="22"/>
              </w:rPr>
              <w:t xml:space="preserve">3,590.69　</w:t>
            </w:r>
          </w:p>
        </w:tc>
      </w:tr>
      <w:tr w:rsidR="00414EB9">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center"/>
              <w:rPr>
                <w:rFonts w:ascii="仿宋" w:eastAsia="仿宋" w:hAnsi="仿宋" w:cs="宋体"/>
                <w:b/>
                <w:kern w:val="0"/>
                <w:sz w:val="22"/>
                <w:szCs w:val="22"/>
              </w:rPr>
            </w:pPr>
            <w:r w:rsidRPr="009972E1">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0.06　</w:t>
            </w:r>
          </w:p>
        </w:tc>
      </w:tr>
      <w:tr w:rsidR="00414EB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14EB9" w:rsidRPr="009972E1" w:rsidRDefault="004A209E">
            <w:pPr>
              <w:widowControl/>
              <w:jc w:val="left"/>
              <w:rPr>
                <w:rFonts w:ascii="仿宋" w:eastAsia="仿宋" w:hAnsi="仿宋" w:cs="宋体"/>
                <w:b/>
                <w:kern w:val="0"/>
                <w:sz w:val="22"/>
                <w:szCs w:val="22"/>
              </w:rPr>
            </w:pPr>
            <w:r w:rsidRPr="009972E1">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2,202.05　</w:t>
            </w:r>
          </w:p>
        </w:tc>
        <w:tc>
          <w:tcPr>
            <w:tcW w:w="2880" w:type="dxa"/>
            <w:gridSpan w:val="2"/>
            <w:tcBorders>
              <w:top w:val="nil"/>
              <w:left w:val="nil"/>
              <w:bottom w:val="single" w:sz="4" w:space="0" w:color="auto"/>
              <w:right w:val="single" w:sz="4" w:space="0" w:color="auto"/>
            </w:tcBorders>
            <w:shd w:val="clear" w:color="auto" w:fill="auto"/>
            <w:noWrap/>
            <w:vAlign w:val="center"/>
          </w:tcPr>
          <w:p w:rsidR="00414EB9" w:rsidRPr="009972E1" w:rsidRDefault="004A209E">
            <w:pPr>
              <w:widowControl/>
              <w:jc w:val="center"/>
              <w:rPr>
                <w:rFonts w:ascii="仿宋" w:eastAsia="仿宋" w:hAnsi="仿宋" w:cs="宋体"/>
                <w:b/>
                <w:kern w:val="0"/>
                <w:sz w:val="22"/>
                <w:szCs w:val="22"/>
              </w:rPr>
            </w:pPr>
            <w:r w:rsidRPr="009972E1">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982.06　</w:t>
            </w:r>
          </w:p>
        </w:tc>
      </w:tr>
      <w:tr w:rsidR="00414EB9">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414EB9" w:rsidRPr="009972E1" w:rsidRDefault="004A209E">
            <w:pPr>
              <w:widowControl/>
              <w:jc w:val="center"/>
              <w:rPr>
                <w:rFonts w:ascii="仿宋" w:eastAsia="仿宋" w:hAnsi="仿宋" w:cs="宋体"/>
                <w:b/>
                <w:bCs/>
                <w:kern w:val="0"/>
                <w:sz w:val="22"/>
                <w:szCs w:val="22"/>
              </w:rPr>
            </w:pPr>
            <w:r w:rsidRPr="009972E1">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414EB9" w:rsidRPr="009972E1" w:rsidRDefault="004A209E">
            <w:pPr>
              <w:widowControl/>
              <w:jc w:val="right"/>
              <w:rPr>
                <w:rFonts w:ascii="仿宋" w:eastAsia="仿宋" w:hAnsi="仿宋" w:cs="宋体"/>
                <w:b/>
                <w:kern w:val="0"/>
                <w:sz w:val="22"/>
                <w:szCs w:val="22"/>
              </w:rPr>
            </w:pPr>
            <w:r w:rsidRPr="009972E1">
              <w:rPr>
                <w:rFonts w:ascii="仿宋" w:eastAsia="仿宋" w:hAnsi="仿宋" w:cs="宋体" w:hint="eastAsia"/>
                <w:b/>
                <w:kern w:val="0"/>
                <w:sz w:val="22"/>
                <w:szCs w:val="22"/>
              </w:rPr>
              <w:t xml:space="preserve">4,572.81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414EB9" w:rsidRPr="009972E1" w:rsidRDefault="004A209E">
            <w:pPr>
              <w:widowControl/>
              <w:jc w:val="center"/>
              <w:rPr>
                <w:rFonts w:ascii="仿宋" w:eastAsia="仿宋" w:hAnsi="仿宋" w:cs="宋体"/>
                <w:b/>
                <w:bCs/>
                <w:kern w:val="0"/>
                <w:sz w:val="22"/>
                <w:szCs w:val="22"/>
              </w:rPr>
            </w:pPr>
            <w:r w:rsidRPr="009972E1">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414EB9" w:rsidRPr="009972E1" w:rsidRDefault="004A209E">
            <w:pPr>
              <w:widowControl/>
              <w:jc w:val="right"/>
              <w:rPr>
                <w:rFonts w:ascii="仿宋" w:eastAsia="仿宋" w:hAnsi="仿宋" w:cs="宋体"/>
                <w:b/>
                <w:bCs/>
                <w:kern w:val="0"/>
                <w:sz w:val="22"/>
                <w:szCs w:val="22"/>
              </w:rPr>
            </w:pPr>
            <w:r w:rsidRPr="009972E1">
              <w:rPr>
                <w:rFonts w:ascii="仿宋" w:eastAsia="仿宋" w:hAnsi="仿宋" w:cs="宋体" w:hint="eastAsia"/>
                <w:b/>
                <w:bCs/>
                <w:kern w:val="0"/>
                <w:sz w:val="22"/>
                <w:szCs w:val="22"/>
              </w:rPr>
              <w:t xml:space="preserve">4,572.81　</w:t>
            </w:r>
          </w:p>
        </w:tc>
      </w:tr>
      <w:tr w:rsidR="00414EB9">
        <w:trPr>
          <w:trHeight w:val="585"/>
        </w:trPr>
        <w:tc>
          <w:tcPr>
            <w:tcW w:w="9142" w:type="dxa"/>
            <w:gridSpan w:val="5"/>
            <w:tcBorders>
              <w:top w:val="single" w:sz="8" w:space="0" w:color="auto"/>
              <w:left w:val="nil"/>
              <w:bottom w:val="nil"/>
              <w:right w:val="nil"/>
            </w:tcBorders>
            <w:shd w:val="clear" w:color="auto" w:fill="auto"/>
            <w:vAlign w:val="center"/>
          </w:tcPr>
          <w:p w:rsidR="00414EB9" w:rsidRDefault="004A20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414EB9" w:rsidRDefault="00414EB9">
      <w:pPr>
        <w:rPr>
          <w:rFonts w:ascii="黑体" w:eastAsia="黑体" w:hAnsi="黑体"/>
          <w:sz w:val="32"/>
        </w:rPr>
        <w:sectPr w:rsidR="00414EB9">
          <w:pgSz w:w="11906" w:h="16838"/>
          <w:pgMar w:top="1440" w:right="1797" w:bottom="1440" w:left="1797" w:header="851" w:footer="992" w:gutter="0"/>
          <w:cols w:space="720"/>
          <w:docGrid w:type="linesAndChars" w:linePitch="312"/>
        </w:sectPr>
      </w:pPr>
    </w:p>
    <w:p w:rsidR="00414EB9" w:rsidRDefault="004A209E">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414EB9">
        <w:trPr>
          <w:trHeight w:val="405"/>
        </w:trPr>
        <w:tc>
          <w:tcPr>
            <w:tcW w:w="14055" w:type="dxa"/>
            <w:gridSpan w:val="11"/>
            <w:tcBorders>
              <w:top w:val="nil"/>
              <w:left w:val="nil"/>
              <w:bottom w:val="nil"/>
              <w:right w:val="nil"/>
            </w:tcBorders>
            <w:shd w:val="clear" w:color="auto" w:fill="auto"/>
            <w:noWrap/>
            <w:vAlign w:val="center"/>
          </w:tcPr>
          <w:p w:rsidR="00414EB9" w:rsidRDefault="004A209E">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414EB9">
        <w:trPr>
          <w:trHeight w:val="285"/>
        </w:trPr>
        <w:tc>
          <w:tcPr>
            <w:tcW w:w="315"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414EB9">
        <w:trPr>
          <w:trHeight w:val="285"/>
        </w:trPr>
        <w:tc>
          <w:tcPr>
            <w:tcW w:w="1095" w:type="dxa"/>
            <w:gridSpan w:val="2"/>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414EB9" w:rsidRDefault="004A20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414EB9">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414EB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414EB9">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2,370.76　</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2,365.93　</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4.82　</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r>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586.00　</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586.00　</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w:t>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天然林保护</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586.00　</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586.00　</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2110506</w:t>
            </w:r>
            <w:r>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天然林保护工程建设</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586.00　</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586.00　</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1,718.26</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1,713.43</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4.82</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w:t>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林业和草原</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1,718.26</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1,713.43</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4.82</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2130201</w:t>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282.33</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278.63</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3.71</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2130204</w:t>
            </w:r>
            <w:r>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事业机构</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1,175.90　</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1,174.79　</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　</w:t>
            </w: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2130299</w:t>
            </w:r>
            <w:r>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其他林业和草原支出</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260.02</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260.02</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14EB9">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414EB9" w:rsidRDefault="00414EB9">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w:t>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自然资源海洋气象等支出</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w:t>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自然资源事务</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2200199</w:t>
            </w:r>
            <w:r>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其他自然资源事务支出</w:t>
            </w:r>
          </w:p>
        </w:tc>
        <w:tc>
          <w:tcPr>
            <w:tcW w:w="1709"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72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657"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615"/>
        </w:trPr>
        <w:tc>
          <w:tcPr>
            <w:tcW w:w="14055" w:type="dxa"/>
            <w:gridSpan w:val="11"/>
            <w:tcBorders>
              <w:top w:val="single" w:sz="8" w:space="0" w:color="auto"/>
              <w:left w:val="nil"/>
              <w:bottom w:val="nil"/>
              <w:right w:val="nil"/>
            </w:tcBorders>
            <w:shd w:val="clear" w:color="auto" w:fill="auto"/>
            <w:vAlign w:val="center"/>
          </w:tcPr>
          <w:p w:rsidR="00414EB9" w:rsidRDefault="004A20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414EB9" w:rsidRDefault="004A209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414EB9">
        <w:trPr>
          <w:trHeight w:val="405"/>
        </w:trPr>
        <w:tc>
          <w:tcPr>
            <w:tcW w:w="14867" w:type="dxa"/>
            <w:gridSpan w:val="12"/>
            <w:tcBorders>
              <w:top w:val="nil"/>
              <w:left w:val="nil"/>
              <w:bottom w:val="nil"/>
              <w:right w:val="nil"/>
            </w:tcBorders>
            <w:shd w:val="clear" w:color="auto" w:fill="auto"/>
            <w:noWrap/>
            <w:vAlign w:val="center"/>
          </w:tcPr>
          <w:p w:rsidR="00414EB9" w:rsidRDefault="004A209E">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414EB9">
        <w:trPr>
          <w:trHeight w:val="285"/>
        </w:trPr>
        <w:tc>
          <w:tcPr>
            <w:tcW w:w="735"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414EB9">
        <w:trPr>
          <w:trHeight w:val="285"/>
        </w:trPr>
        <w:tc>
          <w:tcPr>
            <w:tcW w:w="735" w:type="dxa"/>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414EB9" w:rsidRDefault="004A20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414EB9">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414EB9">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414EB9">
        <w:trPr>
          <w:trHeight w:val="859"/>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3,590.69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1,450.53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1,372.32</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78.21</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2,140.16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w:t>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天然林保护</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2110506</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天然林保护工程建设</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668.30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668.30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2110599</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其他天然林保护支出</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863.28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863.28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1,992.61</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1,450.53</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1,372.32</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78.21</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542.08</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w:t>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林业和草原</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1,992.61</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1,450.53</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1,372.32</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78.21</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542.08</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2130201</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276.83</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276.83</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250.95</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25.87</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2130204</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事业机构</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1,173.70</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1,173.70</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1,121.36</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52.34</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14EB9">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14EB9">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2130205</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森林培育</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115.16</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115.16</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2130207</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森林资源管理</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9.90</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9.90</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2130209</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森林生态效益补偿</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94.68</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94.68</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2130299</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其他林业和草原支出</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322.35</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322.35</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w:t>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自然资源海洋气象等支出</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w:t>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自然资源事务</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2200199</w:t>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其他自然资源事务支出</w:t>
            </w:r>
          </w:p>
        </w:tc>
        <w:tc>
          <w:tcPr>
            <w:tcW w:w="1813"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bl>
    <w:p w:rsidR="00414EB9" w:rsidRDefault="00414EB9"/>
    <w:p w:rsidR="00414EB9" w:rsidRDefault="004A20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414EB9" w:rsidRDefault="004A209E">
      <w:r>
        <w:br w:type="page"/>
      </w:r>
    </w:p>
    <w:tbl>
      <w:tblPr>
        <w:tblW w:w="14867" w:type="dxa"/>
        <w:tblInd w:w="93" w:type="dxa"/>
        <w:tblLook w:val="04A0" w:firstRow="1" w:lastRow="0" w:firstColumn="1" w:lastColumn="0" w:noHBand="0" w:noVBand="1"/>
      </w:tblPr>
      <w:tblGrid>
        <w:gridCol w:w="14867"/>
      </w:tblGrid>
      <w:tr w:rsidR="00414EB9">
        <w:trPr>
          <w:trHeight w:val="630"/>
        </w:trPr>
        <w:tc>
          <w:tcPr>
            <w:tcW w:w="14867" w:type="dxa"/>
            <w:tcBorders>
              <w:top w:val="nil"/>
              <w:left w:val="nil"/>
              <w:bottom w:val="nil"/>
              <w:right w:val="nil"/>
            </w:tcBorders>
            <w:shd w:val="clear" w:color="auto" w:fill="auto"/>
            <w:vAlign w:val="center"/>
          </w:tcPr>
          <w:p w:rsidR="00414EB9" w:rsidRDefault="00414EB9">
            <w:pPr>
              <w:widowControl/>
              <w:jc w:val="left"/>
              <w:rPr>
                <w:rFonts w:ascii="仿宋" w:eastAsia="仿宋" w:hAnsi="仿宋" w:cs="宋体"/>
                <w:b/>
                <w:kern w:val="0"/>
                <w:sz w:val="24"/>
                <w:szCs w:val="24"/>
              </w:rPr>
            </w:pPr>
          </w:p>
        </w:tc>
      </w:tr>
    </w:tbl>
    <w:p w:rsidR="00414EB9" w:rsidRDefault="004A209E">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414EB9">
        <w:trPr>
          <w:trHeight w:val="360"/>
        </w:trPr>
        <w:tc>
          <w:tcPr>
            <w:tcW w:w="13875" w:type="dxa"/>
            <w:gridSpan w:val="10"/>
            <w:tcBorders>
              <w:top w:val="nil"/>
              <w:left w:val="nil"/>
              <w:bottom w:val="nil"/>
              <w:right w:val="nil"/>
            </w:tcBorders>
            <w:shd w:val="clear" w:color="auto" w:fill="auto"/>
            <w:noWrap/>
            <w:vAlign w:val="center"/>
          </w:tcPr>
          <w:p w:rsidR="00414EB9" w:rsidRDefault="004A209E">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414EB9">
        <w:trPr>
          <w:trHeight w:val="199"/>
        </w:trPr>
        <w:tc>
          <w:tcPr>
            <w:tcW w:w="3255"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414EB9">
        <w:trPr>
          <w:trHeight w:val="300"/>
        </w:trPr>
        <w:tc>
          <w:tcPr>
            <w:tcW w:w="3255" w:type="dxa"/>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414EB9">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414EB9">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2,365.93　</w:t>
            </w: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1,531.58</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1,531.58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1,987.81</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1,987.81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十四、自然资源</w:t>
            </w:r>
            <w:r>
              <w:rPr>
                <w:rFonts w:ascii="仿宋" w:eastAsia="仿宋" w:hAnsi="仿宋"/>
                <w:b/>
                <w:sz w:val="22"/>
                <w:szCs w:val="22"/>
              </w:rPr>
              <w:t>海洋气象等支出</w:t>
            </w:r>
          </w:p>
        </w:tc>
        <w:tc>
          <w:tcPr>
            <w:tcW w:w="1980" w:type="dxa"/>
            <w:gridSpan w:val="3"/>
            <w:tcBorders>
              <w:top w:val="nil"/>
              <w:left w:val="nil"/>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14EB9" w:rsidRDefault="00414EB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2,365.93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3,585.89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3,585.89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414EB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2,179.52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959.56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959.56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2,179.52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4,545.45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4,545.45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4,545.45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EB9" w:rsidRDefault="00414EB9">
            <w:pPr>
              <w:widowControl/>
              <w:jc w:val="right"/>
              <w:rPr>
                <w:rFonts w:ascii="仿宋" w:eastAsia="仿宋" w:hAnsi="仿宋" w:cs="宋体"/>
                <w:b/>
                <w:kern w:val="0"/>
                <w:sz w:val="22"/>
                <w:szCs w:val="22"/>
              </w:rPr>
            </w:pPr>
          </w:p>
        </w:tc>
      </w:tr>
      <w:tr w:rsidR="00414EB9">
        <w:trPr>
          <w:trHeight w:val="585"/>
        </w:trPr>
        <w:tc>
          <w:tcPr>
            <w:tcW w:w="13875" w:type="dxa"/>
            <w:gridSpan w:val="10"/>
            <w:tcBorders>
              <w:top w:val="single" w:sz="8" w:space="0" w:color="auto"/>
              <w:left w:val="nil"/>
              <w:bottom w:val="nil"/>
              <w:right w:val="nil"/>
            </w:tcBorders>
            <w:shd w:val="clear" w:color="auto" w:fill="auto"/>
            <w:vAlign w:val="center"/>
          </w:tcPr>
          <w:p w:rsidR="00414EB9" w:rsidRDefault="004A20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414EB9" w:rsidRDefault="004A209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414EB9">
        <w:trPr>
          <w:trHeight w:val="600"/>
        </w:trPr>
        <w:tc>
          <w:tcPr>
            <w:tcW w:w="14055" w:type="dxa"/>
            <w:gridSpan w:val="8"/>
            <w:tcBorders>
              <w:top w:val="nil"/>
              <w:left w:val="nil"/>
              <w:bottom w:val="nil"/>
              <w:right w:val="nil"/>
            </w:tcBorders>
            <w:shd w:val="clear" w:color="auto" w:fill="FFFFFF"/>
            <w:vAlign w:val="center"/>
          </w:tcPr>
          <w:p w:rsidR="00414EB9" w:rsidRDefault="004A209E">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414EB9">
        <w:trPr>
          <w:trHeight w:val="222"/>
        </w:trPr>
        <w:tc>
          <w:tcPr>
            <w:tcW w:w="680"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414EB9">
        <w:trPr>
          <w:trHeight w:val="300"/>
        </w:trPr>
        <w:tc>
          <w:tcPr>
            <w:tcW w:w="1440" w:type="dxa"/>
            <w:gridSpan w:val="2"/>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414EB9">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414EB9">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414EB9">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3,585.89　</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1,445.73　</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1,368.69　</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77.04　</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2,140.16　</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w:t>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天然林保护</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1,531.58　</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2110506</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天然林保护工程建设</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668.30　</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668.30　</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2110599</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其他天然林保护支出</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863.28　</w:t>
            </w: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863.28</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1,987.81</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1,445.73</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1,368.69</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77.04</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542.08</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w:t>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林业和草原</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1,987.81</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1,445.73</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1,368.69</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77.04</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542.08</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2130201</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273.12</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273.12</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247.34</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25.79</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2130204</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事业机构</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1,172.61</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1,172.61</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1,121.36</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51.25</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2130205</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森林培育</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115.16</w:t>
            </w: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115.16</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2130207</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森林资源管理</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9.90</w:t>
            </w: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9.90</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2130209</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森林生态效益补偿</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94.68</w:t>
            </w:r>
          </w:p>
        </w:tc>
        <w:tc>
          <w:tcPr>
            <w:tcW w:w="19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94.68　</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2130299</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其他林业和草原支出</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322.35</w:t>
            </w: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322.35</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w:t>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自然资源海洋气象等支出</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w:t>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自然资源事务</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r>
      <w:tr w:rsidR="00414EB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2200199</w:t>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其他自然资源事务支出</w:t>
            </w:r>
          </w:p>
        </w:tc>
        <w:tc>
          <w:tcPr>
            <w:tcW w:w="24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c>
          <w:tcPr>
            <w:tcW w:w="19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w:t>
            </w:r>
          </w:p>
        </w:tc>
      </w:tr>
      <w:tr w:rsidR="00414EB9">
        <w:trPr>
          <w:trHeight w:val="645"/>
        </w:trPr>
        <w:tc>
          <w:tcPr>
            <w:tcW w:w="14055" w:type="dxa"/>
            <w:gridSpan w:val="8"/>
            <w:tcBorders>
              <w:top w:val="single" w:sz="8" w:space="0" w:color="auto"/>
              <w:left w:val="nil"/>
              <w:bottom w:val="nil"/>
              <w:right w:val="nil"/>
            </w:tcBorders>
            <w:shd w:val="clear" w:color="auto" w:fill="auto"/>
            <w:vAlign w:val="center"/>
          </w:tcPr>
          <w:p w:rsidR="00414EB9" w:rsidRDefault="004A20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414EB9" w:rsidRDefault="004A209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414EB9">
        <w:trPr>
          <w:trHeight w:val="480"/>
        </w:trPr>
        <w:tc>
          <w:tcPr>
            <w:tcW w:w="14067" w:type="dxa"/>
            <w:gridSpan w:val="9"/>
            <w:tcBorders>
              <w:top w:val="nil"/>
              <w:left w:val="nil"/>
              <w:bottom w:val="nil"/>
              <w:right w:val="nil"/>
            </w:tcBorders>
            <w:shd w:val="clear" w:color="auto" w:fill="FFFFFF"/>
            <w:vAlign w:val="center"/>
          </w:tcPr>
          <w:p w:rsidR="00414EB9" w:rsidRDefault="004A209E">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414EB9">
        <w:trPr>
          <w:trHeight w:val="222"/>
        </w:trPr>
        <w:tc>
          <w:tcPr>
            <w:tcW w:w="720"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414EB9">
        <w:trPr>
          <w:trHeight w:val="300"/>
        </w:trPr>
        <w:tc>
          <w:tcPr>
            <w:tcW w:w="720" w:type="dxa"/>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414EB9" w:rsidRDefault="00414EB9">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414EB9" w:rsidRDefault="00414EB9">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414EB9" w:rsidRDefault="00414EB9">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414EB9" w:rsidRDefault="00414EB9">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414EB9" w:rsidRDefault="00414EB9">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414EB9" w:rsidRDefault="00414EB9">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414EB9" w:rsidRDefault="00414EB9">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414EB9">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414EB9" w:rsidRDefault="004A20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414EB9" w:rsidRDefault="004A20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414EB9">
        <w:trPr>
          <w:trHeight w:val="259"/>
        </w:trPr>
        <w:tc>
          <w:tcPr>
            <w:tcW w:w="720" w:type="dxa"/>
            <w:tcBorders>
              <w:top w:val="nil"/>
              <w:left w:val="single" w:sz="8"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1,319.12</w:t>
            </w:r>
          </w:p>
        </w:tc>
        <w:tc>
          <w:tcPr>
            <w:tcW w:w="72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76.25</w:t>
            </w:r>
          </w:p>
        </w:tc>
        <w:tc>
          <w:tcPr>
            <w:tcW w:w="72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0.79</w:t>
            </w:r>
          </w:p>
        </w:tc>
      </w:tr>
      <w:tr w:rsidR="00414EB9">
        <w:trPr>
          <w:trHeight w:val="312"/>
        </w:trPr>
        <w:tc>
          <w:tcPr>
            <w:tcW w:w="720" w:type="dxa"/>
            <w:tcBorders>
              <w:top w:val="nil"/>
              <w:left w:val="single" w:sz="8"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487.43</w:t>
            </w:r>
          </w:p>
        </w:tc>
        <w:tc>
          <w:tcPr>
            <w:tcW w:w="72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12.15</w:t>
            </w:r>
          </w:p>
        </w:tc>
        <w:tc>
          <w:tcPr>
            <w:tcW w:w="720"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295.57</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0.79</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114.00</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45"/>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0.16</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195.34</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0.51</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59.41</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0.24</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58.80</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11.11</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7.42</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9.98</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101.16</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49.58</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0.19</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43.21</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5.88</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1.68</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0.04</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25.51</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0.45</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12.83</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0.69</w:t>
            </w: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r>
      <w:tr w:rsidR="00414EB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414EB9" w:rsidRDefault="00414EB9" w:rsidP="009972E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414EB9" w:rsidRDefault="00414EB9">
            <w:pPr>
              <w:widowControl/>
              <w:jc w:val="left"/>
              <w:rPr>
                <w:rFonts w:ascii="仿宋" w:eastAsia="仿宋" w:hAnsi="仿宋" w:cs="宋体"/>
                <w:b/>
                <w:color w:val="000000"/>
                <w:kern w:val="0"/>
                <w:sz w:val="20"/>
              </w:rPr>
            </w:pPr>
          </w:p>
        </w:tc>
      </w:tr>
      <w:tr w:rsidR="00414EB9">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1,368.69</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414EB9" w:rsidRDefault="004A209E" w:rsidP="009972E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77.04</w:t>
            </w:r>
          </w:p>
        </w:tc>
      </w:tr>
      <w:tr w:rsidR="00414EB9">
        <w:trPr>
          <w:trHeight w:val="379"/>
        </w:trPr>
        <w:tc>
          <w:tcPr>
            <w:tcW w:w="9340" w:type="dxa"/>
            <w:gridSpan w:val="6"/>
            <w:tcBorders>
              <w:top w:val="single" w:sz="8" w:space="0" w:color="auto"/>
              <w:left w:val="nil"/>
              <w:bottom w:val="nil"/>
              <w:right w:val="nil"/>
            </w:tcBorders>
            <w:shd w:val="clear" w:color="auto" w:fill="auto"/>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414EB9" w:rsidRDefault="00414EB9">
      <w:pPr>
        <w:widowControl/>
        <w:jc w:val="left"/>
        <w:rPr>
          <w:rFonts w:ascii="仿宋" w:eastAsia="仿宋" w:hAnsi="仿宋" w:cs="宋体"/>
          <w:b/>
          <w:kern w:val="0"/>
          <w:sz w:val="24"/>
          <w:szCs w:val="24"/>
        </w:rPr>
      </w:pPr>
    </w:p>
    <w:p w:rsidR="00414EB9" w:rsidRDefault="004A209E">
      <w:r>
        <w:br w:type="page"/>
      </w:r>
    </w:p>
    <w:p w:rsidR="00414EB9" w:rsidRDefault="004A209E">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00"/>
        <w:gridCol w:w="1191"/>
        <w:gridCol w:w="992"/>
        <w:gridCol w:w="992"/>
        <w:gridCol w:w="992"/>
        <w:gridCol w:w="928"/>
        <w:gridCol w:w="1259"/>
        <w:gridCol w:w="1209"/>
        <w:gridCol w:w="1247"/>
        <w:gridCol w:w="1062"/>
        <w:gridCol w:w="994"/>
        <w:gridCol w:w="281"/>
        <w:gridCol w:w="1334"/>
      </w:tblGrid>
      <w:tr w:rsidR="00414EB9">
        <w:trPr>
          <w:trHeight w:val="600"/>
        </w:trPr>
        <w:tc>
          <w:tcPr>
            <w:tcW w:w="14055" w:type="dxa"/>
            <w:gridSpan w:val="13"/>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414EB9">
        <w:trPr>
          <w:trHeight w:val="222"/>
        </w:trPr>
        <w:tc>
          <w:tcPr>
            <w:tcW w:w="127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414EB9">
        <w:trPr>
          <w:trHeight w:val="300"/>
        </w:trPr>
        <w:tc>
          <w:tcPr>
            <w:tcW w:w="1275" w:type="dxa"/>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414EB9">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414EB9">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414EB9">
        <w:trPr>
          <w:trHeight w:val="810"/>
        </w:trPr>
        <w:tc>
          <w:tcPr>
            <w:tcW w:w="1275" w:type="dxa"/>
            <w:vMerge/>
            <w:tcBorders>
              <w:top w:val="nil"/>
              <w:left w:val="single" w:sz="8"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2"/>
                <w:szCs w:val="22"/>
              </w:rPr>
            </w:pPr>
          </w:p>
        </w:tc>
      </w:tr>
      <w:tr w:rsidR="00414EB9">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414EB9" w:rsidRDefault="004A20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414EB9">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　</w:t>
            </w:r>
          </w:p>
        </w:tc>
        <w:tc>
          <w:tcPr>
            <w:tcW w:w="1045"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　</w:t>
            </w:r>
          </w:p>
        </w:tc>
        <w:tc>
          <w:tcPr>
            <w:tcW w:w="1160"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　</w:t>
            </w:r>
          </w:p>
        </w:tc>
        <w:tc>
          <w:tcPr>
            <w:tcW w:w="1055"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42.76　</w:t>
            </w:r>
          </w:p>
        </w:tc>
        <w:tc>
          <w:tcPr>
            <w:tcW w:w="1075"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42.76　</w:t>
            </w:r>
          </w:p>
        </w:tc>
        <w:tc>
          <w:tcPr>
            <w:tcW w:w="1275" w:type="dxa"/>
            <w:tcBorders>
              <w:top w:val="nil"/>
              <w:left w:val="nil"/>
              <w:bottom w:val="single" w:sz="8"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42.76　</w:t>
            </w:r>
          </w:p>
        </w:tc>
        <w:tc>
          <w:tcPr>
            <w:tcW w:w="1080" w:type="dxa"/>
            <w:tcBorders>
              <w:top w:val="nil"/>
              <w:left w:val="single" w:sz="4" w:space="0" w:color="auto"/>
              <w:bottom w:val="single" w:sz="8"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900"/>
        </w:trPr>
        <w:tc>
          <w:tcPr>
            <w:tcW w:w="14055" w:type="dxa"/>
            <w:gridSpan w:val="13"/>
            <w:tcBorders>
              <w:top w:val="single" w:sz="8" w:space="0" w:color="auto"/>
              <w:left w:val="nil"/>
              <w:bottom w:val="nil"/>
              <w:right w:val="nil"/>
            </w:tcBorders>
            <w:shd w:val="clear" w:color="auto" w:fill="auto"/>
            <w:vAlign w:val="center"/>
          </w:tcPr>
          <w:p w:rsidR="00414EB9" w:rsidRDefault="004A20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414EB9" w:rsidRDefault="004A209E">
            <w:r>
              <w:br w:type="page"/>
            </w:r>
          </w:p>
          <w:tbl>
            <w:tblPr>
              <w:tblW w:w="14867" w:type="dxa"/>
              <w:tblInd w:w="93" w:type="dxa"/>
              <w:tblLook w:val="04A0" w:firstRow="1" w:lastRow="0" w:firstColumn="1" w:lastColumn="0" w:noHBand="0" w:noVBand="1"/>
            </w:tblPr>
            <w:tblGrid>
              <w:gridCol w:w="14867"/>
            </w:tblGrid>
            <w:tr w:rsidR="00414EB9">
              <w:trPr>
                <w:trHeight w:val="630"/>
              </w:trPr>
              <w:tc>
                <w:tcPr>
                  <w:tcW w:w="14867" w:type="dxa"/>
                  <w:tcBorders>
                    <w:top w:val="nil"/>
                    <w:left w:val="nil"/>
                    <w:bottom w:val="nil"/>
                    <w:right w:val="nil"/>
                  </w:tcBorders>
                  <w:shd w:val="clear" w:color="auto" w:fill="auto"/>
                  <w:vAlign w:val="center"/>
                </w:tcPr>
                <w:p w:rsidR="00414EB9" w:rsidRDefault="00414EB9">
                  <w:pPr>
                    <w:widowControl/>
                    <w:jc w:val="left"/>
                    <w:rPr>
                      <w:rFonts w:ascii="仿宋" w:eastAsia="仿宋" w:hAnsi="仿宋" w:cs="宋体"/>
                      <w:b/>
                      <w:kern w:val="0"/>
                      <w:sz w:val="24"/>
                      <w:szCs w:val="24"/>
                    </w:rPr>
                  </w:pPr>
                </w:p>
              </w:tc>
            </w:tr>
          </w:tbl>
          <w:p w:rsidR="00414EB9" w:rsidRDefault="00414EB9">
            <w:pPr>
              <w:widowControl/>
              <w:jc w:val="left"/>
              <w:rPr>
                <w:rFonts w:ascii="仿宋" w:eastAsia="仿宋" w:hAnsi="仿宋" w:cs="宋体"/>
                <w:b/>
                <w:kern w:val="0"/>
                <w:sz w:val="24"/>
                <w:szCs w:val="24"/>
              </w:rPr>
            </w:pPr>
          </w:p>
        </w:tc>
      </w:tr>
    </w:tbl>
    <w:p w:rsidR="00414EB9" w:rsidRDefault="004A209E">
      <w:pPr>
        <w:widowControl/>
        <w:jc w:val="left"/>
        <w:rPr>
          <w:rFonts w:ascii="黑体" w:eastAsia="黑体" w:hAnsi="黑体"/>
          <w:sz w:val="32"/>
        </w:rPr>
      </w:pPr>
      <w:r>
        <w:rPr>
          <w:rFonts w:ascii="黑体" w:eastAsia="黑体" w:hAnsi="黑体"/>
          <w:sz w:val="32"/>
        </w:rPr>
        <w:br w:type="page"/>
      </w:r>
    </w:p>
    <w:p w:rsidR="00414EB9" w:rsidRDefault="004A209E">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414EB9">
        <w:trPr>
          <w:trHeight w:val="600"/>
        </w:trPr>
        <w:tc>
          <w:tcPr>
            <w:tcW w:w="14055" w:type="dxa"/>
            <w:gridSpan w:val="11"/>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414EB9">
        <w:trPr>
          <w:trHeight w:val="222"/>
        </w:trPr>
        <w:tc>
          <w:tcPr>
            <w:tcW w:w="660"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414EB9">
        <w:trPr>
          <w:trHeight w:val="300"/>
        </w:trPr>
        <w:tc>
          <w:tcPr>
            <w:tcW w:w="1420" w:type="dxa"/>
            <w:gridSpan w:val="2"/>
            <w:tcBorders>
              <w:top w:val="nil"/>
              <w:left w:val="nil"/>
              <w:bottom w:val="nil"/>
              <w:right w:val="nil"/>
            </w:tcBorders>
            <w:shd w:val="clear" w:color="auto" w:fill="FFFFFF"/>
            <w:noWrap/>
            <w:vAlign w:val="center"/>
          </w:tcPr>
          <w:p w:rsidR="00414EB9" w:rsidRDefault="004A20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414EB9" w:rsidRDefault="004A20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414EB9" w:rsidRDefault="004A20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414EB9" w:rsidRDefault="004A20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414EB9">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414EB9">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414EB9" w:rsidRDefault="00414EB9">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414EB9" w:rsidRDefault="00414EB9">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414EB9" w:rsidRDefault="00414EB9">
            <w:pPr>
              <w:widowControl/>
              <w:jc w:val="left"/>
              <w:rPr>
                <w:rFonts w:ascii="仿宋" w:eastAsia="仿宋" w:hAnsi="仿宋" w:cs="宋体"/>
                <w:b/>
                <w:kern w:val="0"/>
                <w:sz w:val="24"/>
                <w:szCs w:val="24"/>
              </w:rPr>
            </w:pPr>
          </w:p>
        </w:tc>
      </w:tr>
      <w:tr w:rsidR="00414EB9">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414EB9">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414EB9" w:rsidRDefault="004A20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414EB9" w:rsidRDefault="00414EB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14EB9">
            <w:pPr>
              <w:widowControl/>
              <w:jc w:val="right"/>
              <w:rPr>
                <w:rFonts w:ascii="仿宋" w:eastAsia="仿宋" w:hAnsi="仿宋" w:cs="宋体"/>
                <w:b/>
                <w:kern w:val="0"/>
                <w:sz w:val="22"/>
                <w:szCs w:val="22"/>
              </w:rPr>
            </w:pPr>
          </w:p>
        </w:tc>
      </w:tr>
      <w:tr w:rsidR="00414EB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414EB9" w:rsidRDefault="00414EB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14EB9" w:rsidRDefault="004A20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414EB9">
        <w:trPr>
          <w:trHeight w:val="645"/>
        </w:trPr>
        <w:tc>
          <w:tcPr>
            <w:tcW w:w="14055" w:type="dxa"/>
            <w:gridSpan w:val="11"/>
            <w:tcBorders>
              <w:top w:val="single" w:sz="8" w:space="0" w:color="auto"/>
              <w:left w:val="nil"/>
              <w:bottom w:val="nil"/>
              <w:right w:val="nil"/>
            </w:tcBorders>
            <w:shd w:val="clear" w:color="auto" w:fill="auto"/>
            <w:vAlign w:val="center"/>
          </w:tcPr>
          <w:p w:rsidR="00414EB9" w:rsidRDefault="004A209E">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414EB9" w:rsidRDefault="00414EB9">
      <w:pPr>
        <w:jc w:val="center"/>
        <w:rPr>
          <w:rFonts w:ascii="方正小标宋简体" w:eastAsia="方正小标宋简体" w:hAnsi="方正小标宋简体"/>
          <w:sz w:val="44"/>
        </w:rPr>
        <w:sectPr w:rsidR="00414EB9">
          <w:pgSz w:w="16838" w:h="11906" w:orient="landscape"/>
          <w:pgMar w:top="1797" w:right="1440" w:bottom="1797" w:left="1440" w:header="851" w:footer="992" w:gutter="0"/>
          <w:cols w:space="720"/>
          <w:docGrid w:linePitch="312"/>
        </w:sectPr>
      </w:pPr>
    </w:p>
    <w:p w:rsidR="00414EB9" w:rsidRDefault="00414EB9">
      <w:pPr>
        <w:rPr>
          <w:rFonts w:ascii="方正小标宋_GBK" w:eastAsia="方正小标宋_GBK" w:hAnsi="方正小标宋简体"/>
          <w:sz w:val="44"/>
        </w:rPr>
      </w:pPr>
    </w:p>
    <w:p w:rsidR="00414EB9" w:rsidRDefault="004A209E">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414EB9" w:rsidRDefault="00414EB9">
      <w:pPr>
        <w:rPr>
          <w:rFonts w:ascii="仿宋" w:eastAsia="仿宋" w:hAnsi="仿宋"/>
          <w:sz w:val="32"/>
        </w:rPr>
      </w:pPr>
    </w:p>
    <w:p w:rsidR="00414EB9" w:rsidRDefault="004A20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414EB9" w:rsidRDefault="004A209E">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w:t>
      </w:r>
      <w:r>
        <w:rPr>
          <w:rFonts w:ascii="仿宋" w:eastAsia="仿宋" w:hAnsi="仿宋" w:hint="eastAsia"/>
          <w:sz w:val="32"/>
          <w:szCs w:val="22"/>
        </w:rPr>
        <w:t>括预算单位的全部收支情况。收入包括：财政拨款收入2,365.93万元、其他收入4.82万元、年初结转和结余2,202.05万元；支出包括：节能环保支出1,531.58万元、农林水支出1,992.61万元、自然资源海洋气象等支出66.50万元；2019年收入总计4,572.81万元，</w:t>
      </w:r>
      <w:r>
        <w:rPr>
          <w:rFonts w:ascii="仿宋" w:eastAsia="仿宋" w:hAnsi="仿宋" w:hint="eastAsia"/>
          <w:sz w:val="32"/>
          <w:szCs w:val="30"/>
        </w:rPr>
        <w:t>支出总计</w:t>
      </w:r>
      <w:r>
        <w:rPr>
          <w:rFonts w:ascii="仿宋" w:eastAsia="仿宋" w:hAnsi="仿宋" w:hint="eastAsia"/>
          <w:sz w:val="32"/>
          <w:szCs w:val="22"/>
        </w:rPr>
        <w:t>4,572.81</w:t>
      </w:r>
      <w:r>
        <w:rPr>
          <w:rFonts w:ascii="仿宋" w:eastAsia="仿宋" w:hAnsi="仿宋" w:hint="eastAsia"/>
          <w:sz w:val="32"/>
          <w:szCs w:val="30"/>
        </w:rPr>
        <w:t>万元。</w:t>
      </w:r>
    </w:p>
    <w:p w:rsidR="00414EB9" w:rsidRDefault="004A20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414EB9" w:rsidRDefault="004A209E">
      <w:pPr>
        <w:spacing w:line="560" w:lineRule="exact"/>
        <w:rPr>
          <w:rFonts w:ascii="仿宋" w:eastAsia="仿宋" w:hAnsi="仿宋"/>
          <w:sz w:val="32"/>
          <w:szCs w:val="22"/>
        </w:rPr>
      </w:pPr>
      <w:r>
        <w:rPr>
          <w:rFonts w:ascii="仿宋" w:eastAsia="仿宋" w:hAnsi="仿宋" w:hint="eastAsia"/>
          <w:sz w:val="32"/>
        </w:rPr>
        <w:t xml:space="preserve">    本</w:t>
      </w:r>
      <w:r>
        <w:rPr>
          <w:rFonts w:ascii="仿宋" w:eastAsia="仿宋" w:hAnsi="仿宋" w:hint="eastAsia"/>
          <w:sz w:val="32"/>
          <w:szCs w:val="22"/>
        </w:rPr>
        <w:t>年收入合计2,370.76万元，与</w:t>
      </w:r>
      <w:r>
        <w:rPr>
          <w:rFonts w:ascii="仿宋" w:eastAsia="仿宋" w:hAnsi="仿宋" w:hint="eastAsia"/>
          <w:sz w:val="32"/>
          <w:szCs w:val="30"/>
        </w:rPr>
        <w:t>2018年相比</w:t>
      </w:r>
      <w:r>
        <w:rPr>
          <w:rFonts w:ascii="仿宋" w:eastAsia="仿宋" w:hAnsi="仿宋" w:hint="eastAsia"/>
          <w:sz w:val="32"/>
          <w:szCs w:val="22"/>
        </w:rPr>
        <w:t>减少 4,429.08万元，降低65.14 %。主要原因：机构改革，下半年预算拨入自然资源局。其中：财政拨款收入2,365.93万元，占99.80 %；其他收入4.82万元，占0.2%。</w:t>
      </w:r>
    </w:p>
    <w:p w:rsidR="00414EB9" w:rsidRDefault="004A20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414EB9" w:rsidRDefault="004A209E">
      <w:pPr>
        <w:spacing w:line="560" w:lineRule="exact"/>
        <w:rPr>
          <w:rFonts w:ascii="仿宋" w:eastAsia="仿宋" w:hAnsi="仿宋"/>
          <w:sz w:val="32"/>
          <w:szCs w:val="22"/>
        </w:rPr>
      </w:pPr>
      <w:r>
        <w:rPr>
          <w:rFonts w:ascii="仿宋" w:eastAsia="仿宋" w:hAnsi="仿宋" w:hint="eastAsia"/>
          <w:sz w:val="32"/>
        </w:rPr>
        <w:t xml:space="preserve">    本年支出合计</w:t>
      </w:r>
      <w:r>
        <w:rPr>
          <w:rFonts w:ascii="仿宋" w:eastAsia="仿宋" w:hAnsi="仿宋" w:hint="eastAsia"/>
          <w:sz w:val="32"/>
          <w:szCs w:val="22"/>
        </w:rPr>
        <w:t>3,590.69万元，与2018年相比减少4,367.89万元，降低54.88 %。主要原因：机构改革，下半年预算拨入自然资源局,相关支出也在自然资源局列支。其中：基本支出1,450.53万元，占40.40%；项目支出2,140.16万元，占59.60 %；基本支出中，人员经费1,372.32万元，占94.61%；公用经费78.21万元，占5.39%。</w:t>
      </w:r>
    </w:p>
    <w:p w:rsidR="00414EB9" w:rsidRDefault="004A20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414EB9" w:rsidRDefault="004A209E">
      <w:pPr>
        <w:spacing w:line="560" w:lineRule="exact"/>
        <w:rPr>
          <w:rFonts w:ascii="仿宋" w:eastAsia="仿宋" w:hAnsi="仿宋"/>
          <w:sz w:val="32"/>
          <w:szCs w:val="30"/>
        </w:rPr>
      </w:pPr>
      <w:r>
        <w:rPr>
          <w:rFonts w:ascii="仿宋" w:eastAsia="仿宋" w:hAnsi="仿宋" w:hint="eastAsia"/>
          <w:sz w:val="32"/>
        </w:rPr>
        <w:lastRenderedPageBreak/>
        <w:t xml:space="preserve">    </w:t>
      </w:r>
      <w:r>
        <w:rPr>
          <w:rFonts w:ascii="仿宋" w:eastAsia="仿宋" w:hAnsi="仿宋" w:hint="eastAsia"/>
          <w:sz w:val="32"/>
          <w:szCs w:val="30"/>
        </w:rPr>
        <w:t>2019年财政拨款收入2,365.93万元,支出3,585.89万元，比2018年分别减少4,297.52万元、4,251.71万元，降低64.49%、降低54.25%。主要原因：机构改革，下半年预算拨入自然资源局,相关支出也在自然资源局列支。</w:t>
      </w:r>
    </w:p>
    <w:p w:rsidR="00414EB9" w:rsidRDefault="004A20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414EB9" w:rsidRDefault="004A209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414EB9" w:rsidRDefault="004A209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2019年财政拨款支出3,585.89万元，占本年支出合计的99.87%。与2018年相比，财政拨款支出减少4,251.71万元，降低54.25%。主要原因：机构改革，下半年预算拨入自然资源局,相关支出也在自然资源局列支。</w:t>
      </w:r>
    </w:p>
    <w:p w:rsidR="00414EB9" w:rsidRDefault="004A209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414EB9" w:rsidRDefault="004A209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2019年财政拨款支出主要用于以下方面：节能环保支出1,531.58万元，占42.71%；农林水支出1,987.81万元，占55.43%；自然资源</w:t>
      </w:r>
      <w:r w:rsidR="009972E1">
        <w:rPr>
          <w:rFonts w:ascii="仿宋" w:eastAsia="仿宋" w:hAnsi="仿宋" w:hint="eastAsia"/>
          <w:sz w:val="32"/>
          <w:szCs w:val="30"/>
        </w:rPr>
        <w:t>海洋气象等</w:t>
      </w:r>
      <w:r>
        <w:rPr>
          <w:rFonts w:ascii="仿宋" w:eastAsia="仿宋" w:hAnsi="仿宋" w:hint="eastAsia"/>
          <w:sz w:val="32"/>
          <w:szCs w:val="30"/>
        </w:rPr>
        <w:t>支出66.50万元，占1.86%。</w:t>
      </w:r>
    </w:p>
    <w:p w:rsidR="00414EB9" w:rsidRDefault="004A209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2019年财政拨款支出年初预算为696.71万元，支出决算为3,585.89万元，完成年初预算的514.69%。主要原因：中央级省级林业专项资金的拨付与支出。</w:t>
      </w:r>
    </w:p>
    <w:p w:rsidR="00414EB9" w:rsidRDefault="004A20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2019年财政拨款基本支出1,445.73万元，其中：人员经费1,368.69万元，主要包括：基本工资487.43万元、津贴补贴295.57万元、奖金114万元、绩效工资195.34万元、机关事业单位基本养老保险缴费59.41万元、职工基本医疗</w:t>
      </w:r>
      <w:r>
        <w:rPr>
          <w:rFonts w:ascii="仿宋" w:eastAsia="仿宋" w:hAnsi="仿宋" w:hint="eastAsia"/>
          <w:sz w:val="32"/>
          <w:szCs w:val="30"/>
        </w:rPr>
        <w:lastRenderedPageBreak/>
        <w:t>保险缴费58.80万元、其他社会保障缴费7.42万元、住房公积金101.16万元、退休费43.21万元、抚恤金5.88万元、奖励金0.04万元、其他对个人和家庭的补助支出0.45万元。</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公用经费77.04万元，主要包括：办公费12.15万元、手续费0.16万元、水费0.51万元、电费0.24万元、邮电费1.19万元、取暖费11.11万元、差旅费9.98万元、会议费0.19万元、劳务费1.68万元、公务用车运行维护费25.51万元、其他交通费用12.83万元、其他商品和服务支出0.69万元、办公设备购置0.79万元。</w:t>
      </w:r>
    </w:p>
    <w:p w:rsidR="00414EB9" w:rsidRDefault="004A20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414EB9" w:rsidRDefault="004A209E">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2019年“三公”经费财政拨款支出预算为8万元，支出决算为42.76万元，完成预算的534.50%。2019年“三公”经费支出决算数大于预算数的主要原因是本年度双阳区国有林总场列入部门决算范围。</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增加32.7万元，增长325.05%。其中：因公出国（境）费支出0.00万元，公务用车购置及运行费支出增加32.7万元，增长325.05%；公务接待费支出0.00万元。主要原因是本年度双阳区国有林总场列入部门决算范围。</w:t>
      </w:r>
    </w:p>
    <w:p w:rsidR="00414EB9" w:rsidRDefault="004A209E">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2.公务用车购置及运行费支出42.76万元。其中公务用</w:t>
      </w:r>
      <w:r>
        <w:rPr>
          <w:rFonts w:ascii="仿宋" w:eastAsia="仿宋" w:hAnsi="仿宋" w:hint="eastAsia"/>
          <w:sz w:val="32"/>
          <w:szCs w:val="30"/>
        </w:rPr>
        <w:lastRenderedPageBreak/>
        <w:t>车购置0.00万元；公务用车运行支出为42.76万元，主要用于公务用车的维系、保养、运行支出。2019年，开支财政拨款的公务用车保有量为23辆。</w:t>
      </w:r>
    </w:p>
    <w:p w:rsidR="00414EB9" w:rsidRDefault="004A209E">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414EB9" w:rsidRDefault="004A209E">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414EB9" w:rsidRDefault="004A209E">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2019年政府性基金年初结转和结余0.00万元；本年收入0.00万元；本年支出0.00万元，年末结转和结余 0.00万元。</w:t>
      </w:r>
    </w:p>
    <w:p w:rsidR="00414EB9" w:rsidRDefault="004A209E">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414EB9" w:rsidRDefault="004A209E">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414EB9" w:rsidRDefault="004A209E">
      <w:pPr>
        <w:spacing w:line="560" w:lineRule="exact"/>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25.79</w:t>
      </w:r>
      <w:r>
        <w:rPr>
          <w:rFonts w:ascii="仿宋" w:eastAsia="仿宋" w:hAnsi="仿宋" w:hint="eastAsia"/>
          <w:sz w:val="32"/>
        </w:rPr>
        <w:t>万元，比2018年</w:t>
      </w:r>
      <w:r>
        <w:rPr>
          <w:rFonts w:ascii="仿宋" w:eastAsia="仿宋" w:hAnsi="仿宋" w:hint="eastAsia"/>
          <w:sz w:val="32"/>
          <w:szCs w:val="30"/>
        </w:rPr>
        <w:t>减少35.23万元，降低57.74%。主</w:t>
      </w:r>
      <w:r>
        <w:rPr>
          <w:rFonts w:ascii="仿宋" w:eastAsia="仿宋" w:hAnsi="仿宋" w:hint="eastAsia"/>
          <w:sz w:val="32"/>
        </w:rPr>
        <w:t>要原因是</w:t>
      </w:r>
      <w:r>
        <w:rPr>
          <w:rFonts w:ascii="仿宋" w:eastAsia="仿宋" w:hAnsi="仿宋" w:hint="eastAsia"/>
          <w:sz w:val="32"/>
          <w:szCs w:val="30"/>
        </w:rPr>
        <w:t>机构改革，下半年预算拨入自然资源局,相关支出也在自然资源局列支。</w:t>
      </w:r>
    </w:p>
    <w:p w:rsidR="00414EB9" w:rsidRDefault="004A209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414EB9" w:rsidRDefault="004A209E">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r>
        <w:rPr>
          <w:rFonts w:ascii="仿宋" w:eastAsia="仿宋" w:hAnsi="仿宋" w:hint="eastAsia"/>
          <w:sz w:val="32"/>
          <w:szCs w:val="30"/>
        </w:rPr>
        <w:t>。</w:t>
      </w:r>
    </w:p>
    <w:p w:rsidR="00414EB9" w:rsidRDefault="004A209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414EB9" w:rsidRDefault="004A209E">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截至2019年12月31日，我部门共有车辆</w:t>
      </w:r>
      <w:r>
        <w:rPr>
          <w:rFonts w:ascii="仿宋" w:eastAsia="仿宋" w:hAnsi="仿宋" w:hint="eastAsia"/>
          <w:sz w:val="32"/>
          <w:szCs w:val="30"/>
        </w:rPr>
        <w:t>23</w:t>
      </w:r>
      <w:r>
        <w:rPr>
          <w:rFonts w:ascii="仿宋" w:eastAsia="仿宋" w:hAnsi="仿宋" w:hint="eastAsia"/>
          <w:sz w:val="32"/>
        </w:rPr>
        <w:t>辆，</w:t>
      </w:r>
      <w:r>
        <w:rPr>
          <w:rFonts w:ascii="仿宋" w:eastAsia="仿宋" w:hAnsi="仿宋" w:hint="eastAsia"/>
          <w:sz w:val="32"/>
          <w:szCs w:val="22"/>
        </w:rPr>
        <w:t>其中，一般执法执勤用车3辆、其他用车20辆，其他用车主要是区国有林总场各管护站日常管护用车；单位价值50万元以</w:t>
      </w:r>
      <w:r>
        <w:rPr>
          <w:rFonts w:ascii="仿宋" w:eastAsia="仿宋" w:hAnsi="仿宋" w:hint="eastAsia"/>
          <w:sz w:val="32"/>
          <w:szCs w:val="30"/>
        </w:rPr>
        <w:t>上通用设备0台（套），单位价值100万元以上专用设备</w:t>
      </w:r>
      <w:r w:rsidR="00753EC6">
        <w:rPr>
          <w:rFonts w:ascii="仿宋" w:eastAsia="仿宋" w:hAnsi="仿宋" w:hint="eastAsia"/>
          <w:sz w:val="32"/>
          <w:szCs w:val="30"/>
        </w:rPr>
        <w:t>0</w:t>
      </w:r>
      <w:bookmarkStart w:id="6" w:name="_GoBack"/>
      <w:bookmarkEnd w:id="6"/>
      <w:r>
        <w:rPr>
          <w:rFonts w:ascii="仿宋" w:eastAsia="仿宋" w:hAnsi="仿宋" w:hint="eastAsia"/>
          <w:sz w:val="32"/>
          <w:szCs w:val="30"/>
        </w:rPr>
        <w:t>台（套）。</w:t>
      </w:r>
    </w:p>
    <w:p w:rsidR="00414EB9" w:rsidRDefault="004A209E">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414EB9" w:rsidRDefault="004A209E">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414EB9" w:rsidRDefault="00414EB9">
      <w:pPr>
        <w:spacing w:line="560" w:lineRule="exact"/>
        <w:rPr>
          <w:rFonts w:ascii="仿宋" w:eastAsia="仿宋" w:hAnsi="仿宋"/>
          <w:sz w:val="32"/>
          <w:highlight w:val="yellow"/>
        </w:rPr>
      </w:pPr>
    </w:p>
    <w:p w:rsidR="00414EB9" w:rsidRDefault="004A209E">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414EB9" w:rsidRDefault="004A209E">
      <w:pPr>
        <w:autoSpaceDN w:val="0"/>
        <w:spacing w:line="560" w:lineRule="exact"/>
        <w:ind w:firstLineChars="200" w:firstLine="643"/>
        <w:rPr>
          <w:rFonts w:ascii="仿宋" w:eastAsia="仿宋" w:hAnsi="仿宋"/>
          <w:sz w:val="32"/>
          <w:szCs w:val="22"/>
        </w:rPr>
      </w:pPr>
      <w:r>
        <w:rPr>
          <w:rFonts w:ascii="仿宋" w:eastAsia="仿宋" w:hAnsi="仿宋" w:hint="eastAsia"/>
          <w:b/>
          <w:bCs/>
          <w:sz w:val="32"/>
        </w:rPr>
        <w:t>二、其他收入：</w:t>
      </w:r>
      <w:r>
        <w:rPr>
          <w:rFonts w:ascii="仿宋" w:eastAsia="仿宋" w:hAnsi="仿宋" w:hint="eastAsia"/>
          <w:sz w:val="32"/>
        </w:rPr>
        <w:t>指除上述收入以外的各项收入。</w:t>
      </w:r>
      <w:r>
        <w:rPr>
          <w:rFonts w:ascii="仿宋" w:eastAsia="仿宋" w:hAnsi="仿宋" w:hint="eastAsia"/>
          <w:sz w:val="32"/>
          <w:szCs w:val="22"/>
        </w:rPr>
        <w:t>包括银行存款利息收入。</w:t>
      </w:r>
    </w:p>
    <w:p w:rsidR="00414EB9" w:rsidRDefault="004A209E">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414EB9" w:rsidRDefault="004A209E">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414EB9" w:rsidRDefault="004A209E">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414EB9" w:rsidRDefault="004A209E">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414EB9" w:rsidRDefault="004A209E">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414EB9" w:rsidRDefault="004A209E">
      <w:pPr>
        <w:autoSpaceDN w:val="0"/>
        <w:spacing w:line="560" w:lineRule="exact"/>
        <w:ind w:firstLineChars="200" w:firstLine="643"/>
        <w:rPr>
          <w:rFonts w:ascii="仿宋" w:eastAsia="仿宋" w:hAnsi="仿宋"/>
          <w:sz w:val="32"/>
        </w:rPr>
      </w:pPr>
      <w:r>
        <w:rPr>
          <w:rFonts w:ascii="仿宋" w:eastAsia="仿宋" w:hAnsi="仿宋" w:hint="eastAsia"/>
          <w:b/>
          <w:bCs/>
          <w:sz w:val="32"/>
        </w:rPr>
        <w:t>八、“三公”经费财政拨款支出：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w:t>
      </w:r>
      <w:r>
        <w:rPr>
          <w:rFonts w:ascii="仿宋" w:eastAsia="仿宋" w:hAnsi="仿宋"/>
          <w:sz w:val="32"/>
        </w:rPr>
        <w:lastRenderedPageBreak/>
        <w:t>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414EB9" w:rsidRDefault="004A209E">
      <w:pPr>
        <w:autoSpaceDN w:val="0"/>
        <w:spacing w:line="560" w:lineRule="exact"/>
        <w:ind w:firstLineChars="200" w:firstLine="643"/>
        <w:rPr>
          <w:rFonts w:ascii="仿宋" w:eastAsia="仿宋" w:hAnsi="仿宋"/>
          <w:sz w:val="32"/>
        </w:rPr>
      </w:pPr>
      <w:r>
        <w:rPr>
          <w:rFonts w:ascii="仿宋" w:eastAsia="仿宋" w:hAnsi="仿宋" w:hint="eastAsia"/>
          <w:b/>
          <w:bCs/>
          <w:sz w:val="32"/>
        </w:rPr>
        <w:t>九、机关运行经费：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4EB9" w:rsidRDefault="00414EB9">
      <w:pPr>
        <w:autoSpaceDN w:val="0"/>
        <w:spacing w:line="560" w:lineRule="exact"/>
        <w:ind w:firstLineChars="200" w:firstLine="643"/>
        <w:rPr>
          <w:rFonts w:ascii="仿宋" w:eastAsia="仿宋" w:hAnsi="仿宋"/>
          <w:b/>
          <w:sz w:val="32"/>
        </w:rPr>
      </w:pPr>
    </w:p>
    <w:sectPr w:rsidR="00414EB9">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53" w:rsidRDefault="00413053">
      <w:r>
        <w:separator/>
      </w:r>
    </w:p>
  </w:endnote>
  <w:endnote w:type="continuationSeparator" w:id="0">
    <w:p w:rsidR="00413053" w:rsidRDefault="004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B9" w:rsidRDefault="004A209E">
    <w:pPr>
      <w:pStyle w:val="a3"/>
      <w:framePr w:wrap="around" w:vAnchor="text" w:hAnchor="margin" w:xAlign="center" w:yAlign="top"/>
    </w:pPr>
    <w:r>
      <w:fldChar w:fldCharType="begin"/>
    </w:r>
    <w:r>
      <w:rPr>
        <w:rStyle w:val="a6"/>
      </w:rPr>
      <w:instrText xml:space="preserve"> PAGE  </w:instrText>
    </w:r>
    <w:r>
      <w:fldChar w:fldCharType="separate"/>
    </w:r>
    <w:r w:rsidR="00753EC6">
      <w:rPr>
        <w:rStyle w:val="a6"/>
        <w:noProof/>
      </w:rPr>
      <w:t>24</w:t>
    </w:r>
    <w:r>
      <w:fldChar w:fldCharType="end"/>
    </w:r>
  </w:p>
  <w:p w:rsidR="00414EB9" w:rsidRDefault="00414E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53" w:rsidRDefault="00413053">
      <w:r>
        <w:separator/>
      </w:r>
    </w:p>
  </w:footnote>
  <w:footnote w:type="continuationSeparator" w:id="0">
    <w:p w:rsidR="00413053" w:rsidRDefault="00413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13053"/>
    <w:rsid w:val="00414EB9"/>
    <w:rsid w:val="00425602"/>
    <w:rsid w:val="004527E1"/>
    <w:rsid w:val="004A209E"/>
    <w:rsid w:val="004A4BB6"/>
    <w:rsid w:val="004C1D40"/>
    <w:rsid w:val="00531086"/>
    <w:rsid w:val="00566E9E"/>
    <w:rsid w:val="005957B0"/>
    <w:rsid w:val="006019F0"/>
    <w:rsid w:val="00605319"/>
    <w:rsid w:val="006622AB"/>
    <w:rsid w:val="0070545E"/>
    <w:rsid w:val="00716E7B"/>
    <w:rsid w:val="00751BB1"/>
    <w:rsid w:val="00752C0A"/>
    <w:rsid w:val="00753EC6"/>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972E1"/>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8F11AFD"/>
    <w:rsid w:val="09FC0338"/>
    <w:rsid w:val="0DA93E4C"/>
    <w:rsid w:val="0E82019F"/>
    <w:rsid w:val="0E913F8C"/>
    <w:rsid w:val="0EC042D8"/>
    <w:rsid w:val="0F513287"/>
    <w:rsid w:val="0FD54E0B"/>
    <w:rsid w:val="10DE2F25"/>
    <w:rsid w:val="11177DEE"/>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5ED51E8"/>
    <w:rsid w:val="36447551"/>
    <w:rsid w:val="368A773C"/>
    <w:rsid w:val="36EE7B2A"/>
    <w:rsid w:val="38D416BA"/>
    <w:rsid w:val="3922614F"/>
    <w:rsid w:val="3A207555"/>
    <w:rsid w:val="3ABA6DAF"/>
    <w:rsid w:val="3B60095D"/>
    <w:rsid w:val="3BF86E47"/>
    <w:rsid w:val="3C1C2D73"/>
    <w:rsid w:val="3CBA7FA6"/>
    <w:rsid w:val="3D561BE0"/>
    <w:rsid w:val="3E135518"/>
    <w:rsid w:val="3F847C6B"/>
    <w:rsid w:val="3F8A54A4"/>
    <w:rsid w:val="3FFA71C8"/>
    <w:rsid w:val="404207E8"/>
    <w:rsid w:val="40B71CA9"/>
    <w:rsid w:val="417267DD"/>
    <w:rsid w:val="41BE4B11"/>
    <w:rsid w:val="41EC7DDF"/>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B50DFF"/>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5D6098A"/>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31C29-7315-4868-9145-7EA09190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1664</Words>
  <Characters>9488</Characters>
  <Application>Microsoft Office Word</Application>
  <DocSecurity>0</DocSecurity>
  <Lines>79</Lines>
  <Paragraphs>22</Paragraphs>
  <ScaleCrop>false</ScaleCrop>
  <Company>P R C</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2017-08-01T03:11:00Z</cp:lastPrinted>
  <dcterms:created xsi:type="dcterms:W3CDTF">2019-09-17T03:08:00Z</dcterms:created>
  <dcterms:modified xsi:type="dcterms:W3CDTF">2020-09-28T05:49:00Z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