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0FB2" w:rsidRDefault="00560FB2"/>
    <w:p w:rsidR="00560FB2" w:rsidRDefault="00560FB2"/>
    <w:p w:rsidR="00560FB2" w:rsidRDefault="00560FB2"/>
    <w:p w:rsidR="00560FB2" w:rsidRDefault="00560FB2"/>
    <w:p w:rsidR="00560FB2" w:rsidRDefault="00560FB2"/>
    <w:p w:rsidR="00560FB2" w:rsidRDefault="00560FB2"/>
    <w:p w:rsidR="00560FB2" w:rsidRDefault="00560FB2"/>
    <w:p w:rsidR="00560FB2" w:rsidRDefault="00560FB2"/>
    <w:p w:rsidR="00560FB2" w:rsidRDefault="00B80B4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w:t>
      </w:r>
      <w:r>
        <w:rPr>
          <w:rFonts w:ascii="方正小标宋_GBK" w:eastAsia="方正小标宋_GBK" w:hAnsi="Arial" w:cs="Arial" w:hint="eastAsia"/>
          <w:sz w:val="44"/>
          <w:szCs w:val="44"/>
        </w:rPr>
        <w:t>年度</w:t>
      </w:r>
    </w:p>
    <w:p w:rsidR="00560FB2" w:rsidRDefault="00560FB2">
      <w:pPr>
        <w:jc w:val="center"/>
        <w:rPr>
          <w:rFonts w:ascii="方正小标宋_GBK" w:eastAsia="方正小标宋_GBK" w:hAnsi="Arial" w:cs="Arial"/>
          <w:sz w:val="44"/>
          <w:szCs w:val="44"/>
        </w:rPr>
      </w:pPr>
    </w:p>
    <w:p w:rsidR="00560FB2" w:rsidRDefault="00B80B47">
      <w:pPr>
        <w:jc w:val="center"/>
        <w:rPr>
          <w:rFonts w:ascii="方正小标宋_GBK" w:eastAsia="方正小标宋_GBK" w:hAnsi="Arial" w:cs="Arial"/>
          <w:sz w:val="44"/>
          <w:szCs w:val="44"/>
        </w:rPr>
      </w:pPr>
      <w:bookmarkStart w:id="0" w:name="_GoBack"/>
      <w:r>
        <w:rPr>
          <w:rFonts w:ascii="方正小标宋_GBK" w:eastAsia="方正小标宋_GBK" w:hAnsi="Arial" w:cs="Arial" w:hint="eastAsia"/>
          <w:sz w:val="44"/>
          <w:szCs w:val="44"/>
        </w:rPr>
        <w:t>长春市双阳区交通运输局（汇总）</w:t>
      </w:r>
      <w:bookmarkEnd w:id="0"/>
      <w:r>
        <w:rPr>
          <w:rFonts w:ascii="方正小标宋_GBK" w:eastAsia="方正小标宋_GBK" w:hAnsi="Arial" w:cs="Arial" w:hint="eastAsia"/>
          <w:sz w:val="44"/>
          <w:szCs w:val="44"/>
        </w:rPr>
        <w:t>部门决算</w:t>
      </w: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B80B4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w:t>
      </w:r>
      <w:r>
        <w:rPr>
          <w:rFonts w:ascii="方正小标宋_GBK" w:eastAsia="方正小标宋_GBK" w:hAnsi="Arial" w:cs="Arial" w:hint="eastAsia"/>
          <w:sz w:val="44"/>
          <w:szCs w:val="44"/>
        </w:rPr>
        <w:t>年</w:t>
      </w:r>
      <w:r>
        <w:rPr>
          <w:rFonts w:ascii="方正小标宋_GBK" w:eastAsia="方正小标宋_GBK" w:hAnsi="Arial" w:cs="Arial" w:hint="eastAsia"/>
          <w:sz w:val="44"/>
          <w:szCs w:val="44"/>
        </w:rPr>
        <w:t>9</w:t>
      </w:r>
      <w:r>
        <w:rPr>
          <w:rFonts w:ascii="方正小标宋_GBK" w:eastAsia="方正小标宋_GBK" w:hAnsi="Arial" w:cs="Arial" w:hint="eastAsia"/>
          <w:sz w:val="44"/>
          <w:szCs w:val="44"/>
        </w:rPr>
        <w:t>月</w:t>
      </w:r>
      <w:r>
        <w:rPr>
          <w:rFonts w:ascii="方正小标宋_GBK" w:eastAsia="方正小标宋_GBK" w:hAnsi="Arial" w:cs="Arial" w:hint="eastAsia"/>
          <w:sz w:val="44"/>
          <w:szCs w:val="44"/>
        </w:rPr>
        <w:t>29</w:t>
      </w:r>
      <w:r>
        <w:rPr>
          <w:rFonts w:ascii="方正小标宋_GBK" w:eastAsia="方正小标宋_GBK" w:hAnsi="Arial" w:cs="Arial" w:hint="eastAsia"/>
          <w:sz w:val="44"/>
          <w:szCs w:val="44"/>
        </w:rPr>
        <w:t>日</w:t>
      </w: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560FB2">
      <w:pPr>
        <w:jc w:val="center"/>
        <w:rPr>
          <w:rFonts w:ascii="Arial" w:eastAsia="方正小标宋简体" w:hAnsi="Arial" w:cs="Arial"/>
          <w:sz w:val="44"/>
          <w:szCs w:val="44"/>
        </w:rPr>
      </w:pPr>
    </w:p>
    <w:p w:rsidR="00560FB2" w:rsidRDefault="00B80B47">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560FB2" w:rsidRDefault="00560FB2">
      <w:pPr>
        <w:spacing w:line="520" w:lineRule="exact"/>
        <w:jc w:val="center"/>
        <w:rPr>
          <w:rFonts w:ascii="方正小标宋简体" w:eastAsia="方正小标宋简体" w:hAnsi="方正小标宋简体"/>
          <w:sz w:val="44"/>
        </w:rPr>
      </w:pPr>
    </w:p>
    <w:p w:rsidR="00560FB2" w:rsidRDefault="00B80B47">
      <w:pPr>
        <w:spacing w:line="56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部门概况</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一、部门职能</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560FB2" w:rsidRDefault="00B80B47">
      <w:pPr>
        <w:spacing w:line="56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2019</w:t>
      </w:r>
      <w:r>
        <w:rPr>
          <w:rFonts w:ascii="黑体" w:eastAsia="黑体" w:hAnsi="黑体" w:hint="eastAsia"/>
          <w:sz w:val="32"/>
          <w:szCs w:val="32"/>
        </w:rPr>
        <w:t>年度部门决算表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一、收入支出决算总表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二、收入决算表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三、支出决算表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560FB2" w:rsidRDefault="00B80B47">
      <w:pPr>
        <w:spacing w:line="56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2019</w:t>
      </w:r>
      <w:r>
        <w:rPr>
          <w:rFonts w:ascii="黑体" w:eastAsia="黑体" w:hAnsi="黑体" w:hint="eastAsia"/>
          <w:sz w:val="32"/>
          <w:szCs w:val="32"/>
        </w:rPr>
        <w:t>年度部门决算情况说明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二、收入决算情况说明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三、支出决算情况说明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560FB2" w:rsidRDefault="00B80B47">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560FB2" w:rsidRDefault="00B80B47">
      <w:pPr>
        <w:spacing w:line="56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560FB2" w:rsidRDefault="00560FB2">
      <w:pPr>
        <w:jc w:val="center"/>
        <w:rPr>
          <w:rFonts w:ascii="方正小标宋_GBK" w:eastAsia="方正小标宋_GBK" w:hAnsi="方正小标宋简体"/>
          <w:sz w:val="44"/>
        </w:rPr>
      </w:pPr>
    </w:p>
    <w:p w:rsidR="00560FB2" w:rsidRDefault="00B80B47">
      <w:pPr>
        <w:jc w:val="center"/>
        <w:rPr>
          <w:rFonts w:ascii="方正小标宋_GBK" w:eastAsia="方正小标宋_GBK" w:hAnsi="方正小标宋简体"/>
          <w:sz w:val="44"/>
        </w:rPr>
      </w:pPr>
      <w:r>
        <w:rPr>
          <w:rFonts w:ascii="方正小标宋_GBK" w:eastAsia="方正小标宋_GBK" w:hAnsi="方正小标宋简体" w:hint="eastAsia"/>
          <w:sz w:val="44"/>
        </w:rPr>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560FB2" w:rsidRDefault="00560FB2">
      <w:pPr>
        <w:jc w:val="center"/>
        <w:rPr>
          <w:rFonts w:ascii="黑体" w:eastAsia="黑体" w:hAnsi="黑体"/>
          <w:sz w:val="32"/>
        </w:rPr>
      </w:pPr>
    </w:p>
    <w:p w:rsidR="00560FB2" w:rsidRDefault="00B80B47" w:rsidP="000B4479">
      <w:pPr>
        <w:spacing w:line="560" w:lineRule="exact"/>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560FB2" w:rsidRDefault="000B4479" w:rsidP="000B4479">
      <w:pPr>
        <w:spacing w:line="560" w:lineRule="exact"/>
        <w:ind w:firstLineChars="200" w:firstLine="640"/>
        <w:rPr>
          <w:rFonts w:ascii="仿宋" w:eastAsia="仿宋" w:hAnsi="仿宋"/>
          <w:sz w:val="32"/>
        </w:rPr>
      </w:pPr>
      <w:r>
        <w:rPr>
          <w:rFonts w:ascii="仿宋" w:eastAsia="仿宋" w:hAnsi="仿宋" w:hint="eastAsia"/>
          <w:sz w:val="32"/>
        </w:rPr>
        <w:t xml:space="preserve"> </w:t>
      </w:r>
      <w:r w:rsidR="00B80B47">
        <w:rPr>
          <w:rFonts w:ascii="仿宋" w:eastAsia="仿宋" w:hAnsi="仿宋" w:hint="eastAsia"/>
          <w:sz w:val="32"/>
        </w:rPr>
        <w:t>(</w:t>
      </w:r>
      <w:proofErr w:type="gramStart"/>
      <w:r w:rsidR="00B80B47">
        <w:rPr>
          <w:rFonts w:ascii="仿宋" w:eastAsia="仿宋" w:hAnsi="仿宋" w:hint="eastAsia"/>
          <w:sz w:val="32"/>
        </w:rPr>
        <w:t>一</w:t>
      </w:r>
      <w:proofErr w:type="gramEnd"/>
      <w:r w:rsidR="00B80B47">
        <w:rPr>
          <w:rFonts w:ascii="仿宋" w:eastAsia="仿宋" w:hAnsi="仿宋" w:hint="eastAsia"/>
          <w:sz w:val="32"/>
        </w:rPr>
        <w:t>)</w:t>
      </w:r>
      <w:r w:rsidR="00B80B47">
        <w:rPr>
          <w:rFonts w:ascii="仿宋" w:eastAsia="仿宋" w:hAnsi="仿宋" w:hint="eastAsia"/>
          <w:sz w:val="32"/>
        </w:rPr>
        <w:t>贯彻执行国家和省市有关交通运输行业的法律法规、规章、政策和标准，起草全区有关交通运输工作的法规和规章草案，拟定相关政策和标准；拟定全区交通运输行业发展战略、规划并组织实施；参与拟定物流业发展战略和规划，拟定有关政策和标准并监督实施；负责交通运输体制改革相关工作。</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（二）承担涉及全区综合运输体系的规划协调工作。组织编制综合运输体系规划，组织陆路、水路交通运输枢纽规划和管理。</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三）承担全区道路、水路运输市场监管责任。负责城乡客运及有关设施的规划和管理工作，负责出租汽车行业管理；负责全区道路、水路运输及车辆租赁、机动车维修检测、船舶检验、运输服务等交通行业管理；组织实施治理公路“三乱”工作。</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（四）承担全区公路、水路建设市场监管责任。负责组织实施全区公路、水路交通运输设施建设和养护，指导农村公路建设和养护；组织协调工程建设质量和安全生产监督管理工作。</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（五）承担全区水上交通安全监管责任，负责水上交通</w:t>
      </w:r>
      <w:r>
        <w:rPr>
          <w:rFonts w:ascii="仿宋" w:eastAsia="仿宋" w:hAnsi="仿宋" w:hint="eastAsia"/>
          <w:sz w:val="32"/>
        </w:rPr>
        <w:lastRenderedPageBreak/>
        <w:t>安全管理、水上交通突发事件应急处置。</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（六）负责全区交通运输的组织和结构调整，</w:t>
      </w:r>
      <w:r>
        <w:rPr>
          <w:rFonts w:ascii="仿宋" w:eastAsia="仿宋" w:hAnsi="仿宋" w:hint="eastAsia"/>
          <w:sz w:val="32"/>
        </w:rPr>
        <w:t>指导运输技术装备建设。协调指导城乡各种运输方式衔接；对重点物资和紧急客货运输进行调控；承担交通战备工作。</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（七）负责全区国有交通运输基础设施建设资金的使用管理、国有资产的监督管理和保值增值工作；组织实施佳通运输重点建设项目的内部审计工作。</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（八）承办区政府交办的其他事项。</w:t>
      </w:r>
    </w:p>
    <w:p w:rsidR="00560FB2" w:rsidRDefault="00B80B47" w:rsidP="000B4479">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长春市双阳区交通运输局</w:t>
      </w:r>
      <w:r>
        <w:rPr>
          <w:rFonts w:ascii="仿宋" w:eastAsia="仿宋" w:hAnsi="仿宋" w:hint="eastAsia"/>
          <w:sz w:val="32"/>
        </w:rPr>
        <w:t>内设</w:t>
      </w:r>
      <w:r>
        <w:rPr>
          <w:rFonts w:ascii="仿宋" w:eastAsia="仿宋" w:hAnsi="仿宋" w:hint="eastAsia"/>
          <w:sz w:val="32"/>
          <w:szCs w:val="30"/>
        </w:rPr>
        <w:t>4</w:t>
      </w:r>
      <w:r>
        <w:rPr>
          <w:rFonts w:ascii="仿宋" w:eastAsia="仿宋" w:hAnsi="仿宋" w:hint="eastAsia"/>
          <w:sz w:val="32"/>
        </w:rPr>
        <w:t>个科室，分别为公路科；财务审计科；公路管理科；安全科。</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长春市双阳区交通运输局</w:t>
      </w:r>
      <w:r>
        <w:rPr>
          <w:rFonts w:ascii="仿宋" w:eastAsia="仿宋" w:hAnsi="仿宋" w:hint="eastAsia"/>
          <w:sz w:val="32"/>
        </w:rPr>
        <w:t>2019</w:t>
      </w:r>
      <w:r>
        <w:rPr>
          <w:rFonts w:ascii="仿宋" w:eastAsia="仿宋" w:hAnsi="仿宋" w:hint="eastAsia"/>
          <w:sz w:val="32"/>
        </w:rPr>
        <w:t>年度部门决算编制范围的单位包括：</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长春市双阳区交通运输局（本级）</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长</w:t>
      </w:r>
      <w:r>
        <w:rPr>
          <w:rFonts w:ascii="仿宋" w:eastAsia="仿宋" w:hAnsi="仿宋" w:hint="eastAsia"/>
          <w:sz w:val="32"/>
        </w:rPr>
        <w:t>春市双阳区运输管理所</w:t>
      </w:r>
      <w:r>
        <w:rPr>
          <w:rFonts w:ascii="仿宋" w:eastAsia="仿宋" w:hAnsi="仿宋" w:hint="eastAsia"/>
          <w:sz w:val="32"/>
        </w:rPr>
        <w:t xml:space="preserve">     </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rPr>
        <w:t>长春市双阳区乡道管理所</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长春市双阳区公路管理段</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吉林省双阳区地方海事处。</w:t>
      </w:r>
    </w:p>
    <w:p w:rsidR="00560FB2" w:rsidRDefault="00B80B47" w:rsidP="000B4479">
      <w:pPr>
        <w:spacing w:line="560" w:lineRule="exact"/>
        <w:ind w:firstLineChars="200" w:firstLine="640"/>
        <w:rPr>
          <w:rFonts w:ascii="仿宋" w:eastAsia="仿宋" w:hAnsi="仿宋"/>
          <w:sz w:val="32"/>
        </w:rPr>
      </w:pPr>
      <w:r>
        <w:rPr>
          <w:rFonts w:ascii="仿宋" w:eastAsia="仿宋" w:hAnsi="仿宋" w:hint="eastAsia"/>
          <w:sz w:val="32"/>
        </w:rPr>
        <w:t>2019</w:t>
      </w:r>
      <w:r>
        <w:rPr>
          <w:rFonts w:ascii="仿宋" w:eastAsia="仿宋" w:hAnsi="仿宋" w:hint="eastAsia"/>
          <w:sz w:val="32"/>
        </w:rPr>
        <w:t>年末实有人员</w:t>
      </w:r>
      <w:r>
        <w:rPr>
          <w:rFonts w:ascii="仿宋" w:eastAsia="仿宋" w:hAnsi="仿宋" w:hint="eastAsia"/>
          <w:sz w:val="32"/>
        </w:rPr>
        <w:t>86</w:t>
      </w:r>
      <w:r>
        <w:rPr>
          <w:rFonts w:ascii="仿宋" w:eastAsia="仿宋" w:hAnsi="仿宋" w:hint="eastAsia"/>
          <w:sz w:val="32"/>
        </w:rPr>
        <w:t>人，其中：在职人员</w:t>
      </w:r>
      <w:r>
        <w:rPr>
          <w:rFonts w:ascii="仿宋" w:eastAsia="仿宋" w:hAnsi="仿宋" w:hint="eastAsia"/>
          <w:sz w:val="32"/>
        </w:rPr>
        <w:t>85</w:t>
      </w:r>
      <w:r>
        <w:rPr>
          <w:rFonts w:ascii="仿宋" w:eastAsia="仿宋" w:hAnsi="仿宋" w:hint="eastAsia"/>
          <w:sz w:val="32"/>
        </w:rPr>
        <w:t>人，离退休人员</w:t>
      </w:r>
      <w:r>
        <w:rPr>
          <w:rFonts w:ascii="仿宋" w:eastAsia="仿宋" w:hAnsi="仿宋" w:hint="eastAsia"/>
          <w:sz w:val="32"/>
        </w:rPr>
        <w:t>1</w:t>
      </w:r>
      <w:r>
        <w:rPr>
          <w:rFonts w:ascii="仿宋" w:eastAsia="仿宋" w:hAnsi="仿宋" w:hint="eastAsia"/>
          <w:sz w:val="32"/>
        </w:rPr>
        <w:t>人。</w:t>
      </w:r>
    </w:p>
    <w:p w:rsidR="00560FB2" w:rsidRDefault="00560FB2">
      <w:pPr>
        <w:ind w:firstLineChars="200" w:firstLine="640"/>
        <w:rPr>
          <w:rFonts w:ascii="仿宋" w:eastAsia="仿宋" w:hAnsi="仿宋"/>
          <w:sz w:val="32"/>
        </w:rPr>
      </w:pPr>
    </w:p>
    <w:p w:rsidR="00560FB2" w:rsidRDefault="00B80B47">
      <w:pPr>
        <w:widowControl/>
        <w:jc w:val="left"/>
        <w:rPr>
          <w:rFonts w:ascii="仿宋" w:eastAsia="仿宋" w:hAnsi="仿宋"/>
          <w:sz w:val="32"/>
        </w:rPr>
        <w:sectPr w:rsidR="00560FB2">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560FB2" w:rsidRDefault="00B80B47">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2019</w:t>
      </w:r>
      <w:r>
        <w:rPr>
          <w:rFonts w:ascii="方正小标宋_GBK" w:eastAsia="方正小标宋_GBK" w:hAnsi="方正小标宋简体" w:hint="eastAsia"/>
          <w:sz w:val="44"/>
        </w:rPr>
        <w:t>年度部门决算表</w:t>
      </w:r>
    </w:p>
    <w:p w:rsidR="00560FB2" w:rsidRDefault="00B80B47">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560FB2">
        <w:trPr>
          <w:trHeight w:val="360"/>
        </w:trPr>
        <w:tc>
          <w:tcPr>
            <w:tcW w:w="9142" w:type="dxa"/>
            <w:gridSpan w:val="5"/>
            <w:tcBorders>
              <w:top w:val="nil"/>
              <w:left w:val="nil"/>
              <w:bottom w:val="nil"/>
              <w:right w:val="nil"/>
            </w:tcBorders>
            <w:shd w:val="clear" w:color="auto" w:fill="auto"/>
            <w:noWrap/>
            <w:vAlign w:val="center"/>
          </w:tcPr>
          <w:p w:rsidR="00560FB2" w:rsidRDefault="00B80B47">
            <w:pPr>
              <w:widowControl/>
              <w:spacing w:line="560" w:lineRule="exact"/>
              <w:jc w:val="center"/>
              <w:rPr>
                <w:rFonts w:ascii="仿宋" w:eastAsia="仿宋" w:hAnsi="仿宋" w:cs="宋体"/>
                <w:b/>
                <w:color w:val="000000"/>
                <w:kern w:val="0"/>
                <w:sz w:val="32"/>
                <w:szCs w:val="32"/>
              </w:rPr>
            </w:pPr>
            <w:bookmarkStart w:id="1" w:name="RANGE!A1:F21"/>
            <w:bookmarkEnd w:id="1"/>
            <w:r>
              <w:rPr>
                <w:rFonts w:ascii="仿宋" w:eastAsia="仿宋" w:hAnsi="仿宋" w:cs="宋体" w:hint="eastAsia"/>
                <w:b/>
                <w:color w:val="000000"/>
                <w:kern w:val="0"/>
                <w:sz w:val="32"/>
                <w:szCs w:val="32"/>
              </w:rPr>
              <w:t>收入支出决算总表</w:t>
            </w:r>
          </w:p>
        </w:tc>
      </w:tr>
      <w:tr w:rsidR="00560FB2">
        <w:trPr>
          <w:trHeight w:val="317"/>
        </w:trPr>
        <w:tc>
          <w:tcPr>
            <w:tcW w:w="2662"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01</w:t>
            </w:r>
            <w:r>
              <w:rPr>
                <w:rFonts w:ascii="仿宋" w:eastAsia="仿宋" w:hAnsi="仿宋" w:cs="宋体" w:hint="eastAsia"/>
                <w:b/>
                <w:color w:val="000000"/>
                <w:kern w:val="0"/>
                <w:sz w:val="20"/>
              </w:rPr>
              <w:t>表</w:t>
            </w:r>
          </w:p>
        </w:tc>
      </w:tr>
      <w:tr w:rsidR="00560FB2">
        <w:trPr>
          <w:trHeight w:val="293"/>
        </w:trPr>
        <w:tc>
          <w:tcPr>
            <w:tcW w:w="2662" w:type="dxa"/>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60FB2">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14254.08</w:t>
            </w: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二、</w:t>
            </w:r>
            <w:r w:rsidRPr="000B4479">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三、</w:t>
            </w:r>
            <w:r w:rsidRPr="000B4479">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四、</w:t>
            </w:r>
            <w:r w:rsidRPr="000B4479">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五、</w:t>
            </w:r>
            <w:r w:rsidRPr="000B4479">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2.89</w:t>
            </w: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六、</w:t>
            </w:r>
            <w:r w:rsidRPr="000B4479">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七、</w:t>
            </w:r>
            <w:r w:rsidRPr="000B4479">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八、</w:t>
            </w:r>
            <w:r w:rsidRPr="000B4479">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126.00</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九、</w:t>
            </w:r>
            <w:r w:rsidRPr="000B4479">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5008.00</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w:t>
            </w:r>
            <w:r w:rsidRPr="000B4479">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160.00</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十一、</w:t>
            </w:r>
            <w:r w:rsidRPr="000B4479">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6201.86</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十二、</w:t>
            </w:r>
            <w:r w:rsidRPr="000B4479">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十三、</w:t>
            </w:r>
            <w:r w:rsidRPr="000B4479">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十四、</w:t>
            </w:r>
            <w:r w:rsidRPr="000B4479">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十五、</w:t>
            </w:r>
            <w:r w:rsidRPr="000B4479">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十六、</w:t>
            </w:r>
            <w:r w:rsidRPr="000B4479">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560FB2" w:rsidRPr="000B4479" w:rsidRDefault="00560FB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十七、</w:t>
            </w:r>
            <w:r w:rsidRPr="000B4479">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560FB2" w:rsidRPr="000B4479" w:rsidRDefault="00560FB2">
            <w:pPr>
              <w:widowControl/>
              <w:jc w:val="right"/>
              <w:rPr>
                <w:rFonts w:ascii="仿宋" w:eastAsia="仿宋" w:hAnsi="仿宋" w:cs="宋体"/>
                <w:b/>
                <w:kern w:val="0"/>
                <w:sz w:val="22"/>
                <w:szCs w:val="22"/>
              </w:rPr>
            </w:pP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60FB2" w:rsidRPr="000B4479" w:rsidRDefault="00B80B47">
            <w:pPr>
              <w:widowControl/>
              <w:jc w:val="center"/>
              <w:rPr>
                <w:rFonts w:ascii="仿宋" w:eastAsia="仿宋" w:hAnsi="仿宋" w:cs="宋体"/>
                <w:b/>
                <w:bCs/>
                <w:kern w:val="0"/>
                <w:sz w:val="22"/>
                <w:szCs w:val="22"/>
              </w:rPr>
            </w:pPr>
            <w:r w:rsidRPr="000B4479">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14256.97</w:t>
            </w: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center"/>
              <w:rPr>
                <w:rFonts w:ascii="仿宋" w:eastAsia="仿宋" w:hAnsi="仿宋" w:cs="宋体"/>
                <w:b/>
                <w:bCs/>
                <w:kern w:val="0"/>
                <w:sz w:val="22"/>
                <w:szCs w:val="22"/>
              </w:rPr>
            </w:pPr>
            <w:r w:rsidRPr="000B4479">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bCs/>
                <w:kern w:val="0"/>
                <w:sz w:val="22"/>
                <w:szCs w:val="22"/>
              </w:rPr>
            </w:pPr>
            <w:r w:rsidRPr="000B4479">
              <w:rPr>
                <w:rFonts w:ascii="仿宋" w:eastAsia="仿宋" w:hAnsi="仿宋" w:cs="宋体" w:hint="eastAsia"/>
                <w:b/>
                <w:bCs/>
                <w:kern w:val="0"/>
                <w:sz w:val="22"/>
                <w:szCs w:val="22"/>
              </w:rPr>
              <w:t>11495.86</w:t>
            </w:r>
            <w:r w:rsidRPr="000B4479">
              <w:rPr>
                <w:rFonts w:ascii="仿宋" w:eastAsia="仿宋" w:hAnsi="仿宋" w:cs="宋体" w:hint="eastAsia"/>
                <w:b/>
                <w:bCs/>
                <w:kern w:val="0"/>
                <w:sz w:val="22"/>
                <w:szCs w:val="22"/>
              </w:rPr>
              <w:t xml:space="preserve">　</w:t>
            </w:r>
          </w:p>
        </w:tc>
      </w:tr>
      <w:tr w:rsidR="00560FB2">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center"/>
              <w:rPr>
                <w:rFonts w:ascii="仿宋" w:eastAsia="仿宋" w:hAnsi="仿宋" w:cs="宋体"/>
                <w:b/>
                <w:kern w:val="0"/>
                <w:sz w:val="22"/>
                <w:szCs w:val="22"/>
              </w:rPr>
            </w:pPr>
            <w:r w:rsidRPr="000B4479">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560FB2" w:rsidRPr="000B4479" w:rsidRDefault="00B80B47">
            <w:pPr>
              <w:widowControl/>
              <w:jc w:val="left"/>
              <w:rPr>
                <w:rFonts w:ascii="仿宋" w:eastAsia="仿宋" w:hAnsi="仿宋" w:cs="宋体"/>
                <w:b/>
                <w:kern w:val="0"/>
                <w:sz w:val="22"/>
                <w:szCs w:val="22"/>
              </w:rPr>
            </w:pPr>
            <w:r w:rsidRPr="000B4479">
              <w:rPr>
                <w:rFonts w:ascii="仿宋" w:eastAsia="仿宋" w:hAnsi="仿宋" w:cs="宋体" w:hint="eastAsia"/>
                <w:b/>
                <w:kern w:val="0"/>
                <w:sz w:val="22"/>
                <w:szCs w:val="22"/>
              </w:rPr>
              <w:t xml:space="preserve">     </w:t>
            </w:r>
            <w:r w:rsidRPr="000B4479">
              <w:rPr>
                <w:rFonts w:ascii="仿宋" w:eastAsia="仿宋" w:hAnsi="仿宋" w:cs="宋体" w:hint="eastAsia"/>
                <w:b/>
                <w:kern w:val="0"/>
                <w:sz w:val="22"/>
                <w:szCs w:val="22"/>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5318.14</w:t>
            </w:r>
            <w:r w:rsidRPr="000B447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560FB2" w:rsidRPr="000B4479" w:rsidRDefault="00B80B47">
            <w:pPr>
              <w:widowControl/>
              <w:jc w:val="center"/>
              <w:rPr>
                <w:rFonts w:ascii="仿宋" w:eastAsia="仿宋" w:hAnsi="仿宋" w:cs="宋体"/>
                <w:b/>
                <w:kern w:val="0"/>
                <w:sz w:val="22"/>
                <w:szCs w:val="22"/>
              </w:rPr>
            </w:pPr>
            <w:r w:rsidRPr="000B4479">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8079.26</w:t>
            </w:r>
            <w:r w:rsidRPr="000B4479">
              <w:rPr>
                <w:rFonts w:ascii="仿宋" w:eastAsia="仿宋" w:hAnsi="仿宋" w:cs="宋体" w:hint="eastAsia"/>
                <w:b/>
                <w:kern w:val="0"/>
                <w:sz w:val="22"/>
                <w:szCs w:val="22"/>
              </w:rPr>
              <w:t xml:space="preserve">　</w:t>
            </w:r>
          </w:p>
        </w:tc>
      </w:tr>
      <w:tr w:rsidR="00560FB2">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0FB2" w:rsidRPr="000B4479" w:rsidRDefault="00B80B47">
            <w:pPr>
              <w:widowControl/>
              <w:jc w:val="center"/>
              <w:rPr>
                <w:rFonts w:ascii="仿宋" w:eastAsia="仿宋" w:hAnsi="仿宋" w:cs="宋体"/>
                <w:b/>
                <w:bCs/>
                <w:kern w:val="0"/>
                <w:sz w:val="22"/>
                <w:szCs w:val="22"/>
              </w:rPr>
            </w:pPr>
            <w:r w:rsidRPr="000B4479">
              <w:rPr>
                <w:rFonts w:ascii="仿宋" w:eastAsia="仿宋" w:hAnsi="仿宋" w:cs="宋体" w:hint="eastAsia"/>
                <w:b/>
                <w:bCs/>
                <w:kern w:val="0"/>
                <w:sz w:val="22"/>
                <w:szCs w:val="22"/>
              </w:rPr>
              <w:t xml:space="preserve">  </w:t>
            </w:r>
            <w:r w:rsidRPr="000B4479">
              <w:rPr>
                <w:rFonts w:ascii="仿宋" w:eastAsia="仿宋" w:hAnsi="仿宋" w:cs="宋体"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0FB2" w:rsidRPr="000B4479" w:rsidRDefault="00B80B47">
            <w:pPr>
              <w:widowControl/>
              <w:jc w:val="right"/>
              <w:rPr>
                <w:rFonts w:ascii="仿宋" w:eastAsia="仿宋" w:hAnsi="仿宋" w:cs="宋体"/>
                <w:b/>
                <w:kern w:val="0"/>
                <w:sz w:val="22"/>
                <w:szCs w:val="22"/>
              </w:rPr>
            </w:pPr>
            <w:r w:rsidRPr="000B4479">
              <w:rPr>
                <w:rFonts w:ascii="仿宋" w:eastAsia="仿宋" w:hAnsi="仿宋" w:cs="宋体" w:hint="eastAsia"/>
                <w:b/>
                <w:kern w:val="0"/>
                <w:sz w:val="22"/>
                <w:szCs w:val="22"/>
              </w:rPr>
              <w:t>19575.12</w:t>
            </w:r>
            <w:r w:rsidRPr="000B4479">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0FB2" w:rsidRPr="000B4479" w:rsidRDefault="00B80B47">
            <w:pPr>
              <w:widowControl/>
              <w:jc w:val="center"/>
              <w:rPr>
                <w:rFonts w:ascii="仿宋" w:eastAsia="仿宋" w:hAnsi="仿宋" w:cs="宋体"/>
                <w:b/>
                <w:bCs/>
                <w:kern w:val="0"/>
                <w:sz w:val="22"/>
                <w:szCs w:val="22"/>
              </w:rPr>
            </w:pPr>
            <w:r w:rsidRPr="000B4479">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0FB2" w:rsidRPr="000B4479" w:rsidRDefault="00B80B47">
            <w:pPr>
              <w:widowControl/>
              <w:jc w:val="right"/>
              <w:rPr>
                <w:rFonts w:ascii="仿宋" w:eastAsia="仿宋" w:hAnsi="仿宋" w:cs="宋体"/>
                <w:b/>
                <w:bCs/>
                <w:kern w:val="0"/>
                <w:sz w:val="22"/>
                <w:szCs w:val="22"/>
              </w:rPr>
            </w:pPr>
            <w:r w:rsidRPr="000B4479">
              <w:rPr>
                <w:rFonts w:ascii="仿宋" w:eastAsia="仿宋" w:hAnsi="仿宋" w:cs="宋体" w:hint="eastAsia"/>
                <w:b/>
                <w:bCs/>
                <w:kern w:val="0"/>
                <w:sz w:val="22"/>
                <w:szCs w:val="22"/>
              </w:rPr>
              <w:t>19575.12</w:t>
            </w:r>
            <w:r w:rsidRPr="000B4479">
              <w:rPr>
                <w:rFonts w:ascii="仿宋" w:eastAsia="仿宋" w:hAnsi="仿宋" w:cs="宋体" w:hint="eastAsia"/>
                <w:b/>
                <w:bCs/>
                <w:kern w:val="0"/>
                <w:sz w:val="22"/>
                <w:szCs w:val="22"/>
              </w:rPr>
              <w:t xml:space="preserve">　</w:t>
            </w:r>
          </w:p>
        </w:tc>
      </w:tr>
      <w:tr w:rsidR="00560FB2">
        <w:trPr>
          <w:trHeight w:val="585"/>
        </w:trPr>
        <w:tc>
          <w:tcPr>
            <w:tcW w:w="9142" w:type="dxa"/>
            <w:gridSpan w:val="5"/>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560FB2" w:rsidRDefault="00560FB2">
      <w:pPr>
        <w:rPr>
          <w:rFonts w:ascii="黑体" w:eastAsia="黑体" w:hAnsi="黑体"/>
          <w:sz w:val="32"/>
        </w:rPr>
        <w:sectPr w:rsidR="00560FB2">
          <w:pgSz w:w="11906" w:h="16838"/>
          <w:pgMar w:top="1440" w:right="1797" w:bottom="1440" w:left="1797" w:header="851" w:footer="992" w:gutter="0"/>
          <w:cols w:space="720"/>
          <w:docGrid w:type="linesAndChars" w:linePitch="312"/>
        </w:sectPr>
      </w:pPr>
    </w:p>
    <w:p w:rsidR="00560FB2" w:rsidRDefault="00B80B47">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560FB2">
        <w:trPr>
          <w:trHeight w:val="405"/>
        </w:trPr>
        <w:tc>
          <w:tcPr>
            <w:tcW w:w="14055" w:type="dxa"/>
            <w:gridSpan w:val="11"/>
            <w:tcBorders>
              <w:top w:val="nil"/>
              <w:left w:val="nil"/>
              <w:bottom w:val="nil"/>
              <w:right w:val="nil"/>
            </w:tcBorders>
            <w:shd w:val="clear" w:color="auto" w:fill="auto"/>
            <w:noWrap/>
            <w:vAlign w:val="center"/>
          </w:tcPr>
          <w:p w:rsidR="00560FB2" w:rsidRDefault="00B80B4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560FB2">
        <w:trPr>
          <w:trHeight w:val="285"/>
        </w:trPr>
        <w:tc>
          <w:tcPr>
            <w:tcW w:w="315"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02</w:t>
            </w:r>
            <w:r>
              <w:rPr>
                <w:rFonts w:ascii="仿宋" w:eastAsia="仿宋" w:hAnsi="仿宋" w:cs="宋体" w:hint="eastAsia"/>
                <w:b/>
                <w:color w:val="000000"/>
                <w:kern w:val="0"/>
                <w:sz w:val="20"/>
              </w:rPr>
              <w:t>表</w:t>
            </w:r>
          </w:p>
        </w:tc>
      </w:tr>
      <w:tr w:rsidR="00560FB2">
        <w:trPr>
          <w:trHeight w:val="285"/>
        </w:trPr>
        <w:tc>
          <w:tcPr>
            <w:tcW w:w="1095" w:type="dxa"/>
            <w:gridSpan w:val="2"/>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560FB2" w:rsidRDefault="00B80B4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60FB2">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560FB2">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560FB2">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14256.97</w:t>
            </w: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14254.08</w:t>
            </w: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2.89</w:t>
            </w:r>
            <w:r>
              <w:rPr>
                <w:rFonts w:ascii="仿宋" w:eastAsia="仿宋" w:hAnsi="仿宋" w:cs="宋体" w:hint="eastAsia"/>
                <w:b/>
                <w:kern w:val="0"/>
                <w:sz w:val="22"/>
                <w:szCs w:val="22"/>
              </w:rPr>
              <w:t xml:space="preserve">　</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能源节约利用</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能源节约利用</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555"/>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2130504</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交通运输支出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13962.97</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13960.08</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公路水路运输</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11736.58</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11733.68</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241.34</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239.69</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1.65</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2140104</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公路建设</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7889.7</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7889.7</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2140106</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公路养护</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2140112</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公路运输管理</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756.99</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756.64</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0.35</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2140131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海事管理</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140.85</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140.85</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2140199</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其他公路水路运输支出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1974.07</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1973.19</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8.88</w:t>
            </w: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成品油价格改革对交通运输的补贴</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1555.5</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1555.5</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对城市公交的补贴</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2140402</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对农村道路客运的补贴</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2140403</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对出租车的补贴</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1156.5</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1156.5</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2140601</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车辆购置税用于公路等基础设施建设支出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lastRenderedPageBreak/>
              <w:t>2140602</w:t>
            </w:r>
          </w:p>
        </w:tc>
        <w:tc>
          <w:tcPr>
            <w:tcW w:w="1766"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车辆购置税用于农村公路建设支出</w:t>
            </w:r>
          </w:p>
        </w:tc>
        <w:tc>
          <w:tcPr>
            <w:tcW w:w="1709"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c>
          <w:tcPr>
            <w:tcW w:w="172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c>
          <w:tcPr>
            <w:tcW w:w="1657"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60FB2" w:rsidRDefault="00560FB2">
            <w:pPr>
              <w:widowControl/>
              <w:rPr>
                <w:rFonts w:ascii="仿宋" w:eastAsia="仿宋" w:hAnsi="仿宋" w:cs="宋体"/>
                <w:b/>
                <w:kern w:val="0"/>
                <w:sz w:val="22"/>
                <w:szCs w:val="22"/>
              </w:rPr>
            </w:pPr>
          </w:p>
        </w:tc>
      </w:tr>
      <w:tr w:rsidR="00560FB2">
        <w:trPr>
          <w:trHeight w:val="615"/>
        </w:trPr>
        <w:tc>
          <w:tcPr>
            <w:tcW w:w="14055" w:type="dxa"/>
            <w:gridSpan w:val="11"/>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560FB2" w:rsidRDefault="00B80B4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560FB2">
        <w:trPr>
          <w:trHeight w:val="405"/>
        </w:trPr>
        <w:tc>
          <w:tcPr>
            <w:tcW w:w="14867" w:type="dxa"/>
            <w:gridSpan w:val="12"/>
            <w:tcBorders>
              <w:top w:val="nil"/>
              <w:left w:val="nil"/>
              <w:bottom w:val="nil"/>
              <w:right w:val="nil"/>
            </w:tcBorders>
            <w:shd w:val="clear" w:color="auto" w:fill="auto"/>
            <w:noWrap/>
            <w:vAlign w:val="center"/>
          </w:tcPr>
          <w:p w:rsidR="00560FB2" w:rsidRDefault="00B80B4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560FB2">
        <w:trPr>
          <w:trHeight w:val="285"/>
        </w:trPr>
        <w:tc>
          <w:tcPr>
            <w:tcW w:w="735"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03</w:t>
            </w:r>
            <w:r>
              <w:rPr>
                <w:rFonts w:ascii="仿宋" w:eastAsia="仿宋" w:hAnsi="仿宋" w:cs="宋体" w:hint="eastAsia"/>
                <w:b/>
                <w:color w:val="000000"/>
                <w:kern w:val="0"/>
                <w:sz w:val="20"/>
              </w:rPr>
              <w:t>表</w:t>
            </w:r>
          </w:p>
        </w:tc>
      </w:tr>
      <w:tr w:rsidR="00560FB2">
        <w:trPr>
          <w:trHeight w:val="285"/>
        </w:trPr>
        <w:tc>
          <w:tcPr>
            <w:tcW w:w="735" w:type="dxa"/>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60FB2">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560FB2">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560FB2">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11495.86</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1496.15</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1277.86</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218.29</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9999.71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能源节约利用</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能源节约利用</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2130504</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交通运输支出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6201.86</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1496.15</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公路水路运输</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3938.18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1496.15</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241.34</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218.32</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11.68</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公路建设</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363.59</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363.59</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2140106</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公路养护</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2140112</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公路运输管理</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636.29</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451.38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371.98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79.40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184.91</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2140131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海事管理</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141.04</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81.48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67.17</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14.31</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59.56</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其他公路水路运输支出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1822.30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733.29</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620.39</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112.90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1089.01</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成品油价格改革对交通运输的补贴</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1592.78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1592.78</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对城市公交的补贴</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对农村道路客运的补贴</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2140403</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对出租车的补贴</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1193.78</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1193.78</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2140601</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车辆购置税用于公路等基础设施建设支出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lastRenderedPageBreak/>
              <w:t>2140602</w:t>
            </w:r>
          </w:p>
        </w:tc>
        <w:tc>
          <w:tcPr>
            <w:tcW w:w="1787"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车辆购置税用于农村公路建设支出</w:t>
            </w:r>
          </w:p>
        </w:tc>
        <w:tc>
          <w:tcPr>
            <w:tcW w:w="1813"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bl>
    <w:p w:rsidR="00560FB2" w:rsidRDefault="00560FB2"/>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560FB2" w:rsidRDefault="00B80B47">
      <w:r>
        <w:br w:type="page"/>
      </w:r>
    </w:p>
    <w:tbl>
      <w:tblPr>
        <w:tblW w:w="14867" w:type="dxa"/>
        <w:tblInd w:w="93" w:type="dxa"/>
        <w:tblLook w:val="04A0" w:firstRow="1" w:lastRow="0" w:firstColumn="1" w:lastColumn="0" w:noHBand="0" w:noVBand="1"/>
      </w:tblPr>
      <w:tblGrid>
        <w:gridCol w:w="14867"/>
      </w:tblGrid>
      <w:tr w:rsidR="00560FB2">
        <w:trPr>
          <w:trHeight w:val="630"/>
        </w:trPr>
        <w:tc>
          <w:tcPr>
            <w:tcW w:w="14867" w:type="dxa"/>
            <w:tcBorders>
              <w:top w:val="nil"/>
              <w:left w:val="nil"/>
              <w:bottom w:val="nil"/>
              <w:right w:val="nil"/>
            </w:tcBorders>
            <w:shd w:val="clear" w:color="auto" w:fill="auto"/>
            <w:vAlign w:val="center"/>
          </w:tcPr>
          <w:p w:rsidR="00560FB2" w:rsidRDefault="00560FB2">
            <w:pPr>
              <w:widowControl/>
              <w:jc w:val="left"/>
              <w:rPr>
                <w:rFonts w:ascii="仿宋" w:eastAsia="仿宋" w:hAnsi="仿宋" w:cs="宋体"/>
                <w:b/>
                <w:kern w:val="0"/>
                <w:sz w:val="24"/>
                <w:szCs w:val="24"/>
              </w:rPr>
            </w:pPr>
          </w:p>
        </w:tc>
      </w:tr>
    </w:tbl>
    <w:p w:rsidR="00560FB2" w:rsidRDefault="00B80B47">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560FB2">
        <w:trPr>
          <w:trHeight w:val="360"/>
        </w:trPr>
        <w:tc>
          <w:tcPr>
            <w:tcW w:w="13875" w:type="dxa"/>
            <w:gridSpan w:val="10"/>
            <w:tcBorders>
              <w:top w:val="nil"/>
              <w:left w:val="nil"/>
              <w:bottom w:val="nil"/>
              <w:right w:val="nil"/>
            </w:tcBorders>
            <w:shd w:val="clear" w:color="auto" w:fill="auto"/>
            <w:noWrap/>
            <w:vAlign w:val="center"/>
          </w:tcPr>
          <w:p w:rsidR="00560FB2" w:rsidRDefault="00B80B47">
            <w:pPr>
              <w:widowControl/>
              <w:spacing w:line="560" w:lineRule="exact"/>
              <w:jc w:val="center"/>
              <w:rPr>
                <w:rFonts w:ascii="仿宋" w:eastAsia="仿宋" w:hAnsi="仿宋" w:cs="宋体"/>
                <w:b/>
                <w:color w:val="000000"/>
                <w:kern w:val="0"/>
                <w:sz w:val="32"/>
                <w:szCs w:val="32"/>
              </w:rPr>
            </w:pPr>
            <w:bookmarkStart w:id="2" w:name="RANGE!A1:H22"/>
            <w:bookmarkEnd w:id="2"/>
            <w:r>
              <w:rPr>
                <w:rFonts w:ascii="仿宋" w:eastAsia="仿宋" w:hAnsi="仿宋" w:cs="宋体" w:hint="eastAsia"/>
                <w:b/>
                <w:color w:val="000000"/>
                <w:kern w:val="0"/>
                <w:sz w:val="32"/>
                <w:szCs w:val="32"/>
              </w:rPr>
              <w:t>财政拨款收入支出决算总表</w:t>
            </w:r>
          </w:p>
        </w:tc>
      </w:tr>
      <w:tr w:rsidR="00560FB2">
        <w:trPr>
          <w:trHeight w:val="199"/>
        </w:trPr>
        <w:tc>
          <w:tcPr>
            <w:tcW w:w="3255"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04</w:t>
            </w:r>
            <w:r>
              <w:rPr>
                <w:rFonts w:ascii="仿宋" w:eastAsia="仿宋" w:hAnsi="仿宋" w:cs="宋体" w:hint="eastAsia"/>
                <w:b/>
                <w:color w:val="000000"/>
                <w:kern w:val="0"/>
                <w:sz w:val="20"/>
              </w:rPr>
              <w:t>表</w:t>
            </w:r>
          </w:p>
        </w:tc>
      </w:tr>
      <w:tr w:rsidR="00560FB2">
        <w:trPr>
          <w:trHeight w:val="300"/>
        </w:trPr>
        <w:tc>
          <w:tcPr>
            <w:tcW w:w="3255" w:type="dxa"/>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560FB2">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560FB2">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14254.08</w:t>
            </w: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6798.96</w:t>
            </w: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6198.96</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60FB2" w:rsidRDefault="00560FB2">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14254.08</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11492.96</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r>
              <w:rPr>
                <w:rFonts w:ascii="仿宋" w:eastAsia="仿宋" w:hAnsi="仿宋" w:cs="宋体" w:hint="eastAsia"/>
                <w:b/>
                <w:kern w:val="0"/>
                <w:sz w:val="22"/>
                <w:szCs w:val="22"/>
              </w:rPr>
              <w:t>11492.96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5318.14</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8079.26</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8079.26</w:t>
            </w: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5318.14</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19572.22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w:t>
            </w:r>
            <w:r>
              <w:rPr>
                <w:rFonts w:ascii="仿宋" w:eastAsia="仿宋" w:hAnsi="仿宋" w:cs="宋体"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19572.22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19572.22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FB2" w:rsidRDefault="00560FB2">
            <w:pPr>
              <w:widowControl/>
              <w:jc w:val="right"/>
              <w:rPr>
                <w:rFonts w:ascii="仿宋" w:eastAsia="仿宋" w:hAnsi="仿宋" w:cs="宋体"/>
                <w:b/>
                <w:kern w:val="0"/>
                <w:sz w:val="22"/>
                <w:szCs w:val="22"/>
              </w:rPr>
            </w:pPr>
          </w:p>
        </w:tc>
      </w:tr>
      <w:tr w:rsidR="00560FB2">
        <w:trPr>
          <w:trHeight w:val="585"/>
        </w:trPr>
        <w:tc>
          <w:tcPr>
            <w:tcW w:w="13875" w:type="dxa"/>
            <w:gridSpan w:val="10"/>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560FB2" w:rsidRDefault="00B80B4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560FB2">
        <w:trPr>
          <w:trHeight w:val="600"/>
        </w:trPr>
        <w:tc>
          <w:tcPr>
            <w:tcW w:w="14055" w:type="dxa"/>
            <w:gridSpan w:val="8"/>
            <w:tcBorders>
              <w:top w:val="nil"/>
              <w:left w:val="nil"/>
              <w:bottom w:val="nil"/>
              <w:right w:val="nil"/>
            </w:tcBorders>
            <w:shd w:val="clear" w:color="auto" w:fill="FFFFFF"/>
            <w:vAlign w:val="center"/>
          </w:tcPr>
          <w:p w:rsidR="00560FB2" w:rsidRDefault="00B80B47">
            <w:pPr>
              <w:widowControl/>
              <w:spacing w:line="560" w:lineRule="exact"/>
              <w:jc w:val="center"/>
              <w:rPr>
                <w:rFonts w:ascii="仿宋" w:eastAsia="仿宋" w:hAnsi="仿宋" w:cs="宋体"/>
                <w:b/>
                <w:kern w:val="0"/>
                <w:sz w:val="32"/>
                <w:szCs w:val="32"/>
              </w:rPr>
            </w:pPr>
            <w:bookmarkStart w:id="3" w:name="RANGE!A1:H16"/>
            <w:r>
              <w:rPr>
                <w:rFonts w:ascii="仿宋" w:eastAsia="仿宋" w:hAnsi="仿宋" w:cs="宋体" w:hint="eastAsia"/>
                <w:b/>
                <w:kern w:val="0"/>
                <w:sz w:val="32"/>
                <w:szCs w:val="32"/>
              </w:rPr>
              <w:t>一般公共预算财政拨款支出决算表</w:t>
            </w:r>
            <w:bookmarkEnd w:id="3"/>
          </w:p>
        </w:tc>
      </w:tr>
      <w:tr w:rsidR="00560FB2">
        <w:trPr>
          <w:trHeight w:val="222"/>
        </w:trPr>
        <w:tc>
          <w:tcPr>
            <w:tcW w:w="68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05</w:t>
            </w:r>
            <w:r>
              <w:rPr>
                <w:rFonts w:ascii="仿宋" w:eastAsia="仿宋" w:hAnsi="仿宋" w:cs="宋体" w:hint="eastAsia"/>
                <w:b/>
                <w:color w:val="000000"/>
                <w:kern w:val="0"/>
                <w:sz w:val="20"/>
              </w:rPr>
              <w:t>表</w:t>
            </w:r>
          </w:p>
        </w:tc>
      </w:tr>
      <w:tr w:rsidR="00560FB2">
        <w:trPr>
          <w:trHeight w:val="300"/>
        </w:trPr>
        <w:tc>
          <w:tcPr>
            <w:tcW w:w="1440" w:type="dxa"/>
            <w:gridSpan w:val="2"/>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60FB2">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r>
              <w:rPr>
                <w:rFonts w:ascii="仿宋" w:eastAsia="仿宋" w:hAnsi="仿宋" w:cs="宋体" w:hint="eastAsia"/>
                <w:b/>
                <w:kern w:val="0"/>
                <w:sz w:val="24"/>
                <w:szCs w:val="24"/>
              </w:rPr>
              <w:t xml:space="preserve">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560FB2">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560FB2">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11492.96</w:t>
            </w: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1493.25</w:t>
            </w: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1277.43</w:t>
            </w: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215.82</w:t>
            </w: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9999.71</w:t>
            </w:r>
            <w:r>
              <w:rPr>
                <w:rFonts w:ascii="仿宋" w:eastAsia="仿宋" w:hAnsi="仿宋" w:cs="宋体" w:hint="eastAsia"/>
                <w:b/>
                <w:kern w:val="0"/>
                <w:sz w:val="22"/>
                <w:szCs w:val="22"/>
              </w:rPr>
              <w:t xml:space="preserve">　</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能源节约利用</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2111001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能源节约利用</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126.00</w:t>
            </w:r>
            <w:r>
              <w:rPr>
                <w:rFonts w:ascii="仿宋" w:eastAsia="仿宋" w:hAnsi="仿宋" w:cs="宋体" w:hint="eastAsia"/>
                <w:b/>
                <w:kern w:val="0"/>
                <w:sz w:val="22"/>
                <w:szCs w:val="22"/>
              </w:rPr>
              <w:t xml:space="preserve">　</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r>
              <w:rPr>
                <w:rFonts w:ascii="仿宋" w:eastAsia="仿宋" w:hAnsi="仿宋" w:cs="宋体" w:hint="eastAsia"/>
                <w:b/>
                <w:kern w:val="0"/>
                <w:sz w:val="22"/>
                <w:szCs w:val="22"/>
              </w:rPr>
              <w:t xml:space="preserve">　</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2120501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城乡社区环境卫生</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5008.00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2130504</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160.00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交通运输支出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6198.96</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1493.25</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1277.43</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215.82</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4705.71</w:t>
            </w:r>
          </w:p>
        </w:tc>
      </w:tr>
      <w:tr w:rsidR="00560FB2" w:rsidTr="000B4479">
        <w:trPr>
          <w:trHeight w:val="3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公路水路运输</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3935.28</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1493.25</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1277.43</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215.82</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2442.03</w:t>
            </w:r>
          </w:p>
        </w:tc>
      </w:tr>
      <w:tr w:rsidR="00560FB2" w:rsidTr="000B4479">
        <w:trPr>
          <w:trHeight w:val="456"/>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239.69</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228.35</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218.32</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10.02</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11.34</w:t>
            </w:r>
          </w:p>
        </w:tc>
      </w:tr>
      <w:tr w:rsidR="00560FB2" w:rsidTr="000B4479">
        <w:trPr>
          <w:trHeight w:val="42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2140104</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公路建设</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363.60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363.60</w:t>
            </w:r>
          </w:p>
        </w:tc>
      </w:tr>
      <w:tr w:rsidR="00560FB2" w:rsidTr="000B4479">
        <w:trPr>
          <w:trHeight w:val="397"/>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2140106</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公路养护</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733.61</w:t>
            </w:r>
          </w:p>
        </w:tc>
      </w:tr>
      <w:tr w:rsidR="00560FB2" w:rsidTr="000B4479">
        <w:trPr>
          <w:trHeight w:val="361"/>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2140112</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公路运输管理</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635.93</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451.02</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371.62</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79.40</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184.91</w:t>
            </w:r>
          </w:p>
        </w:tc>
      </w:tr>
      <w:tr w:rsidR="00560FB2" w:rsidTr="000B4479">
        <w:trPr>
          <w:trHeight w:val="339"/>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2140131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海事管理</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141.04</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81.48</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67.17</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14.31</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59.56</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2140199</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其他公路水路运输支出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1821.42</w:t>
            </w:r>
          </w:p>
        </w:tc>
        <w:tc>
          <w:tcPr>
            <w:tcW w:w="19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732.41</w:t>
            </w:r>
          </w:p>
        </w:tc>
        <w:tc>
          <w:tcPr>
            <w:tcW w:w="1935"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620.32</w:t>
            </w:r>
          </w:p>
        </w:tc>
        <w:tc>
          <w:tcPr>
            <w:tcW w:w="180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112.08</w:t>
            </w: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1089.01</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成品油价格改革对交通运输的补贴</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1592.78</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1592.78</w:t>
            </w:r>
          </w:p>
        </w:tc>
      </w:tr>
      <w:tr w:rsidR="00560FB2" w:rsidTr="000B4479">
        <w:trPr>
          <w:trHeight w:val="357"/>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对城市公交的补贴</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186.00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2140402</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对农村道路客运的补贴</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213.00</w:t>
            </w:r>
          </w:p>
        </w:tc>
      </w:tr>
      <w:tr w:rsidR="00560FB2" w:rsidTr="000B4479">
        <w:trPr>
          <w:trHeight w:val="364"/>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2140403</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对出租车的补贴</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1193.78</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1193.78</w:t>
            </w:r>
          </w:p>
        </w:tc>
      </w:tr>
      <w:tr w:rsidR="00560FB2" w:rsidTr="000B4479">
        <w:trPr>
          <w:trHeight w:val="341"/>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670.90</w:t>
            </w:r>
          </w:p>
        </w:tc>
      </w:tr>
      <w:tr w:rsidR="00560FB2" w:rsidTr="000B4479">
        <w:trPr>
          <w:trHeight w:val="716"/>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rPr>
                <w:rFonts w:ascii="仿宋" w:eastAsia="仿宋" w:hAnsi="仿宋" w:cs="宋体"/>
                <w:b/>
                <w:kern w:val="0"/>
                <w:sz w:val="22"/>
                <w:szCs w:val="22"/>
              </w:rPr>
            </w:pPr>
            <w:r>
              <w:rPr>
                <w:rFonts w:ascii="仿宋" w:eastAsia="仿宋" w:hAnsi="仿宋" w:cs="宋体" w:hint="eastAsia"/>
                <w:b/>
                <w:kern w:val="0"/>
                <w:sz w:val="22"/>
                <w:szCs w:val="22"/>
              </w:rPr>
              <w:t>2140601</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车辆购置税用于公路等基础设施建设支出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375.90</w:t>
            </w:r>
          </w:p>
        </w:tc>
      </w:tr>
      <w:tr w:rsidR="00560FB2">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2140602</w:t>
            </w:r>
          </w:p>
        </w:tc>
        <w:tc>
          <w:tcPr>
            <w:tcW w:w="21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车辆购置税用于农村公路建设支出</w:t>
            </w:r>
          </w:p>
        </w:tc>
        <w:tc>
          <w:tcPr>
            <w:tcW w:w="24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c>
          <w:tcPr>
            <w:tcW w:w="19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295.00</w:t>
            </w:r>
          </w:p>
        </w:tc>
      </w:tr>
      <w:tr w:rsidR="00560FB2">
        <w:trPr>
          <w:trHeight w:val="645"/>
        </w:trPr>
        <w:tc>
          <w:tcPr>
            <w:tcW w:w="14055" w:type="dxa"/>
            <w:gridSpan w:val="8"/>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560FB2" w:rsidRDefault="00B80B4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560FB2">
        <w:trPr>
          <w:trHeight w:val="480"/>
        </w:trPr>
        <w:tc>
          <w:tcPr>
            <w:tcW w:w="14067" w:type="dxa"/>
            <w:gridSpan w:val="9"/>
            <w:tcBorders>
              <w:top w:val="nil"/>
              <w:left w:val="nil"/>
              <w:bottom w:val="nil"/>
              <w:right w:val="nil"/>
            </w:tcBorders>
            <w:shd w:val="clear" w:color="auto" w:fill="FFFFFF"/>
            <w:vAlign w:val="center"/>
          </w:tcPr>
          <w:p w:rsidR="00560FB2" w:rsidRDefault="00B80B47">
            <w:pPr>
              <w:widowControl/>
              <w:spacing w:line="560" w:lineRule="exact"/>
              <w:jc w:val="center"/>
              <w:rPr>
                <w:rFonts w:ascii="仿宋" w:eastAsia="仿宋" w:hAnsi="仿宋" w:cs="宋体"/>
                <w:b/>
                <w:kern w:val="0"/>
                <w:sz w:val="32"/>
                <w:szCs w:val="32"/>
              </w:rPr>
            </w:pPr>
            <w:bookmarkStart w:id="4" w:name="RANGE!A1:I36"/>
            <w:r>
              <w:rPr>
                <w:rFonts w:ascii="仿宋" w:eastAsia="仿宋" w:hAnsi="仿宋" w:cs="宋体" w:hint="eastAsia"/>
                <w:b/>
                <w:kern w:val="0"/>
                <w:sz w:val="32"/>
                <w:szCs w:val="32"/>
              </w:rPr>
              <w:t>一般公共预算财政拨款基本支出决算表</w:t>
            </w:r>
            <w:bookmarkEnd w:id="4"/>
          </w:p>
        </w:tc>
      </w:tr>
      <w:tr w:rsidR="00560FB2">
        <w:trPr>
          <w:trHeight w:val="222"/>
        </w:trPr>
        <w:tc>
          <w:tcPr>
            <w:tcW w:w="72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06</w:t>
            </w:r>
            <w:r>
              <w:rPr>
                <w:rFonts w:ascii="仿宋" w:eastAsia="仿宋" w:hAnsi="仿宋" w:cs="宋体" w:hint="eastAsia"/>
                <w:b/>
                <w:color w:val="000000"/>
                <w:kern w:val="0"/>
                <w:sz w:val="20"/>
              </w:rPr>
              <w:t>表</w:t>
            </w:r>
          </w:p>
        </w:tc>
      </w:tr>
      <w:tr w:rsidR="00560FB2">
        <w:trPr>
          <w:trHeight w:val="300"/>
        </w:trPr>
        <w:tc>
          <w:tcPr>
            <w:tcW w:w="720" w:type="dxa"/>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560FB2" w:rsidRDefault="00560FB2">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560FB2" w:rsidRDefault="00560FB2">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60FB2">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560FB2" w:rsidRDefault="00B80B4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560FB2" w:rsidRDefault="00B80B4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560FB2">
        <w:trPr>
          <w:trHeight w:val="259"/>
        </w:trPr>
        <w:tc>
          <w:tcPr>
            <w:tcW w:w="720" w:type="dxa"/>
            <w:tcBorders>
              <w:top w:val="nil"/>
              <w:left w:val="single" w:sz="8"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925.21</w:t>
            </w:r>
          </w:p>
        </w:tc>
        <w:tc>
          <w:tcPr>
            <w:tcW w:w="72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215.82</w:t>
            </w:r>
          </w:p>
        </w:tc>
        <w:tc>
          <w:tcPr>
            <w:tcW w:w="72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245"/>
        </w:trPr>
        <w:tc>
          <w:tcPr>
            <w:tcW w:w="720" w:type="dxa"/>
            <w:tcBorders>
              <w:top w:val="nil"/>
              <w:left w:val="single" w:sz="8"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基本工资</w:t>
            </w:r>
          </w:p>
        </w:tc>
        <w:tc>
          <w:tcPr>
            <w:tcW w:w="1300" w:type="dxa"/>
            <w:tcBorders>
              <w:top w:val="nil"/>
              <w:left w:val="single" w:sz="4" w:space="0" w:color="auto"/>
              <w:bottom w:val="single" w:sz="4" w:space="0" w:color="auto"/>
              <w:right w:val="single" w:sz="4" w:space="0" w:color="auto"/>
            </w:tcBorders>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334.90</w:t>
            </w:r>
          </w:p>
        </w:tc>
        <w:tc>
          <w:tcPr>
            <w:tcW w:w="72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办公费</w:t>
            </w:r>
          </w:p>
        </w:tc>
        <w:tc>
          <w:tcPr>
            <w:tcW w:w="1300" w:type="dxa"/>
            <w:tcBorders>
              <w:top w:val="nil"/>
              <w:left w:val="single" w:sz="4" w:space="0" w:color="auto"/>
              <w:bottom w:val="single" w:sz="4" w:space="0" w:color="auto"/>
              <w:right w:val="single" w:sz="4" w:space="0" w:color="auto"/>
            </w:tcBorders>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25.01</w:t>
            </w:r>
          </w:p>
        </w:tc>
        <w:tc>
          <w:tcPr>
            <w:tcW w:w="720"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房屋建筑物购建</w:t>
            </w:r>
          </w:p>
        </w:tc>
        <w:tc>
          <w:tcPr>
            <w:tcW w:w="1440" w:type="dxa"/>
            <w:tcBorders>
              <w:top w:val="nil"/>
              <w:left w:val="single" w:sz="4" w:space="0" w:color="auto"/>
              <w:bottom w:val="single" w:sz="4" w:space="0" w:color="auto"/>
              <w:right w:val="single" w:sz="8" w:space="0" w:color="auto"/>
            </w:tcBorders>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津贴补贴</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249.03</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印刷费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7.55</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办公设备购置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奖金</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43.86</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咨询费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专用设备购置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伙食补助费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手续费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0.16</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基础设施建设</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绩效工资</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109.45</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水费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0.57</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大型修缮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37.51</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电费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2.09</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职业年金缴费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邮电费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7.39</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物资储备</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47.72</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取暖费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8.10</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土地补偿</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物业管理费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安置补助</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9.69</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差旅费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13.61</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住房公积金</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76.95</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因公出国（境）费用</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拆迁补偿</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医疗费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16.10</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维修（护）费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18.32</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公务用车购置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租赁费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1.68</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352.22</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会议费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离休费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10.90</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培训费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无形资产购置</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退休费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329.57</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公务招待费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其他资本性支出</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退职（役）费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专用材料费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抚恤金</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被装购置费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资本金注入</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生活补助</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11.65</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专用燃料费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21.98</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30306</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救济费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0.10</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劳务费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4.47</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费用补贴</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30307</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医疗费补助</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委托业务费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83.72</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利息补贴</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助学金</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工会经费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其他对企业补助</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奖励金</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福利费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12.09</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其他交通费用</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7.39</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税金及附加费用</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0.65</w:t>
            </w: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赠与</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国内债务付息</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国外债务付息</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560FB2" w:rsidRDefault="00560FB2">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560FB2" w:rsidRDefault="00560FB2" w:rsidP="000B4479">
            <w:pPr>
              <w:widowControl/>
              <w:jc w:val="center"/>
              <w:rPr>
                <w:rFonts w:ascii="仿宋" w:eastAsia="仿宋" w:hAnsi="仿宋" w:cs="宋体"/>
                <w:b/>
                <w:color w:val="000000"/>
                <w:kern w:val="0"/>
                <w:sz w:val="20"/>
              </w:rPr>
            </w:pPr>
          </w:p>
        </w:tc>
      </w:tr>
      <w:tr w:rsidR="00560FB2">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 xml:space="preserve">人员经费合计　</w:t>
            </w:r>
          </w:p>
        </w:tc>
        <w:tc>
          <w:tcPr>
            <w:tcW w:w="1300" w:type="dxa"/>
            <w:tcBorders>
              <w:top w:val="nil"/>
              <w:left w:val="nil"/>
              <w:bottom w:val="single" w:sz="8" w:space="0" w:color="auto"/>
              <w:right w:val="single" w:sz="4"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1277.43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0"/>
              </w:rPr>
              <w:t>公用经费合计</w:t>
            </w:r>
          </w:p>
        </w:tc>
        <w:tc>
          <w:tcPr>
            <w:tcW w:w="1440" w:type="dxa"/>
            <w:tcBorders>
              <w:top w:val="nil"/>
              <w:left w:val="nil"/>
              <w:bottom w:val="single" w:sz="8" w:space="0" w:color="auto"/>
              <w:right w:val="single" w:sz="8" w:space="0" w:color="auto"/>
            </w:tcBorders>
            <w:shd w:val="clear" w:color="auto" w:fill="auto"/>
            <w:noWrap/>
            <w:vAlign w:val="center"/>
          </w:tcPr>
          <w:p w:rsidR="00560FB2" w:rsidRDefault="00B80B47" w:rsidP="000B44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215.82</w:t>
            </w:r>
          </w:p>
        </w:tc>
      </w:tr>
      <w:tr w:rsidR="00560FB2">
        <w:trPr>
          <w:trHeight w:val="379"/>
        </w:trPr>
        <w:tc>
          <w:tcPr>
            <w:tcW w:w="9340" w:type="dxa"/>
            <w:gridSpan w:val="6"/>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560FB2" w:rsidRDefault="00560FB2">
      <w:pPr>
        <w:widowControl/>
        <w:jc w:val="left"/>
        <w:rPr>
          <w:rFonts w:ascii="仿宋" w:eastAsia="仿宋" w:hAnsi="仿宋" w:cs="宋体"/>
          <w:b/>
          <w:kern w:val="0"/>
          <w:sz w:val="24"/>
          <w:szCs w:val="24"/>
        </w:rPr>
      </w:pPr>
    </w:p>
    <w:p w:rsidR="00560FB2" w:rsidRDefault="00B80B47">
      <w:r>
        <w:br w:type="page"/>
      </w:r>
    </w:p>
    <w:p w:rsidR="00560FB2" w:rsidRDefault="00B80B47" w:rsidP="000B4479">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586"/>
        <w:gridCol w:w="1180"/>
        <w:gridCol w:w="982"/>
        <w:gridCol w:w="982"/>
        <w:gridCol w:w="1316"/>
        <w:gridCol w:w="919"/>
        <w:gridCol w:w="1247"/>
        <w:gridCol w:w="1198"/>
        <w:gridCol w:w="1033"/>
        <w:gridCol w:w="1052"/>
        <w:gridCol w:w="985"/>
        <w:gridCol w:w="279"/>
        <w:gridCol w:w="1322"/>
      </w:tblGrid>
      <w:tr w:rsidR="00560FB2">
        <w:trPr>
          <w:trHeight w:val="600"/>
        </w:trPr>
        <w:tc>
          <w:tcPr>
            <w:tcW w:w="14055" w:type="dxa"/>
            <w:gridSpan w:val="13"/>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32"/>
                <w:szCs w:val="32"/>
              </w:rPr>
            </w:pPr>
            <w:bookmarkStart w:id="5" w:name="RANGE!A1:L9"/>
            <w:r>
              <w:rPr>
                <w:rFonts w:ascii="仿宋" w:eastAsia="仿宋" w:hAnsi="仿宋" w:cs="宋体" w:hint="eastAsia"/>
                <w:b/>
                <w:kern w:val="0"/>
                <w:sz w:val="32"/>
                <w:szCs w:val="32"/>
              </w:rPr>
              <w:t>一般公共预算财政拨款“三公”经费支出决算表</w:t>
            </w:r>
            <w:bookmarkEnd w:id="5"/>
          </w:p>
        </w:tc>
      </w:tr>
      <w:tr w:rsidR="00560FB2">
        <w:trPr>
          <w:trHeight w:val="222"/>
        </w:trPr>
        <w:tc>
          <w:tcPr>
            <w:tcW w:w="127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07</w:t>
            </w:r>
            <w:r>
              <w:rPr>
                <w:rFonts w:ascii="仿宋" w:eastAsia="仿宋" w:hAnsi="仿宋" w:cs="宋体" w:hint="eastAsia"/>
                <w:b/>
                <w:color w:val="000000"/>
                <w:kern w:val="0"/>
                <w:sz w:val="20"/>
              </w:rPr>
              <w:t>表</w:t>
            </w:r>
          </w:p>
        </w:tc>
      </w:tr>
      <w:tr w:rsidR="00560FB2">
        <w:trPr>
          <w:trHeight w:val="300"/>
        </w:trPr>
        <w:tc>
          <w:tcPr>
            <w:tcW w:w="1275" w:type="dxa"/>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60FB2">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w:t>
            </w:r>
            <w:r>
              <w:rPr>
                <w:rFonts w:ascii="仿宋" w:eastAsia="仿宋" w:hAnsi="仿宋" w:cs="宋体" w:hint="eastAsia"/>
                <w:b/>
                <w:kern w:val="0"/>
                <w:sz w:val="24"/>
                <w:szCs w:val="24"/>
              </w:rPr>
              <w:t>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w:t>
            </w:r>
            <w:r>
              <w:rPr>
                <w:rFonts w:ascii="仿宋" w:eastAsia="仿宋" w:hAnsi="仿宋" w:cs="宋体" w:hint="eastAsia"/>
                <w:b/>
                <w:kern w:val="0"/>
                <w:sz w:val="24"/>
                <w:szCs w:val="24"/>
              </w:rPr>
              <w:t>年度决算数</w:t>
            </w:r>
          </w:p>
        </w:tc>
      </w:tr>
      <w:tr w:rsidR="00560FB2">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560FB2">
        <w:trPr>
          <w:trHeight w:val="810"/>
        </w:trPr>
        <w:tc>
          <w:tcPr>
            <w:tcW w:w="1275" w:type="dxa"/>
            <w:vMerge/>
            <w:tcBorders>
              <w:top w:val="nil"/>
              <w:left w:val="single" w:sz="8"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r>
            <w:r>
              <w:rPr>
                <w:rFonts w:ascii="仿宋" w:eastAsia="仿宋" w:hAnsi="仿宋" w:cs="宋体" w:hint="eastAsia"/>
                <w:b/>
                <w:kern w:val="0"/>
                <w:sz w:val="22"/>
                <w:szCs w:val="22"/>
              </w:rPr>
              <w:t>购置费</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r>
            <w:r>
              <w:rPr>
                <w:rFonts w:ascii="仿宋" w:eastAsia="仿宋" w:hAnsi="仿宋" w:cs="宋体" w:hint="eastAsia"/>
                <w:b/>
                <w:kern w:val="0"/>
                <w:sz w:val="22"/>
                <w:szCs w:val="22"/>
              </w:rPr>
              <w:t>运行费</w:t>
            </w:r>
          </w:p>
        </w:tc>
        <w:tc>
          <w:tcPr>
            <w:tcW w:w="105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r>
            <w:r>
              <w:rPr>
                <w:rFonts w:ascii="仿宋" w:eastAsia="仿宋" w:hAnsi="仿宋" w:cs="宋体" w:hint="eastAsia"/>
                <w:b/>
                <w:kern w:val="0"/>
                <w:sz w:val="22"/>
                <w:szCs w:val="22"/>
              </w:rPr>
              <w:t>购置费</w:t>
            </w:r>
          </w:p>
        </w:tc>
        <w:tc>
          <w:tcPr>
            <w:tcW w:w="1260" w:type="dxa"/>
            <w:gridSpan w:val="2"/>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r>
            <w:r>
              <w:rPr>
                <w:rFonts w:ascii="仿宋" w:eastAsia="仿宋" w:hAnsi="仿宋" w:cs="宋体" w:hint="eastAsia"/>
                <w:b/>
                <w:kern w:val="0"/>
                <w:sz w:val="22"/>
                <w:szCs w:val="22"/>
              </w:rPr>
              <w:t>运行费</w:t>
            </w:r>
          </w:p>
        </w:tc>
        <w:tc>
          <w:tcPr>
            <w:tcW w:w="1080" w:type="dxa"/>
            <w:vMerge/>
            <w:tcBorders>
              <w:top w:val="nil"/>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2"/>
                <w:szCs w:val="22"/>
              </w:rPr>
            </w:pPr>
          </w:p>
        </w:tc>
      </w:tr>
      <w:tr w:rsidR="00560FB2">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560FB2">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47.00</w:t>
            </w: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560FB2" w:rsidRDefault="00B80B47">
            <w:pPr>
              <w:widowControl/>
              <w:ind w:right="220"/>
              <w:jc w:val="right"/>
              <w:rPr>
                <w:rFonts w:ascii="仿宋" w:eastAsia="仿宋" w:hAnsi="仿宋" w:cs="宋体"/>
                <w:b/>
                <w:kern w:val="0"/>
                <w:sz w:val="22"/>
                <w:szCs w:val="22"/>
              </w:rPr>
            </w:pPr>
            <w:r>
              <w:rPr>
                <w:rFonts w:ascii="仿宋" w:eastAsia="仿宋" w:hAnsi="仿宋" w:cs="宋体" w:hint="eastAsia"/>
                <w:b/>
                <w:kern w:val="0"/>
                <w:sz w:val="22"/>
                <w:szCs w:val="22"/>
              </w:rPr>
              <w:t>47.00</w:t>
            </w: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12.09</w:t>
            </w: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560FB2" w:rsidRDefault="00B80B47">
            <w:pPr>
              <w:widowControl/>
              <w:jc w:val="center"/>
              <w:rPr>
                <w:rFonts w:ascii="仿宋" w:eastAsia="仿宋" w:hAnsi="仿宋" w:cs="宋体"/>
                <w:b/>
                <w:kern w:val="0"/>
                <w:sz w:val="22"/>
                <w:szCs w:val="22"/>
              </w:rPr>
            </w:pPr>
            <w:r>
              <w:rPr>
                <w:rFonts w:ascii="仿宋" w:eastAsia="仿宋" w:hAnsi="仿宋" w:cs="宋体" w:hint="eastAsia"/>
                <w:b/>
                <w:kern w:val="0"/>
                <w:sz w:val="22"/>
                <w:szCs w:val="22"/>
              </w:rPr>
              <w:t>12.09</w:t>
            </w: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900"/>
        </w:trPr>
        <w:tc>
          <w:tcPr>
            <w:tcW w:w="14055" w:type="dxa"/>
            <w:gridSpan w:val="13"/>
            <w:tcBorders>
              <w:top w:val="single" w:sz="8" w:space="0" w:color="auto"/>
              <w:left w:val="nil"/>
              <w:bottom w:val="nil"/>
              <w:right w:val="nil"/>
            </w:tcBorders>
            <w:shd w:val="clear" w:color="auto" w:fill="auto"/>
            <w:vAlign w:val="center"/>
          </w:tcPr>
          <w:p w:rsidR="00560FB2" w:rsidRDefault="00B80B4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w:t>
            </w:r>
            <w:r>
              <w:rPr>
                <w:rFonts w:ascii="仿宋" w:eastAsia="仿宋" w:hAnsi="仿宋" w:cs="宋体" w:hint="eastAsia"/>
                <w:b/>
                <w:kern w:val="0"/>
                <w:sz w:val="24"/>
                <w:szCs w:val="24"/>
              </w:rPr>
              <w:t>2019</w:t>
            </w:r>
            <w:r>
              <w:rPr>
                <w:rFonts w:ascii="仿宋" w:eastAsia="仿宋" w:hAnsi="仿宋" w:cs="宋体" w:hint="eastAsia"/>
                <w:b/>
                <w:kern w:val="0"/>
                <w:sz w:val="24"/>
                <w:szCs w:val="24"/>
              </w:rPr>
              <w:t>年度预算数为“三公”经费年初预算数，决算数是包括当年一般公共预算财政拨款和以前年度结转资金安排的实际支出。</w:t>
            </w:r>
          </w:p>
          <w:p w:rsidR="00560FB2" w:rsidRDefault="00B80B47">
            <w:r>
              <w:br w:type="page"/>
            </w:r>
          </w:p>
          <w:tbl>
            <w:tblPr>
              <w:tblW w:w="14867" w:type="dxa"/>
              <w:tblInd w:w="93" w:type="dxa"/>
              <w:tblLook w:val="04A0" w:firstRow="1" w:lastRow="0" w:firstColumn="1" w:lastColumn="0" w:noHBand="0" w:noVBand="1"/>
            </w:tblPr>
            <w:tblGrid>
              <w:gridCol w:w="14867"/>
            </w:tblGrid>
            <w:tr w:rsidR="00560FB2">
              <w:trPr>
                <w:trHeight w:val="630"/>
              </w:trPr>
              <w:tc>
                <w:tcPr>
                  <w:tcW w:w="14867" w:type="dxa"/>
                  <w:tcBorders>
                    <w:top w:val="nil"/>
                    <w:left w:val="nil"/>
                    <w:bottom w:val="nil"/>
                    <w:right w:val="nil"/>
                  </w:tcBorders>
                  <w:shd w:val="clear" w:color="auto" w:fill="auto"/>
                  <w:vAlign w:val="center"/>
                </w:tcPr>
                <w:p w:rsidR="00560FB2" w:rsidRDefault="00560FB2">
                  <w:pPr>
                    <w:widowControl/>
                    <w:jc w:val="left"/>
                    <w:rPr>
                      <w:rFonts w:ascii="仿宋" w:eastAsia="仿宋" w:hAnsi="仿宋" w:cs="宋体"/>
                      <w:b/>
                      <w:kern w:val="0"/>
                      <w:sz w:val="24"/>
                      <w:szCs w:val="24"/>
                    </w:rPr>
                  </w:pPr>
                </w:p>
              </w:tc>
            </w:tr>
          </w:tbl>
          <w:p w:rsidR="00560FB2" w:rsidRDefault="00560FB2">
            <w:pPr>
              <w:widowControl/>
              <w:jc w:val="left"/>
              <w:rPr>
                <w:rFonts w:ascii="仿宋" w:eastAsia="仿宋" w:hAnsi="仿宋" w:cs="宋体"/>
                <w:b/>
                <w:kern w:val="0"/>
                <w:sz w:val="24"/>
                <w:szCs w:val="24"/>
              </w:rPr>
            </w:pPr>
          </w:p>
        </w:tc>
      </w:tr>
    </w:tbl>
    <w:p w:rsidR="00560FB2" w:rsidRDefault="00B80B47">
      <w:pPr>
        <w:widowControl/>
        <w:jc w:val="left"/>
        <w:rPr>
          <w:rFonts w:ascii="黑体" w:eastAsia="黑体" w:hAnsi="黑体"/>
          <w:sz w:val="32"/>
        </w:rPr>
      </w:pPr>
      <w:r>
        <w:rPr>
          <w:rFonts w:ascii="黑体" w:eastAsia="黑体" w:hAnsi="黑体"/>
          <w:sz w:val="32"/>
        </w:rPr>
        <w:br w:type="page"/>
      </w:r>
    </w:p>
    <w:p w:rsidR="00560FB2" w:rsidRDefault="00B80B47" w:rsidP="000B4479">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560FB2">
        <w:trPr>
          <w:trHeight w:val="600"/>
        </w:trPr>
        <w:tc>
          <w:tcPr>
            <w:tcW w:w="14055" w:type="dxa"/>
            <w:gridSpan w:val="11"/>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32"/>
                <w:szCs w:val="32"/>
              </w:rPr>
            </w:pPr>
            <w:bookmarkStart w:id="6" w:name="RANGE!A1:K16"/>
            <w:r>
              <w:rPr>
                <w:rFonts w:ascii="仿宋" w:eastAsia="仿宋" w:hAnsi="仿宋" w:cs="宋体" w:hint="eastAsia"/>
                <w:b/>
                <w:kern w:val="0"/>
                <w:sz w:val="32"/>
                <w:szCs w:val="32"/>
              </w:rPr>
              <w:t>政府性基金预算财政拨款收入支出决算表</w:t>
            </w:r>
            <w:bookmarkEnd w:id="6"/>
          </w:p>
        </w:tc>
      </w:tr>
      <w:tr w:rsidR="00560FB2">
        <w:trPr>
          <w:trHeight w:val="222"/>
        </w:trPr>
        <w:tc>
          <w:tcPr>
            <w:tcW w:w="66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08</w:t>
            </w:r>
            <w:r>
              <w:rPr>
                <w:rFonts w:ascii="仿宋" w:eastAsia="仿宋" w:hAnsi="仿宋" w:cs="宋体" w:hint="eastAsia"/>
                <w:b/>
                <w:color w:val="000000"/>
                <w:kern w:val="0"/>
                <w:sz w:val="20"/>
              </w:rPr>
              <w:t>表</w:t>
            </w:r>
          </w:p>
        </w:tc>
      </w:tr>
      <w:tr w:rsidR="00560FB2">
        <w:trPr>
          <w:trHeight w:val="300"/>
        </w:trPr>
        <w:tc>
          <w:tcPr>
            <w:tcW w:w="1420" w:type="dxa"/>
            <w:gridSpan w:val="2"/>
            <w:tcBorders>
              <w:top w:val="nil"/>
              <w:left w:val="nil"/>
              <w:bottom w:val="nil"/>
              <w:right w:val="nil"/>
            </w:tcBorders>
            <w:shd w:val="clear" w:color="auto" w:fill="FFFFFF"/>
            <w:noWrap/>
            <w:vAlign w:val="center"/>
          </w:tcPr>
          <w:p w:rsidR="00560FB2" w:rsidRDefault="00B80B4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560FB2" w:rsidRDefault="00B80B4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560FB2" w:rsidRDefault="00B80B4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560FB2" w:rsidRDefault="00B80B4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560FB2">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560FB2">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r>
              <w:rPr>
                <w:rFonts w:ascii="仿宋" w:eastAsia="仿宋" w:hAnsi="仿宋" w:cs="宋体" w:hint="eastAsia"/>
                <w:b/>
                <w:kern w:val="0"/>
                <w:sz w:val="24"/>
                <w:szCs w:val="24"/>
              </w:rPr>
              <w:t xml:space="preserve">  </w:t>
            </w:r>
          </w:p>
        </w:tc>
        <w:tc>
          <w:tcPr>
            <w:tcW w:w="1180" w:type="dxa"/>
            <w:vMerge w:val="restart"/>
            <w:tcBorders>
              <w:top w:val="nil"/>
              <w:left w:val="single" w:sz="4" w:space="0" w:color="auto"/>
              <w:bottom w:val="single" w:sz="4" w:space="0" w:color="000000"/>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560FB2" w:rsidRDefault="00560FB2">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560FB2" w:rsidRDefault="00560FB2">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560FB2" w:rsidRDefault="00560FB2">
            <w:pPr>
              <w:widowControl/>
              <w:jc w:val="left"/>
              <w:rPr>
                <w:rFonts w:ascii="仿宋" w:eastAsia="仿宋" w:hAnsi="仿宋" w:cs="宋体"/>
                <w:b/>
                <w:kern w:val="0"/>
                <w:sz w:val="24"/>
                <w:szCs w:val="24"/>
              </w:rPr>
            </w:pPr>
          </w:p>
        </w:tc>
      </w:tr>
      <w:tr w:rsidR="00560FB2">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560FB2">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560FB2" w:rsidRDefault="00B80B4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560FB2" w:rsidRDefault="00560FB2">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560FB2">
            <w:pPr>
              <w:widowControl/>
              <w:jc w:val="right"/>
              <w:rPr>
                <w:rFonts w:ascii="仿宋" w:eastAsia="仿宋" w:hAnsi="仿宋" w:cs="宋体"/>
                <w:b/>
                <w:kern w:val="0"/>
                <w:sz w:val="22"/>
                <w:szCs w:val="22"/>
              </w:rPr>
            </w:pPr>
          </w:p>
        </w:tc>
      </w:tr>
      <w:tr w:rsidR="00560FB2">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560FB2" w:rsidRDefault="00560FB2">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560FB2" w:rsidRDefault="00B80B4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60FB2">
        <w:trPr>
          <w:trHeight w:val="645"/>
        </w:trPr>
        <w:tc>
          <w:tcPr>
            <w:tcW w:w="14055" w:type="dxa"/>
            <w:gridSpan w:val="11"/>
            <w:tcBorders>
              <w:top w:val="single" w:sz="8" w:space="0" w:color="auto"/>
              <w:left w:val="nil"/>
              <w:bottom w:val="nil"/>
              <w:right w:val="nil"/>
            </w:tcBorders>
            <w:shd w:val="clear" w:color="auto" w:fill="auto"/>
            <w:vAlign w:val="center"/>
          </w:tcPr>
          <w:p w:rsidR="00560FB2" w:rsidRDefault="00B80B47">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560FB2" w:rsidRDefault="00560FB2">
      <w:pPr>
        <w:jc w:val="center"/>
        <w:rPr>
          <w:rFonts w:ascii="方正小标宋简体" w:eastAsia="方正小标宋简体" w:hAnsi="方正小标宋简体"/>
          <w:sz w:val="44"/>
        </w:rPr>
        <w:sectPr w:rsidR="00560FB2">
          <w:pgSz w:w="16838" w:h="11906" w:orient="landscape"/>
          <w:pgMar w:top="1797" w:right="1440" w:bottom="1797" w:left="1440" w:header="851" w:footer="992" w:gutter="0"/>
          <w:cols w:space="720"/>
          <w:docGrid w:linePitch="312"/>
        </w:sectPr>
      </w:pPr>
    </w:p>
    <w:p w:rsidR="00560FB2" w:rsidRDefault="00560FB2">
      <w:pPr>
        <w:rPr>
          <w:rFonts w:ascii="方正小标宋_GBK" w:eastAsia="方正小标宋_GBK" w:hAnsi="方正小标宋简体"/>
          <w:sz w:val="44"/>
        </w:rPr>
      </w:pPr>
    </w:p>
    <w:p w:rsidR="00560FB2" w:rsidRDefault="00B80B47">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w:t>
      </w:r>
      <w:r>
        <w:rPr>
          <w:rFonts w:ascii="方正小标宋_GBK" w:eastAsia="方正小标宋_GBK" w:hAnsi="方正小标宋简体" w:hint="eastAsia"/>
          <w:sz w:val="44"/>
        </w:rPr>
        <w:t xml:space="preserve">  2019</w:t>
      </w:r>
      <w:r>
        <w:rPr>
          <w:rFonts w:ascii="方正小标宋_GBK" w:eastAsia="方正小标宋_GBK" w:hAnsi="方正小标宋简体" w:hint="eastAsia"/>
          <w:sz w:val="44"/>
        </w:rPr>
        <w:t>年度部门决算情况说明</w:t>
      </w:r>
    </w:p>
    <w:p w:rsidR="00560FB2" w:rsidRDefault="00560FB2">
      <w:pPr>
        <w:rPr>
          <w:rFonts w:ascii="仿宋" w:eastAsia="仿宋" w:hAnsi="仿宋"/>
          <w:sz w:val="32"/>
        </w:rPr>
      </w:pP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w:t>
      </w:r>
      <w:r>
        <w:rPr>
          <w:rFonts w:ascii="黑体" w:eastAsia="黑体" w:hAnsi="黑体" w:hint="eastAsia"/>
          <w:sz w:val="32"/>
          <w:szCs w:val="30"/>
        </w:rPr>
        <w:t>年度收入支出决算总体情况说明</w:t>
      </w:r>
    </w:p>
    <w:p w:rsidR="00560FB2" w:rsidRDefault="00B80B4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rPr>
        <w:t>按照部门决算与部门预算相衔接的原则，决算编制内容包括预算单位的全部收支情况。收入包括：财政拨款收入、其他收入、年初结转和结余；支出包括：节能环保支出、城乡社区支出、农林水支出、交通运输支出、年末结转和结余。</w:t>
      </w:r>
      <w:r>
        <w:rPr>
          <w:rFonts w:ascii="仿宋" w:eastAsia="仿宋" w:hAnsi="仿宋" w:hint="eastAsia"/>
          <w:sz w:val="32"/>
        </w:rPr>
        <w:t>2019</w:t>
      </w:r>
      <w:r>
        <w:rPr>
          <w:rFonts w:ascii="仿宋" w:eastAsia="仿宋" w:hAnsi="仿宋" w:hint="eastAsia"/>
          <w:sz w:val="32"/>
        </w:rPr>
        <w:t>年</w:t>
      </w:r>
      <w:r>
        <w:rPr>
          <w:rFonts w:ascii="仿宋" w:eastAsia="仿宋" w:hAnsi="仿宋" w:hint="eastAsia"/>
          <w:sz w:val="32"/>
          <w:szCs w:val="30"/>
        </w:rPr>
        <w:t>收入总计</w:t>
      </w:r>
      <w:r>
        <w:rPr>
          <w:rFonts w:ascii="仿宋" w:eastAsia="仿宋" w:hAnsi="仿宋" w:hint="eastAsia"/>
          <w:sz w:val="32"/>
          <w:szCs w:val="30"/>
        </w:rPr>
        <w:t>19575.12</w:t>
      </w:r>
      <w:r>
        <w:rPr>
          <w:rFonts w:ascii="仿宋" w:eastAsia="仿宋" w:hAnsi="仿宋" w:hint="eastAsia"/>
          <w:sz w:val="32"/>
          <w:szCs w:val="30"/>
        </w:rPr>
        <w:t>万元，支出总计</w:t>
      </w:r>
      <w:r>
        <w:rPr>
          <w:rFonts w:ascii="仿宋" w:eastAsia="仿宋" w:hAnsi="仿宋" w:hint="eastAsia"/>
          <w:sz w:val="32"/>
          <w:szCs w:val="30"/>
        </w:rPr>
        <w:t>19575.12</w:t>
      </w:r>
      <w:r>
        <w:rPr>
          <w:rFonts w:ascii="仿宋" w:eastAsia="仿宋" w:hAnsi="仿宋" w:hint="eastAsia"/>
          <w:sz w:val="32"/>
          <w:szCs w:val="30"/>
        </w:rPr>
        <w:t>万元。</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w:t>
      </w:r>
      <w:r>
        <w:rPr>
          <w:rFonts w:ascii="黑体" w:eastAsia="黑体" w:hAnsi="黑体" w:hint="eastAsia"/>
          <w:sz w:val="32"/>
          <w:szCs w:val="30"/>
        </w:rPr>
        <w:t>年度收入决算情况说明</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szCs w:val="30"/>
        </w:rPr>
        <w:t>14256.97</w:t>
      </w:r>
      <w:r>
        <w:rPr>
          <w:rFonts w:ascii="仿宋" w:eastAsia="仿宋" w:hAnsi="仿宋" w:hint="eastAsia"/>
          <w:sz w:val="32"/>
        </w:rPr>
        <w:t>万元，</w:t>
      </w:r>
      <w:r>
        <w:rPr>
          <w:rFonts w:ascii="仿宋" w:eastAsia="仿宋" w:hAnsi="仿宋" w:hint="eastAsia"/>
          <w:sz w:val="32"/>
          <w:szCs w:val="30"/>
        </w:rPr>
        <w:t>与</w:t>
      </w:r>
      <w:r>
        <w:rPr>
          <w:rFonts w:ascii="仿宋" w:eastAsia="仿宋" w:hAnsi="仿宋" w:hint="eastAsia"/>
          <w:sz w:val="32"/>
          <w:szCs w:val="30"/>
        </w:rPr>
        <w:t>2018</w:t>
      </w:r>
      <w:r>
        <w:rPr>
          <w:rFonts w:ascii="仿宋" w:eastAsia="仿宋" w:hAnsi="仿宋" w:hint="eastAsia"/>
          <w:sz w:val="32"/>
          <w:szCs w:val="30"/>
        </w:rPr>
        <w:t>年相比增加</w:t>
      </w:r>
      <w:r>
        <w:rPr>
          <w:rFonts w:ascii="仿宋" w:eastAsia="仿宋" w:hAnsi="仿宋" w:hint="eastAsia"/>
          <w:sz w:val="32"/>
          <w:szCs w:val="30"/>
        </w:rPr>
        <w:t>281.74</w:t>
      </w:r>
      <w:r>
        <w:rPr>
          <w:rFonts w:ascii="仿宋" w:eastAsia="仿宋" w:hAnsi="仿宋" w:hint="eastAsia"/>
          <w:sz w:val="32"/>
          <w:szCs w:val="30"/>
        </w:rPr>
        <w:t>万元，增长</w:t>
      </w:r>
      <w:r>
        <w:rPr>
          <w:rFonts w:ascii="仿宋" w:eastAsia="仿宋" w:hAnsi="仿宋" w:hint="eastAsia"/>
          <w:sz w:val="32"/>
          <w:szCs w:val="30"/>
        </w:rPr>
        <w:t>2 %</w:t>
      </w:r>
      <w:r>
        <w:rPr>
          <w:rFonts w:ascii="仿宋" w:eastAsia="仿宋" w:hAnsi="仿宋" w:hint="eastAsia"/>
          <w:sz w:val="32"/>
          <w:szCs w:val="30"/>
        </w:rPr>
        <w:t>。主要原因：长春市双阳区交通运输系统所有单位正常递增。</w:t>
      </w:r>
      <w:r>
        <w:rPr>
          <w:rFonts w:ascii="仿宋" w:eastAsia="仿宋" w:hAnsi="仿宋" w:hint="eastAsia"/>
          <w:sz w:val="32"/>
        </w:rPr>
        <w:t>其中：财政拨款收入</w:t>
      </w:r>
      <w:r>
        <w:rPr>
          <w:rFonts w:ascii="仿宋" w:eastAsia="仿宋" w:hAnsi="仿宋" w:hint="eastAsia"/>
          <w:sz w:val="32"/>
          <w:szCs w:val="30"/>
        </w:rPr>
        <w:t>14254.08</w:t>
      </w:r>
      <w:r>
        <w:rPr>
          <w:rFonts w:ascii="仿宋" w:eastAsia="仿宋" w:hAnsi="仿宋" w:hint="eastAsia"/>
          <w:sz w:val="32"/>
        </w:rPr>
        <w:t>万元，占</w:t>
      </w:r>
      <w:r>
        <w:rPr>
          <w:rFonts w:ascii="仿宋" w:eastAsia="仿宋" w:hAnsi="仿宋" w:hint="eastAsia"/>
          <w:sz w:val="32"/>
          <w:szCs w:val="30"/>
        </w:rPr>
        <w:t xml:space="preserve">99.97 </w:t>
      </w:r>
      <w:r>
        <w:rPr>
          <w:rFonts w:ascii="仿宋" w:eastAsia="仿宋" w:hAnsi="仿宋" w:hint="eastAsia"/>
          <w:sz w:val="32"/>
        </w:rPr>
        <w:t>%</w:t>
      </w:r>
      <w:r>
        <w:rPr>
          <w:rFonts w:ascii="仿宋" w:eastAsia="仿宋" w:hAnsi="仿宋" w:hint="eastAsia"/>
          <w:sz w:val="32"/>
        </w:rPr>
        <w:t>；其他收入</w:t>
      </w:r>
      <w:r>
        <w:rPr>
          <w:rFonts w:ascii="仿宋" w:eastAsia="仿宋" w:hAnsi="仿宋" w:hint="eastAsia"/>
          <w:sz w:val="32"/>
        </w:rPr>
        <w:t>2.89</w:t>
      </w:r>
      <w:r>
        <w:rPr>
          <w:rFonts w:ascii="仿宋" w:eastAsia="仿宋" w:hAnsi="仿宋" w:hint="eastAsia"/>
          <w:sz w:val="32"/>
        </w:rPr>
        <w:t>万元，占</w:t>
      </w:r>
      <w:r>
        <w:rPr>
          <w:rFonts w:ascii="仿宋" w:eastAsia="仿宋" w:hAnsi="仿宋" w:hint="eastAsia"/>
          <w:sz w:val="32"/>
        </w:rPr>
        <w:t>0.03%</w:t>
      </w:r>
      <w:r>
        <w:rPr>
          <w:rFonts w:ascii="仿宋" w:eastAsia="仿宋" w:hAnsi="仿宋" w:hint="eastAsia"/>
          <w:sz w:val="32"/>
        </w:rPr>
        <w:t>。</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w:t>
      </w:r>
      <w:r>
        <w:rPr>
          <w:rFonts w:ascii="黑体" w:eastAsia="黑体" w:hAnsi="黑体" w:hint="eastAsia"/>
          <w:sz w:val="32"/>
          <w:szCs w:val="30"/>
        </w:rPr>
        <w:t>年度支出决算情况说明</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szCs w:val="30"/>
        </w:rPr>
        <w:t>11495.86</w:t>
      </w:r>
      <w:r>
        <w:rPr>
          <w:rFonts w:ascii="仿宋" w:eastAsia="仿宋" w:hAnsi="仿宋" w:hint="eastAsia"/>
          <w:sz w:val="32"/>
        </w:rPr>
        <w:t>万元，</w:t>
      </w:r>
      <w:r>
        <w:rPr>
          <w:rFonts w:ascii="仿宋" w:eastAsia="仿宋" w:hAnsi="仿宋" w:hint="eastAsia"/>
          <w:sz w:val="32"/>
          <w:szCs w:val="30"/>
        </w:rPr>
        <w:t>与</w:t>
      </w:r>
      <w:r>
        <w:rPr>
          <w:rFonts w:ascii="仿宋" w:eastAsia="仿宋" w:hAnsi="仿宋" w:hint="eastAsia"/>
          <w:sz w:val="32"/>
          <w:szCs w:val="30"/>
        </w:rPr>
        <w:t>2018</w:t>
      </w:r>
      <w:r>
        <w:rPr>
          <w:rFonts w:ascii="仿宋" w:eastAsia="仿宋" w:hAnsi="仿宋" w:hint="eastAsia"/>
          <w:sz w:val="32"/>
          <w:szCs w:val="30"/>
        </w:rPr>
        <w:t>年相比增加</w:t>
      </w:r>
      <w:r>
        <w:rPr>
          <w:rFonts w:ascii="仿宋" w:eastAsia="仿宋" w:hAnsi="仿宋" w:hint="eastAsia"/>
          <w:sz w:val="32"/>
          <w:szCs w:val="30"/>
        </w:rPr>
        <w:t>2019.29</w:t>
      </w:r>
      <w:r>
        <w:rPr>
          <w:rFonts w:ascii="仿宋" w:eastAsia="仿宋" w:hAnsi="仿宋" w:hint="eastAsia"/>
          <w:sz w:val="32"/>
          <w:szCs w:val="30"/>
        </w:rPr>
        <w:t>万元，增长</w:t>
      </w:r>
      <w:r>
        <w:rPr>
          <w:rFonts w:ascii="仿宋" w:eastAsia="仿宋" w:hAnsi="仿宋" w:hint="eastAsia"/>
          <w:sz w:val="32"/>
          <w:szCs w:val="30"/>
        </w:rPr>
        <w:t>21 %</w:t>
      </w:r>
      <w:r>
        <w:rPr>
          <w:rFonts w:ascii="仿宋" w:eastAsia="仿宋" w:hAnsi="仿宋" w:hint="eastAsia"/>
          <w:sz w:val="32"/>
          <w:szCs w:val="30"/>
        </w:rPr>
        <w:t>。主要原因：交通运输局本级基建项目增加，所以支出增加。</w:t>
      </w:r>
      <w:r>
        <w:rPr>
          <w:rFonts w:ascii="仿宋" w:eastAsia="仿宋" w:hAnsi="仿宋" w:hint="eastAsia"/>
          <w:sz w:val="32"/>
        </w:rPr>
        <w:t>其中：基本支出</w:t>
      </w:r>
      <w:r>
        <w:rPr>
          <w:rFonts w:ascii="仿宋" w:eastAsia="仿宋" w:hAnsi="仿宋" w:hint="eastAsia"/>
          <w:sz w:val="32"/>
          <w:szCs w:val="30"/>
        </w:rPr>
        <w:t>1496.15</w:t>
      </w:r>
      <w:r>
        <w:rPr>
          <w:rFonts w:ascii="仿宋" w:eastAsia="仿宋" w:hAnsi="仿宋" w:hint="eastAsia"/>
          <w:sz w:val="32"/>
        </w:rPr>
        <w:t>万元，占</w:t>
      </w:r>
      <w:r>
        <w:rPr>
          <w:rFonts w:ascii="仿宋" w:eastAsia="仿宋" w:hAnsi="仿宋" w:hint="eastAsia"/>
          <w:sz w:val="32"/>
          <w:szCs w:val="30"/>
        </w:rPr>
        <w:t xml:space="preserve">13 </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szCs w:val="30"/>
        </w:rPr>
        <w:t>9999.71</w:t>
      </w:r>
      <w:r>
        <w:rPr>
          <w:rFonts w:ascii="仿宋" w:eastAsia="仿宋" w:hAnsi="仿宋" w:hint="eastAsia"/>
          <w:sz w:val="32"/>
        </w:rPr>
        <w:t>万元，占</w:t>
      </w:r>
      <w:r>
        <w:rPr>
          <w:rFonts w:ascii="仿宋" w:eastAsia="仿宋" w:hAnsi="仿宋" w:hint="eastAsia"/>
          <w:sz w:val="32"/>
          <w:szCs w:val="30"/>
        </w:rPr>
        <w:t>87</w:t>
      </w:r>
      <w:r>
        <w:rPr>
          <w:rFonts w:ascii="仿宋" w:eastAsia="仿宋" w:hAnsi="仿宋" w:hint="eastAsia"/>
          <w:sz w:val="32"/>
        </w:rPr>
        <w:t>%</w:t>
      </w:r>
      <w:r>
        <w:rPr>
          <w:rFonts w:ascii="仿宋" w:eastAsia="仿宋" w:hAnsi="仿宋" w:hint="eastAsia"/>
          <w:sz w:val="32"/>
        </w:rPr>
        <w:t>；基本支出中，人员经费</w:t>
      </w:r>
      <w:r>
        <w:rPr>
          <w:rFonts w:ascii="仿宋" w:eastAsia="仿宋" w:hAnsi="仿宋" w:hint="eastAsia"/>
          <w:sz w:val="32"/>
        </w:rPr>
        <w:t>1277.86</w:t>
      </w:r>
      <w:r>
        <w:rPr>
          <w:rFonts w:ascii="仿宋" w:eastAsia="仿宋" w:hAnsi="仿宋" w:hint="eastAsia"/>
          <w:sz w:val="32"/>
        </w:rPr>
        <w:t>万元，占</w:t>
      </w:r>
      <w:r>
        <w:rPr>
          <w:rFonts w:ascii="仿宋" w:eastAsia="仿宋" w:hAnsi="仿宋" w:hint="eastAsia"/>
          <w:sz w:val="32"/>
        </w:rPr>
        <w:t xml:space="preserve"> 85%</w:t>
      </w:r>
      <w:r>
        <w:rPr>
          <w:rFonts w:ascii="仿宋" w:eastAsia="仿宋" w:hAnsi="仿宋" w:hint="eastAsia"/>
          <w:sz w:val="32"/>
        </w:rPr>
        <w:t>；公用经费</w:t>
      </w:r>
      <w:r>
        <w:rPr>
          <w:rFonts w:ascii="仿宋" w:eastAsia="仿宋" w:hAnsi="仿宋" w:hint="eastAsia"/>
          <w:sz w:val="32"/>
        </w:rPr>
        <w:t>218.29</w:t>
      </w:r>
      <w:r>
        <w:rPr>
          <w:rFonts w:ascii="仿宋" w:eastAsia="仿宋" w:hAnsi="仿宋" w:hint="eastAsia"/>
          <w:sz w:val="32"/>
        </w:rPr>
        <w:t>万元，占</w:t>
      </w:r>
      <w:r>
        <w:rPr>
          <w:rFonts w:ascii="仿宋" w:eastAsia="仿宋" w:hAnsi="仿宋" w:hint="eastAsia"/>
          <w:sz w:val="32"/>
        </w:rPr>
        <w:t>15%</w:t>
      </w:r>
      <w:r>
        <w:rPr>
          <w:rFonts w:ascii="仿宋" w:eastAsia="仿宋" w:hAnsi="仿宋" w:hint="eastAsia"/>
          <w:sz w:val="32"/>
        </w:rPr>
        <w:t>。</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w:t>
      </w:r>
      <w:r>
        <w:rPr>
          <w:rFonts w:ascii="黑体" w:eastAsia="黑体" w:hAnsi="黑体" w:hint="eastAsia"/>
          <w:sz w:val="32"/>
          <w:szCs w:val="30"/>
        </w:rPr>
        <w:t>年度财政拨款收入支出决算总体情况说明</w:t>
      </w:r>
    </w:p>
    <w:p w:rsidR="00560FB2" w:rsidRDefault="00B80B4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w:t>
      </w:r>
      <w:r>
        <w:rPr>
          <w:rFonts w:ascii="仿宋" w:eastAsia="仿宋" w:hAnsi="仿宋" w:hint="eastAsia"/>
          <w:sz w:val="32"/>
          <w:szCs w:val="30"/>
        </w:rPr>
        <w:t>年财政拨款收</w:t>
      </w:r>
      <w:r>
        <w:rPr>
          <w:rFonts w:ascii="仿宋" w:eastAsia="仿宋" w:hAnsi="仿宋" w:hint="eastAsia"/>
          <w:sz w:val="32"/>
          <w:szCs w:val="30"/>
        </w:rPr>
        <w:t>入</w:t>
      </w:r>
      <w:r>
        <w:rPr>
          <w:rFonts w:ascii="仿宋" w:eastAsia="仿宋" w:hAnsi="仿宋" w:hint="eastAsia"/>
          <w:sz w:val="32"/>
          <w:szCs w:val="30"/>
        </w:rPr>
        <w:t>14254.08</w:t>
      </w:r>
      <w:r>
        <w:rPr>
          <w:rFonts w:ascii="仿宋" w:eastAsia="仿宋" w:hAnsi="仿宋" w:hint="eastAsia"/>
          <w:sz w:val="32"/>
          <w:szCs w:val="30"/>
        </w:rPr>
        <w:t>万元</w:t>
      </w:r>
      <w:r>
        <w:rPr>
          <w:rFonts w:ascii="仿宋" w:eastAsia="仿宋" w:hAnsi="仿宋" w:hint="eastAsia"/>
          <w:sz w:val="32"/>
          <w:szCs w:val="30"/>
        </w:rPr>
        <w:t>,</w:t>
      </w:r>
      <w:r>
        <w:rPr>
          <w:rFonts w:ascii="仿宋" w:eastAsia="仿宋" w:hAnsi="仿宋" w:hint="eastAsia"/>
          <w:sz w:val="32"/>
          <w:szCs w:val="30"/>
        </w:rPr>
        <w:t>支出</w:t>
      </w:r>
      <w:r>
        <w:rPr>
          <w:rFonts w:ascii="仿宋" w:eastAsia="仿宋" w:hAnsi="仿宋" w:hint="eastAsia"/>
          <w:sz w:val="32"/>
          <w:szCs w:val="30"/>
        </w:rPr>
        <w:t>11492.96</w:t>
      </w:r>
      <w:r>
        <w:rPr>
          <w:rFonts w:ascii="仿宋" w:eastAsia="仿宋" w:hAnsi="仿宋" w:hint="eastAsia"/>
          <w:sz w:val="32"/>
          <w:szCs w:val="30"/>
        </w:rPr>
        <w:t>万元，比</w:t>
      </w:r>
      <w:r>
        <w:rPr>
          <w:rFonts w:ascii="仿宋" w:eastAsia="仿宋" w:hAnsi="仿宋" w:hint="eastAsia"/>
          <w:sz w:val="32"/>
          <w:szCs w:val="30"/>
        </w:rPr>
        <w:t>2018</w:t>
      </w:r>
      <w:r>
        <w:rPr>
          <w:rFonts w:ascii="仿宋" w:eastAsia="仿宋" w:hAnsi="仿宋" w:hint="eastAsia"/>
          <w:sz w:val="32"/>
          <w:szCs w:val="30"/>
        </w:rPr>
        <w:t>年分别增加</w:t>
      </w:r>
      <w:r>
        <w:rPr>
          <w:rFonts w:ascii="仿宋" w:eastAsia="仿宋" w:hAnsi="仿宋" w:hint="eastAsia"/>
          <w:sz w:val="32"/>
          <w:szCs w:val="30"/>
        </w:rPr>
        <w:t>364.24</w:t>
      </w:r>
      <w:r>
        <w:rPr>
          <w:rFonts w:ascii="仿宋" w:eastAsia="仿宋" w:hAnsi="仿宋" w:hint="eastAsia"/>
          <w:sz w:val="32"/>
          <w:szCs w:val="30"/>
        </w:rPr>
        <w:t>万元、</w:t>
      </w:r>
      <w:r>
        <w:rPr>
          <w:rFonts w:ascii="仿宋" w:eastAsia="仿宋" w:hAnsi="仿宋" w:hint="eastAsia"/>
          <w:sz w:val="32"/>
          <w:szCs w:val="30"/>
        </w:rPr>
        <w:t>2100.02</w:t>
      </w:r>
      <w:r>
        <w:rPr>
          <w:rFonts w:ascii="仿宋" w:eastAsia="仿宋" w:hAnsi="仿宋" w:hint="eastAsia"/>
          <w:sz w:val="32"/>
          <w:szCs w:val="30"/>
        </w:rPr>
        <w:t>万元，增长</w:t>
      </w:r>
      <w:r>
        <w:rPr>
          <w:rFonts w:ascii="仿宋" w:eastAsia="仿宋" w:hAnsi="仿宋" w:hint="eastAsia"/>
          <w:sz w:val="32"/>
          <w:szCs w:val="30"/>
        </w:rPr>
        <w:lastRenderedPageBreak/>
        <w:t>3%</w:t>
      </w:r>
      <w:r>
        <w:rPr>
          <w:rFonts w:ascii="仿宋" w:eastAsia="仿宋" w:hAnsi="仿宋" w:hint="eastAsia"/>
          <w:sz w:val="32"/>
          <w:szCs w:val="30"/>
        </w:rPr>
        <w:t>、增长</w:t>
      </w:r>
      <w:r>
        <w:rPr>
          <w:rFonts w:ascii="仿宋" w:eastAsia="仿宋" w:hAnsi="仿宋" w:hint="eastAsia"/>
          <w:sz w:val="32"/>
          <w:szCs w:val="30"/>
        </w:rPr>
        <w:t>22%</w:t>
      </w:r>
      <w:r>
        <w:rPr>
          <w:rFonts w:ascii="仿宋" w:eastAsia="仿宋" w:hAnsi="仿宋" w:hint="eastAsia"/>
          <w:sz w:val="32"/>
          <w:szCs w:val="30"/>
        </w:rPr>
        <w:t>。主要原因：交通系统收入正常递增减，支出由于基建项目增加。</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w:t>
      </w:r>
      <w:r>
        <w:rPr>
          <w:rFonts w:ascii="黑体" w:eastAsia="黑体" w:hAnsi="黑体" w:hint="eastAsia"/>
          <w:sz w:val="32"/>
          <w:szCs w:val="30"/>
        </w:rPr>
        <w:t>年度一般公共预算财政拨款支出决算情况说明</w:t>
      </w:r>
    </w:p>
    <w:p w:rsidR="00560FB2" w:rsidRDefault="00B80B4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560FB2" w:rsidRDefault="00B80B4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w:t>
      </w:r>
      <w:r>
        <w:rPr>
          <w:rFonts w:ascii="仿宋" w:eastAsia="仿宋" w:hAnsi="仿宋" w:hint="eastAsia"/>
          <w:sz w:val="32"/>
          <w:szCs w:val="30"/>
        </w:rPr>
        <w:t>年财政拨款支出</w:t>
      </w:r>
      <w:r>
        <w:rPr>
          <w:rFonts w:ascii="仿宋" w:eastAsia="仿宋" w:hAnsi="仿宋" w:hint="eastAsia"/>
          <w:sz w:val="32"/>
          <w:szCs w:val="30"/>
        </w:rPr>
        <w:t>11492.96</w:t>
      </w:r>
      <w:r>
        <w:rPr>
          <w:rFonts w:ascii="仿宋" w:eastAsia="仿宋" w:hAnsi="仿宋" w:hint="eastAsia"/>
          <w:sz w:val="32"/>
          <w:szCs w:val="30"/>
        </w:rPr>
        <w:t>万元，占本年支出合计的</w:t>
      </w:r>
      <w:r>
        <w:rPr>
          <w:rFonts w:ascii="仿宋" w:eastAsia="仿宋" w:hAnsi="仿宋" w:hint="eastAsia"/>
          <w:sz w:val="32"/>
          <w:szCs w:val="30"/>
        </w:rPr>
        <w:t>99.97%</w:t>
      </w:r>
      <w:r>
        <w:rPr>
          <w:rFonts w:ascii="仿宋" w:eastAsia="仿宋" w:hAnsi="仿宋" w:hint="eastAsia"/>
          <w:sz w:val="32"/>
          <w:szCs w:val="30"/>
        </w:rPr>
        <w:t>。与</w:t>
      </w:r>
      <w:r>
        <w:rPr>
          <w:rFonts w:ascii="仿宋" w:eastAsia="仿宋" w:hAnsi="仿宋" w:hint="eastAsia"/>
          <w:sz w:val="32"/>
          <w:szCs w:val="30"/>
        </w:rPr>
        <w:t>2018</w:t>
      </w:r>
      <w:r>
        <w:rPr>
          <w:rFonts w:ascii="仿宋" w:eastAsia="仿宋" w:hAnsi="仿宋" w:hint="eastAsia"/>
          <w:sz w:val="32"/>
          <w:szCs w:val="30"/>
        </w:rPr>
        <w:t>年相比，财政拨款支出增加</w:t>
      </w:r>
      <w:r>
        <w:rPr>
          <w:rFonts w:ascii="仿宋" w:eastAsia="仿宋" w:hAnsi="仿宋" w:hint="eastAsia"/>
          <w:sz w:val="32"/>
          <w:szCs w:val="30"/>
        </w:rPr>
        <w:t>2100.02</w:t>
      </w:r>
      <w:r>
        <w:rPr>
          <w:rFonts w:ascii="仿宋" w:eastAsia="仿宋" w:hAnsi="仿宋" w:hint="eastAsia"/>
          <w:sz w:val="32"/>
          <w:szCs w:val="30"/>
        </w:rPr>
        <w:t>万元，增长</w:t>
      </w:r>
      <w:r>
        <w:rPr>
          <w:rFonts w:ascii="仿宋" w:eastAsia="仿宋" w:hAnsi="仿宋" w:hint="eastAsia"/>
          <w:sz w:val="32"/>
          <w:szCs w:val="30"/>
        </w:rPr>
        <w:t>22%</w:t>
      </w:r>
      <w:r>
        <w:rPr>
          <w:rFonts w:ascii="仿宋" w:eastAsia="仿宋" w:hAnsi="仿宋" w:hint="eastAsia"/>
          <w:sz w:val="32"/>
          <w:szCs w:val="30"/>
        </w:rPr>
        <w:t>。主要原因：交通运输系统基建项目增加支出。</w:t>
      </w:r>
    </w:p>
    <w:p w:rsidR="00560FB2" w:rsidRDefault="00B80B4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w:t>
      </w:r>
      <w:r>
        <w:rPr>
          <w:rFonts w:ascii="楷体" w:eastAsia="楷体" w:hAnsi="楷体" w:hint="eastAsia"/>
          <w:b/>
          <w:bCs/>
          <w:sz w:val="32"/>
        </w:rPr>
        <w:t>构情况</w:t>
      </w:r>
    </w:p>
    <w:p w:rsidR="00560FB2" w:rsidRDefault="00B80B47" w:rsidP="000B4479">
      <w:pPr>
        <w:spacing w:line="560" w:lineRule="exact"/>
        <w:ind w:firstLineChars="200" w:firstLine="640"/>
        <w:rPr>
          <w:rFonts w:ascii="仿宋" w:eastAsia="仿宋" w:hAnsi="仿宋"/>
          <w:sz w:val="32"/>
          <w:szCs w:val="30"/>
        </w:rPr>
      </w:pPr>
      <w:r>
        <w:rPr>
          <w:rFonts w:ascii="仿宋" w:eastAsia="仿宋" w:hAnsi="仿宋" w:hint="eastAsia"/>
          <w:sz w:val="32"/>
          <w:szCs w:val="30"/>
        </w:rPr>
        <w:t>2019</w:t>
      </w:r>
      <w:r>
        <w:rPr>
          <w:rFonts w:ascii="仿宋" w:eastAsia="仿宋" w:hAnsi="仿宋" w:hint="eastAsia"/>
          <w:sz w:val="32"/>
          <w:szCs w:val="30"/>
        </w:rPr>
        <w:t>年财政拨款支出主要用于以下方面：节能环保支出</w:t>
      </w:r>
      <w:r>
        <w:rPr>
          <w:rFonts w:ascii="仿宋" w:eastAsia="仿宋" w:hAnsi="仿宋" w:hint="eastAsia"/>
          <w:sz w:val="32"/>
          <w:szCs w:val="30"/>
        </w:rPr>
        <w:t>126</w:t>
      </w:r>
      <w:r>
        <w:rPr>
          <w:rFonts w:ascii="仿宋" w:eastAsia="仿宋" w:hAnsi="仿宋" w:hint="eastAsia"/>
          <w:sz w:val="32"/>
          <w:szCs w:val="30"/>
        </w:rPr>
        <w:t>万元，占</w:t>
      </w:r>
      <w:r>
        <w:rPr>
          <w:rFonts w:ascii="仿宋" w:eastAsia="仿宋" w:hAnsi="仿宋" w:hint="eastAsia"/>
          <w:sz w:val="32"/>
          <w:szCs w:val="30"/>
        </w:rPr>
        <w:t>1%</w:t>
      </w:r>
      <w:r>
        <w:rPr>
          <w:rFonts w:ascii="仿宋" w:eastAsia="仿宋" w:hAnsi="仿宋" w:hint="eastAsia"/>
          <w:sz w:val="32"/>
          <w:szCs w:val="30"/>
        </w:rPr>
        <w:t>；城乡社区支出</w:t>
      </w:r>
      <w:r>
        <w:rPr>
          <w:rFonts w:ascii="仿宋" w:eastAsia="仿宋" w:hAnsi="仿宋" w:hint="eastAsia"/>
          <w:sz w:val="32"/>
          <w:szCs w:val="30"/>
        </w:rPr>
        <w:t>5008</w:t>
      </w:r>
      <w:r>
        <w:rPr>
          <w:rFonts w:ascii="仿宋" w:eastAsia="仿宋" w:hAnsi="仿宋" w:hint="eastAsia"/>
          <w:sz w:val="32"/>
          <w:szCs w:val="30"/>
        </w:rPr>
        <w:t>万元，占</w:t>
      </w:r>
      <w:r>
        <w:rPr>
          <w:rFonts w:ascii="仿宋" w:eastAsia="仿宋" w:hAnsi="仿宋" w:hint="eastAsia"/>
          <w:sz w:val="32"/>
          <w:szCs w:val="30"/>
        </w:rPr>
        <w:t>44%</w:t>
      </w:r>
      <w:r>
        <w:rPr>
          <w:rFonts w:ascii="仿宋" w:eastAsia="仿宋" w:hAnsi="仿宋" w:hint="eastAsia"/>
          <w:sz w:val="32"/>
          <w:szCs w:val="30"/>
        </w:rPr>
        <w:t>；农林水支出</w:t>
      </w:r>
      <w:r>
        <w:rPr>
          <w:rFonts w:ascii="仿宋" w:eastAsia="仿宋" w:hAnsi="仿宋" w:hint="eastAsia"/>
          <w:sz w:val="32"/>
          <w:szCs w:val="30"/>
        </w:rPr>
        <w:t>160</w:t>
      </w:r>
      <w:r>
        <w:rPr>
          <w:rFonts w:ascii="仿宋" w:eastAsia="仿宋" w:hAnsi="仿宋" w:hint="eastAsia"/>
          <w:sz w:val="32"/>
          <w:szCs w:val="30"/>
        </w:rPr>
        <w:t>万元，占</w:t>
      </w:r>
      <w:r>
        <w:rPr>
          <w:rFonts w:ascii="仿宋" w:eastAsia="仿宋" w:hAnsi="仿宋" w:hint="eastAsia"/>
          <w:sz w:val="32"/>
          <w:szCs w:val="30"/>
        </w:rPr>
        <w:t>1%;</w:t>
      </w:r>
      <w:r>
        <w:rPr>
          <w:rFonts w:ascii="仿宋" w:eastAsia="仿宋" w:hAnsi="仿宋" w:hint="eastAsia"/>
          <w:sz w:val="32"/>
          <w:szCs w:val="30"/>
        </w:rPr>
        <w:t>交通运输支出</w:t>
      </w:r>
      <w:r>
        <w:rPr>
          <w:rFonts w:ascii="仿宋" w:eastAsia="仿宋" w:hAnsi="仿宋" w:hint="eastAsia"/>
          <w:sz w:val="32"/>
          <w:szCs w:val="30"/>
        </w:rPr>
        <w:t>6198.96</w:t>
      </w:r>
      <w:r>
        <w:rPr>
          <w:rFonts w:ascii="仿宋" w:eastAsia="仿宋" w:hAnsi="仿宋" w:hint="eastAsia"/>
          <w:sz w:val="32"/>
          <w:szCs w:val="30"/>
        </w:rPr>
        <w:t>万元，占</w:t>
      </w:r>
      <w:r>
        <w:rPr>
          <w:rFonts w:ascii="仿宋" w:eastAsia="仿宋" w:hAnsi="仿宋" w:hint="eastAsia"/>
          <w:sz w:val="32"/>
          <w:szCs w:val="30"/>
        </w:rPr>
        <w:t>54%</w:t>
      </w:r>
      <w:r>
        <w:rPr>
          <w:rFonts w:ascii="仿宋" w:eastAsia="仿宋" w:hAnsi="仿宋" w:hint="eastAsia"/>
          <w:sz w:val="32"/>
          <w:szCs w:val="30"/>
        </w:rPr>
        <w:t>；其中：行政运行支出</w:t>
      </w:r>
      <w:r>
        <w:rPr>
          <w:rFonts w:ascii="仿宋" w:eastAsia="仿宋" w:hAnsi="仿宋" w:hint="eastAsia"/>
          <w:sz w:val="32"/>
          <w:szCs w:val="30"/>
        </w:rPr>
        <w:t>239.69</w:t>
      </w:r>
      <w:r>
        <w:rPr>
          <w:rFonts w:ascii="仿宋" w:eastAsia="仿宋" w:hAnsi="仿宋" w:hint="eastAsia"/>
          <w:sz w:val="32"/>
          <w:szCs w:val="30"/>
        </w:rPr>
        <w:t>万元、公路建设支出</w:t>
      </w:r>
      <w:r>
        <w:rPr>
          <w:rFonts w:ascii="仿宋" w:eastAsia="仿宋" w:hAnsi="仿宋" w:hint="eastAsia"/>
          <w:sz w:val="32"/>
          <w:szCs w:val="30"/>
        </w:rPr>
        <w:t>363.6</w:t>
      </w:r>
      <w:r>
        <w:rPr>
          <w:rFonts w:ascii="仿宋" w:eastAsia="仿宋" w:hAnsi="仿宋" w:hint="eastAsia"/>
          <w:sz w:val="32"/>
          <w:szCs w:val="30"/>
        </w:rPr>
        <w:t>万元、公路养护支出</w:t>
      </w:r>
      <w:r>
        <w:rPr>
          <w:rFonts w:ascii="仿宋" w:eastAsia="仿宋" w:hAnsi="仿宋" w:hint="eastAsia"/>
          <w:sz w:val="32"/>
          <w:szCs w:val="30"/>
        </w:rPr>
        <w:t>733.61</w:t>
      </w:r>
      <w:r>
        <w:rPr>
          <w:rFonts w:ascii="仿宋" w:eastAsia="仿宋" w:hAnsi="仿宋" w:hint="eastAsia"/>
          <w:sz w:val="32"/>
          <w:szCs w:val="30"/>
        </w:rPr>
        <w:t>万元、公路运输管理支出</w:t>
      </w:r>
      <w:r>
        <w:rPr>
          <w:rFonts w:ascii="仿宋" w:eastAsia="仿宋" w:hAnsi="仿宋" w:hint="eastAsia"/>
          <w:sz w:val="32"/>
          <w:szCs w:val="30"/>
        </w:rPr>
        <w:t>635.93</w:t>
      </w:r>
      <w:r>
        <w:rPr>
          <w:rFonts w:ascii="仿宋" w:eastAsia="仿宋" w:hAnsi="仿宋" w:hint="eastAsia"/>
          <w:sz w:val="32"/>
          <w:szCs w:val="30"/>
        </w:rPr>
        <w:t>万元、海事管理支出</w:t>
      </w:r>
      <w:r>
        <w:rPr>
          <w:rFonts w:ascii="仿宋" w:eastAsia="仿宋" w:hAnsi="仿宋" w:hint="eastAsia"/>
          <w:sz w:val="32"/>
          <w:szCs w:val="30"/>
        </w:rPr>
        <w:t>141.04</w:t>
      </w:r>
      <w:r>
        <w:rPr>
          <w:rFonts w:ascii="仿宋" w:eastAsia="仿宋" w:hAnsi="仿宋" w:hint="eastAsia"/>
          <w:sz w:val="32"/>
          <w:szCs w:val="30"/>
        </w:rPr>
        <w:t>万元、其他公路水路运输支出</w:t>
      </w:r>
      <w:r>
        <w:rPr>
          <w:rFonts w:ascii="仿宋" w:eastAsia="仿宋" w:hAnsi="仿宋" w:hint="eastAsia"/>
          <w:sz w:val="32"/>
          <w:szCs w:val="30"/>
        </w:rPr>
        <w:t>1821.42</w:t>
      </w:r>
      <w:r>
        <w:rPr>
          <w:rFonts w:ascii="仿宋" w:eastAsia="仿宋" w:hAnsi="仿宋" w:hint="eastAsia"/>
          <w:sz w:val="32"/>
          <w:szCs w:val="30"/>
        </w:rPr>
        <w:t>万元、成品油价格改革对交通运输的补贴支出</w:t>
      </w:r>
      <w:r>
        <w:rPr>
          <w:rFonts w:ascii="仿宋" w:eastAsia="仿宋" w:hAnsi="仿宋" w:hint="eastAsia"/>
          <w:sz w:val="32"/>
          <w:szCs w:val="30"/>
        </w:rPr>
        <w:t>1592.78</w:t>
      </w:r>
      <w:r>
        <w:rPr>
          <w:rFonts w:ascii="仿宋" w:eastAsia="仿宋" w:hAnsi="仿宋" w:hint="eastAsia"/>
          <w:sz w:val="32"/>
          <w:szCs w:val="30"/>
        </w:rPr>
        <w:t>万元、车辆购置税支出</w:t>
      </w:r>
      <w:r>
        <w:rPr>
          <w:rFonts w:ascii="仿宋" w:eastAsia="仿宋" w:hAnsi="仿宋" w:hint="eastAsia"/>
          <w:sz w:val="32"/>
          <w:szCs w:val="30"/>
        </w:rPr>
        <w:t>670.9</w:t>
      </w:r>
      <w:r>
        <w:rPr>
          <w:rFonts w:ascii="仿宋" w:eastAsia="仿宋" w:hAnsi="仿宋" w:hint="eastAsia"/>
          <w:sz w:val="32"/>
          <w:szCs w:val="30"/>
        </w:rPr>
        <w:t>万元。</w:t>
      </w:r>
    </w:p>
    <w:p w:rsidR="00560FB2" w:rsidRDefault="00B80B4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w:t>
      </w:r>
      <w:r>
        <w:rPr>
          <w:rFonts w:ascii="楷体" w:eastAsia="楷体" w:hAnsi="楷体" w:hint="eastAsia"/>
          <w:b/>
          <w:bCs/>
          <w:sz w:val="32"/>
        </w:rPr>
        <w:t>（三）财政拨款支出决算具体</w:t>
      </w:r>
      <w:r>
        <w:rPr>
          <w:rFonts w:ascii="楷体" w:eastAsia="楷体" w:hAnsi="楷体" w:hint="eastAsia"/>
          <w:b/>
          <w:bCs/>
          <w:sz w:val="32"/>
        </w:rPr>
        <w:t>情况</w:t>
      </w:r>
    </w:p>
    <w:p w:rsidR="00560FB2" w:rsidRDefault="00B80B47">
      <w:pPr>
        <w:spacing w:line="560" w:lineRule="exact"/>
        <w:ind w:firstLineChars="200" w:firstLine="640"/>
        <w:rPr>
          <w:rFonts w:ascii="仿宋" w:eastAsia="仿宋" w:hAnsi="仿宋"/>
          <w:sz w:val="32"/>
        </w:rPr>
      </w:pPr>
      <w:r>
        <w:rPr>
          <w:rFonts w:ascii="仿宋" w:eastAsia="仿宋" w:hAnsi="仿宋" w:hint="eastAsia"/>
          <w:sz w:val="32"/>
          <w:szCs w:val="30"/>
        </w:rPr>
        <w:t>2019</w:t>
      </w:r>
      <w:r>
        <w:rPr>
          <w:rFonts w:ascii="仿宋" w:eastAsia="仿宋" w:hAnsi="仿宋" w:hint="eastAsia"/>
          <w:sz w:val="32"/>
          <w:szCs w:val="30"/>
        </w:rPr>
        <w:t>年财政拨款支出年初预算为</w:t>
      </w:r>
      <w:r>
        <w:rPr>
          <w:rFonts w:ascii="仿宋" w:eastAsia="仿宋" w:hAnsi="仿宋" w:hint="eastAsia"/>
          <w:sz w:val="32"/>
          <w:szCs w:val="30"/>
        </w:rPr>
        <w:t>12730.6</w:t>
      </w:r>
      <w:r>
        <w:rPr>
          <w:rFonts w:ascii="仿宋" w:eastAsia="仿宋" w:hAnsi="仿宋" w:hint="eastAsia"/>
          <w:sz w:val="32"/>
          <w:szCs w:val="30"/>
        </w:rPr>
        <w:t>万元，支出决算为</w:t>
      </w:r>
      <w:r>
        <w:rPr>
          <w:rFonts w:ascii="仿宋" w:eastAsia="仿宋" w:hAnsi="仿宋" w:hint="eastAsia"/>
          <w:sz w:val="32"/>
          <w:szCs w:val="30"/>
        </w:rPr>
        <w:t>11492.96</w:t>
      </w:r>
      <w:r>
        <w:rPr>
          <w:rFonts w:ascii="仿宋" w:eastAsia="仿宋" w:hAnsi="仿宋" w:hint="eastAsia"/>
          <w:sz w:val="32"/>
          <w:szCs w:val="30"/>
        </w:rPr>
        <w:t>万元，完成年初预算的</w:t>
      </w:r>
      <w:r>
        <w:rPr>
          <w:rFonts w:ascii="仿宋" w:eastAsia="仿宋" w:hAnsi="仿宋" w:hint="eastAsia"/>
          <w:sz w:val="32"/>
          <w:szCs w:val="30"/>
        </w:rPr>
        <w:t>111</w:t>
      </w:r>
      <w:r>
        <w:rPr>
          <w:rFonts w:ascii="仿宋" w:eastAsia="仿宋" w:hAnsi="仿宋" w:hint="eastAsia"/>
          <w:sz w:val="32"/>
          <w:szCs w:val="30"/>
        </w:rPr>
        <w:t>%</w:t>
      </w:r>
      <w:r>
        <w:rPr>
          <w:rFonts w:ascii="仿宋" w:eastAsia="仿宋" w:hAnsi="仿宋" w:hint="eastAsia"/>
          <w:sz w:val="32"/>
          <w:szCs w:val="30"/>
        </w:rPr>
        <w:t>。主要原因：年初预算主要为人员经费和办公经费，基建工程项目</w:t>
      </w:r>
      <w:r>
        <w:rPr>
          <w:rFonts w:ascii="仿宋" w:eastAsia="仿宋" w:hAnsi="仿宋" w:hint="eastAsia"/>
          <w:sz w:val="32"/>
          <w:szCs w:val="30"/>
        </w:rPr>
        <w:t>无法确定</w:t>
      </w:r>
      <w:r>
        <w:rPr>
          <w:rFonts w:ascii="仿宋" w:eastAsia="仿宋" w:hAnsi="仿宋" w:hint="eastAsia"/>
          <w:sz w:val="32"/>
          <w:szCs w:val="30"/>
        </w:rPr>
        <w:t>未列入预算。</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w:t>
      </w:r>
      <w:r>
        <w:rPr>
          <w:rFonts w:ascii="黑体" w:eastAsia="黑体" w:hAnsi="黑体" w:hint="eastAsia"/>
          <w:sz w:val="32"/>
          <w:szCs w:val="30"/>
        </w:rPr>
        <w:t>年度一般公共预算财政拨款基本支出决算情况说明</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2019</w:t>
      </w:r>
      <w:r>
        <w:rPr>
          <w:rFonts w:ascii="仿宋" w:eastAsia="仿宋" w:hAnsi="仿宋" w:hint="eastAsia"/>
          <w:sz w:val="32"/>
          <w:szCs w:val="30"/>
        </w:rPr>
        <w:t>年财政拨款基本支出</w:t>
      </w:r>
      <w:r>
        <w:rPr>
          <w:rFonts w:ascii="仿宋" w:eastAsia="仿宋" w:hAnsi="仿宋" w:hint="eastAsia"/>
          <w:sz w:val="32"/>
          <w:szCs w:val="30"/>
        </w:rPr>
        <w:t>1493.25</w:t>
      </w:r>
      <w:r>
        <w:rPr>
          <w:rFonts w:ascii="仿宋" w:eastAsia="仿宋" w:hAnsi="仿宋" w:hint="eastAsia"/>
          <w:sz w:val="32"/>
          <w:szCs w:val="30"/>
        </w:rPr>
        <w:t>万元，其中：人员经</w:t>
      </w:r>
      <w:r>
        <w:rPr>
          <w:rFonts w:ascii="仿宋" w:eastAsia="仿宋" w:hAnsi="仿宋" w:hint="eastAsia"/>
          <w:sz w:val="32"/>
          <w:szCs w:val="30"/>
        </w:rPr>
        <w:lastRenderedPageBreak/>
        <w:t>费</w:t>
      </w:r>
      <w:r>
        <w:rPr>
          <w:rFonts w:ascii="仿宋" w:eastAsia="仿宋" w:hAnsi="仿宋" w:hint="eastAsia"/>
          <w:sz w:val="32"/>
          <w:szCs w:val="30"/>
        </w:rPr>
        <w:t>1277.43</w:t>
      </w:r>
      <w:r>
        <w:rPr>
          <w:rFonts w:ascii="仿宋" w:eastAsia="仿宋" w:hAnsi="仿宋" w:hint="eastAsia"/>
          <w:sz w:val="32"/>
          <w:szCs w:val="30"/>
        </w:rPr>
        <w:t>万元，主要包括：基本工资</w:t>
      </w:r>
      <w:r>
        <w:rPr>
          <w:rFonts w:ascii="仿宋" w:eastAsia="仿宋" w:hAnsi="仿宋" w:hint="eastAsia"/>
          <w:sz w:val="32"/>
          <w:szCs w:val="30"/>
        </w:rPr>
        <w:t>334.9</w:t>
      </w:r>
      <w:r>
        <w:rPr>
          <w:rFonts w:ascii="仿宋" w:eastAsia="仿宋" w:hAnsi="仿宋" w:hint="eastAsia"/>
          <w:sz w:val="32"/>
          <w:szCs w:val="30"/>
        </w:rPr>
        <w:t>万元、津贴补贴</w:t>
      </w:r>
      <w:r>
        <w:rPr>
          <w:rFonts w:ascii="仿宋" w:eastAsia="仿宋" w:hAnsi="仿宋" w:hint="eastAsia"/>
          <w:sz w:val="32"/>
          <w:szCs w:val="30"/>
        </w:rPr>
        <w:t>249.03</w:t>
      </w:r>
      <w:r>
        <w:rPr>
          <w:rFonts w:ascii="仿宋" w:eastAsia="仿宋" w:hAnsi="仿宋" w:hint="eastAsia"/>
          <w:sz w:val="32"/>
          <w:szCs w:val="30"/>
        </w:rPr>
        <w:t>万元、奖金</w:t>
      </w:r>
      <w:r>
        <w:rPr>
          <w:rFonts w:ascii="仿宋" w:eastAsia="仿宋" w:hAnsi="仿宋" w:hint="eastAsia"/>
          <w:sz w:val="32"/>
          <w:szCs w:val="30"/>
        </w:rPr>
        <w:t>43.86</w:t>
      </w:r>
      <w:r>
        <w:rPr>
          <w:rFonts w:ascii="仿宋" w:eastAsia="仿宋" w:hAnsi="仿宋" w:hint="eastAsia"/>
          <w:sz w:val="32"/>
          <w:szCs w:val="30"/>
        </w:rPr>
        <w:t>万元、绩效工资</w:t>
      </w:r>
      <w:r>
        <w:rPr>
          <w:rFonts w:ascii="仿宋" w:eastAsia="仿宋" w:hAnsi="仿宋" w:hint="eastAsia"/>
          <w:sz w:val="32"/>
          <w:szCs w:val="30"/>
        </w:rPr>
        <w:t>109.45</w:t>
      </w:r>
      <w:r>
        <w:rPr>
          <w:rFonts w:ascii="仿宋" w:eastAsia="仿宋" w:hAnsi="仿宋" w:hint="eastAsia"/>
          <w:sz w:val="32"/>
          <w:szCs w:val="30"/>
        </w:rPr>
        <w:t>万元、机关事业单位基本养老保险缴费</w:t>
      </w:r>
      <w:r>
        <w:rPr>
          <w:rFonts w:ascii="仿宋" w:eastAsia="仿宋" w:hAnsi="仿宋" w:hint="eastAsia"/>
          <w:sz w:val="32"/>
          <w:szCs w:val="30"/>
        </w:rPr>
        <w:t>37.51</w:t>
      </w:r>
      <w:r>
        <w:rPr>
          <w:rFonts w:ascii="仿宋" w:eastAsia="仿宋" w:hAnsi="仿宋" w:hint="eastAsia"/>
          <w:sz w:val="32"/>
          <w:szCs w:val="30"/>
        </w:rPr>
        <w:t>万元、职工基本医疗保险缴费</w:t>
      </w:r>
      <w:r>
        <w:rPr>
          <w:rFonts w:ascii="仿宋" w:eastAsia="仿宋" w:hAnsi="仿宋" w:hint="eastAsia"/>
          <w:sz w:val="32"/>
          <w:szCs w:val="30"/>
        </w:rPr>
        <w:t>47.72</w:t>
      </w:r>
      <w:r>
        <w:rPr>
          <w:rFonts w:ascii="仿宋" w:eastAsia="仿宋" w:hAnsi="仿宋" w:hint="eastAsia"/>
          <w:sz w:val="32"/>
          <w:szCs w:val="30"/>
        </w:rPr>
        <w:t>万元、其他社会保障缴费</w:t>
      </w:r>
      <w:r>
        <w:rPr>
          <w:rFonts w:ascii="仿宋" w:eastAsia="仿宋" w:hAnsi="仿宋" w:hint="eastAsia"/>
          <w:sz w:val="32"/>
          <w:szCs w:val="30"/>
        </w:rPr>
        <w:t>9.69</w:t>
      </w:r>
      <w:r>
        <w:rPr>
          <w:rFonts w:ascii="仿宋" w:eastAsia="仿宋" w:hAnsi="仿宋" w:hint="eastAsia"/>
          <w:sz w:val="32"/>
          <w:szCs w:val="30"/>
        </w:rPr>
        <w:t>万元、住房公积金</w:t>
      </w:r>
      <w:r>
        <w:rPr>
          <w:rFonts w:ascii="仿宋" w:eastAsia="仿宋" w:hAnsi="仿宋" w:hint="eastAsia"/>
          <w:sz w:val="32"/>
          <w:szCs w:val="30"/>
        </w:rPr>
        <w:t>76.95</w:t>
      </w:r>
      <w:r>
        <w:rPr>
          <w:rFonts w:ascii="仿宋" w:eastAsia="仿宋" w:hAnsi="仿宋" w:hint="eastAsia"/>
          <w:sz w:val="32"/>
          <w:szCs w:val="30"/>
        </w:rPr>
        <w:t>万元、医疗费</w:t>
      </w:r>
      <w:r>
        <w:rPr>
          <w:rFonts w:ascii="仿宋" w:eastAsia="仿宋" w:hAnsi="仿宋" w:hint="eastAsia"/>
          <w:sz w:val="32"/>
          <w:szCs w:val="30"/>
        </w:rPr>
        <w:t>16.1</w:t>
      </w:r>
      <w:r>
        <w:rPr>
          <w:rFonts w:ascii="仿宋" w:eastAsia="仿宋" w:hAnsi="仿宋" w:hint="eastAsia"/>
          <w:sz w:val="32"/>
          <w:szCs w:val="30"/>
        </w:rPr>
        <w:t>万元、离休费</w:t>
      </w:r>
      <w:r>
        <w:rPr>
          <w:rFonts w:ascii="仿宋" w:eastAsia="仿宋" w:hAnsi="仿宋" w:hint="eastAsia"/>
          <w:sz w:val="32"/>
          <w:szCs w:val="30"/>
        </w:rPr>
        <w:t>10.9</w:t>
      </w:r>
      <w:r>
        <w:rPr>
          <w:rFonts w:ascii="仿宋" w:eastAsia="仿宋" w:hAnsi="仿宋" w:hint="eastAsia"/>
          <w:sz w:val="32"/>
          <w:szCs w:val="30"/>
        </w:rPr>
        <w:t>万元、退休费</w:t>
      </w:r>
      <w:r>
        <w:rPr>
          <w:rFonts w:ascii="仿宋" w:eastAsia="仿宋" w:hAnsi="仿宋" w:hint="eastAsia"/>
          <w:sz w:val="32"/>
          <w:szCs w:val="30"/>
        </w:rPr>
        <w:t>329.57</w:t>
      </w:r>
      <w:r>
        <w:rPr>
          <w:rFonts w:ascii="仿宋" w:eastAsia="仿宋" w:hAnsi="仿宋" w:hint="eastAsia"/>
          <w:sz w:val="32"/>
          <w:szCs w:val="30"/>
        </w:rPr>
        <w:t>万元、生活补助</w:t>
      </w:r>
      <w:r>
        <w:rPr>
          <w:rFonts w:ascii="仿宋" w:eastAsia="仿宋" w:hAnsi="仿宋" w:hint="eastAsia"/>
          <w:sz w:val="32"/>
          <w:szCs w:val="30"/>
        </w:rPr>
        <w:t>11.65</w:t>
      </w:r>
      <w:r>
        <w:rPr>
          <w:rFonts w:ascii="仿宋" w:eastAsia="仿宋" w:hAnsi="仿宋" w:hint="eastAsia"/>
          <w:sz w:val="32"/>
          <w:szCs w:val="30"/>
        </w:rPr>
        <w:t>万元、救济费</w:t>
      </w:r>
      <w:r>
        <w:rPr>
          <w:rFonts w:ascii="仿宋" w:eastAsia="仿宋" w:hAnsi="仿宋" w:hint="eastAsia"/>
          <w:sz w:val="32"/>
          <w:szCs w:val="30"/>
        </w:rPr>
        <w:t>0.1</w:t>
      </w:r>
      <w:r>
        <w:rPr>
          <w:rFonts w:ascii="仿宋" w:eastAsia="仿宋" w:hAnsi="仿宋" w:hint="eastAsia"/>
          <w:sz w:val="32"/>
          <w:szCs w:val="30"/>
        </w:rPr>
        <w:t>万元。</w:t>
      </w:r>
    </w:p>
    <w:p w:rsidR="00560FB2" w:rsidRDefault="00B80B47">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215.82</w:t>
      </w:r>
      <w:r>
        <w:rPr>
          <w:rFonts w:ascii="仿宋" w:eastAsia="仿宋" w:hAnsi="仿宋" w:hint="eastAsia"/>
          <w:sz w:val="32"/>
        </w:rPr>
        <w:t>万元，主要包括：办公费</w:t>
      </w:r>
      <w:r>
        <w:rPr>
          <w:rFonts w:ascii="仿宋" w:eastAsia="仿宋" w:hAnsi="仿宋" w:hint="eastAsia"/>
          <w:sz w:val="32"/>
        </w:rPr>
        <w:t>25.01</w:t>
      </w:r>
      <w:r>
        <w:rPr>
          <w:rFonts w:ascii="仿宋" w:eastAsia="仿宋" w:hAnsi="仿宋" w:hint="eastAsia"/>
          <w:sz w:val="32"/>
        </w:rPr>
        <w:t>万元、印刷费</w:t>
      </w:r>
      <w:r>
        <w:rPr>
          <w:rFonts w:ascii="仿宋" w:eastAsia="仿宋" w:hAnsi="仿宋" w:hint="eastAsia"/>
          <w:sz w:val="32"/>
        </w:rPr>
        <w:t>7.55</w:t>
      </w:r>
      <w:r>
        <w:rPr>
          <w:rFonts w:ascii="仿宋" w:eastAsia="仿宋" w:hAnsi="仿宋" w:hint="eastAsia"/>
          <w:sz w:val="32"/>
        </w:rPr>
        <w:t>万</w:t>
      </w:r>
      <w:r>
        <w:rPr>
          <w:rFonts w:ascii="仿宋" w:eastAsia="仿宋" w:hAnsi="仿宋" w:hint="eastAsia"/>
          <w:sz w:val="32"/>
        </w:rPr>
        <w:t>元、手续费</w:t>
      </w:r>
      <w:r>
        <w:rPr>
          <w:rFonts w:ascii="仿宋" w:eastAsia="仿宋" w:hAnsi="仿宋" w:hint="eastAsia"/>
          <w:sz w:val="32"/>
        </w:rPr>
        <w:t>0.16</w:t>
      </w:r>
      <w:r>
        <w:rPr>
          <w:rFonts w:ascii="仿宋" w:eastAsia="仿宋" w:hAnsi="仿宋" w:hint="eastAsia"/>
          <w:sz w:val="32"/>
        </w:rPr>
        <w:t>万元、水费</w:t>
      </w:r>
      <w:r>
        <w:rPr>
          <w:rFonts w:ascii="仿宋" w:eastAsia="仿宋" w:hAnsi="仿宋" w:hint="eastAsia"/>
          <w:sz w:val="32"/>
        </w:rPr>
        <w:t>0.57</w:t>
      </w:r>
      <w:r>
        <w:rPr>
          <w:rFonts w:ascii="仿宋" w:eastAsia="仿宋" w:hAnsi="仿宋" w:hint="eastAsia"/>
          <w:sz w:val="32"/>
        </w:rPr>
        <w:t>万元、电费</w:t>
      </w:r>
      <w:r>
        <w:rPr>
          <w:rFonts w:ascii="仿宋" w:eastAsia="仿宋" w:hAnsi="仿宋" w:hint="eastAsia"/>
          <w:sz w:val="32"/>
        </w:rPr>
        <w:t>2.09</w:t>
      </w:r>
      <w:r>
        <w:rPr>
          <w:rFonts w:ascii="仿宋" w:eastAsia="仿宋" w:hAnsi="仿宋" w:hint="eastAsia"/>
          <w:sz w:val="32"/>
        </w:rPr>
        <w:t>万元、邮电费</w:t>
      </w:r>
      <w:r>
        <w:rPr>
          <w:rFonts w:ascii="仿宋" w:eastAsia="仿宋" w:hAnsi="仿宋" w:hint="eastAsia"/>
          <w:sz w:val="32"/>
        </w:rPr>
        <w:t>7.39</w:t>
      </w:r>
      <w:r>
        <w:rPr>
          <w:rFonts w:ascii="仿宋" w:eastAsia="仿宋" w:hAnsi="仿宋" w:hint="eastAsia"/>
          <w:sz w:val="32"/>
        </w:rPr>
        <w:t>万元、取暖费</w:t>
      </w:r>
      <w:r>
        <w:rPr>
          <w:rFonts w:ascii="仿宋" w:eastAsia="仿宋" w:hAnsi="仿宋" w:hint="eastAsia"/>
          <w:sz w:val="32"/>
        </w:rPr>
        <w:t>8.1</w:t>
      </w:r>
      <w:r>
        <w:rPr>
          <w:rFonts w:ascii="仿宋" w:eastAsia="仿宋" w:hAnsi="仿宋" w:hint="eastAsia"/>
          <w:sz w:val="32"/>
        </w:rPr>
        <w:t>万元、差旅费</w:t>
      </w:r>
      <w:r>
        <w:rPr>
          <w:rFonts w:ascii="仿宋" w:eastAsia="仿宋" w:hAnsi="仿宋" w:hint="eastAsia"/>
          <w:sz w:val="32"/>
        </w:rPr>
        <w:t>13.61</w:t>
      </w:r>
      <w:r>
        <w:rPr>
          <w:rFonts w:ascii="仿宋" w:eastAsia="仿宋" w:hAnsi="仿宋" w:hint="eastAsia"/>
          <w:sz w:val="32"/>
        </w:rPr>
        <w:t>万元、维修（护）费</w:t>
      </w:r>
      <w:r>
        <w:rPr>
          <w:rFonts w:ascii="仿宋" w:eastAsia="仿宋" w:hAnsi="仿宋" w:hint="eastAsia"/>
          <w:sz w:val="32"/>
        </w:rPr>
        <w:t>18.32</w:t>
      </w:r>
      <w:r>
        <w:rPr>
          <w:rFonts w:ascii="仿宋" w:eastAsia="仿宋" w:hAnsi="仿宋" w:hint="eastAsia"/>
          <w:sz w:val="32"/>
        </w:rPr>
        <w:t>万元、租赁费</w:t>
      </w:r>
      <w:r>
        <w:rPr>
          <w:rFonts w:ascii="仿宋" w:eastAsia="仿宋" w:hAnsi="仿宋" w:hint="eastAsia"/>
          <w:sz w:val="32"/>
        </w:rPr>
        <w:t>1.68</w:t>
      </w:r>
      <w:r>
        <w:rPr>
          <w:rFonts w:ascii="仿宋" w:eastAsia="仿宋" w:hAnsi="仿宋" w:hint="eastAsia"/>
          <w:sz w:val="32"/>
        </w:rPr>
        <w:t>万元、专用材料费</w:t>
      </w:r>
      <w:r>
        <w:rPr>
          <w:rFonts w:ascii="仿宋" w:eastAsia="仿宋" w:hAnsi="仿宋" w:hint="eastAsia"/>
          <w:sz w:val="32"/>
        </w:rPr>
        <w:t>1.03</w:t>
      </w:r>
      <w:r>
        <w:rPr>
          <w:rFonts w:ascii="仿宋" w:eastAsia="仿宋" w:hAnsi="仿宋" w:hint="eastAsia"/>
          <w:sz w:val="32"/>
        </w:rPr>
        <w:t>万元、专用燃料费</w:t>
      </w:r>
      <w:r>
        <w:rPr>
          <w:rFonts w:ascii="仿宋" w:eastAsia="仿宋" w:hAnsi="仿宋" w:hint="eastAsia"/>
          <w:sz w:val="32"/>
        </w:rPr>
        <w:t>21.98</w:t>
      </w:r>
      <w:r>
        <w:rPr>
          <w:rFonts w:ascii="仿宋" w:eastAsia="仿宋" w:hAnsi="仿宋" w:hint="eastAsia"/>
          <w:sz w:val="32"/>
        </w:rPr>
        <w:t>万元、劳务费</w:t>
      </w:r>
      <w:r>
        <w:rPr>
          <w:rFonts w:ascii="仿宋" w:eastAsia="仿宋" w:hAnsi="仿宋" w:hint="eastAsia"/>
          <w:sz w:val="32"/>
        </w:rPr>
        <w:t>4.47</w:t>
      </w:r>
      <w:r>
        <w:rPr>
          <w:rFonts w:ascii="仿宋" w:eastAsia="仿宋" w:hAnsi="仿宋" w:hint="eastAsia"/>
          <w:sz w:val="32"/>
        </w:rPr>
        <w:t>万元、委托业务费</w:t>
      </w:r>
      <w:r>
        <w:rPr>
          <w:rFonts w:ascii="仿宋" w:eastAsia="仿宋" w:hAnsi="仿宋" w:hint="eastAsia"/>
          <w:sz w:val="32"/>
        </w:rPr>
        <w:t>83.72</w:t>
      </w:r>
      <w:r>
        <w:rPr>
          <w:rFonts w:ascii="仿宋" w:eastAsia="仿宋" w:hAnsi="仿宋" w:hint="eastAsia"/>
          <w:sz w:val="32"/>
        </w:rPr>
        <w:t>万元、公务用车运行维护费</w:t>
      </w:r>
      <w:r>
        <w:rPr>
          <w:rFonts w:ascii="仿宋" w:eastAsia="仿宋" w:hAnsi="仿宋" w:hint="eastAsia"/>
          <w:sz w:val="32"/>
        </w:rPr>
        <w:t>12.09</w:t>
      </w:r>
      <w:r>
        <w:rPr>
          <w:rFonts w:ascii="仿宋" w:eastAsia="仿宋" w:hAnsi="仿宋" w:hint="eastAsia"/>
          <w:sz w:val="32"/>
        </w:rPr>
        <w:t>万元、其他交通费用</w:t>
      </w:r>
      <w:r>
        <w:rPr>
          <w:rFonts w:ascii="仿宋" w:eastAsia="仿宋" w:hAnsi="仿宋" w:hint="eastAsia"/>
          <w:sz w:val="32"/>
        </w:rPr>
        <w:t>7.39</w:t>
      </w:r>
      <w:r>
        <w:rPr>
          <w:rFonts w:ascii="仿宋" w:eastAsia="仿宋" w:hAnsi="仿宋" w:hint="eastAsia"/>
          <w:sz w:val="32"/>
        </w:rPr>
        <w:t>万元、其他商品和服务支出</w:t>
      </w:r>
      <w:r>
        <w:rPr>
          <w:rFonts w:ascii="仿宋" w:eastAsia="仿宋" w:hAnsi="仿宋" w:hint="eastAsia"/>
          <w:sz w:val="32"/>
        </w:rPr>
        <w:t>0.65</w:t>
      </w:r>
      <w:r>
        <w:rPr>
          <w:rFonts w:ascii="仿宋" w:eastAsia="仿宋" w:hAnsi="仿宋" w:hint="eastAsia"/>
          <w:sz w:val="32"/>
        </w:rPr>
        <w:t>万元。</w:t>
      </w:r>
    </w:p>
    <w:p w:rsidR="00560FB2" w:rsidRDefault="00B80B4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w:t>
      </w:r>
      <w:r>
        <w:rPr>
          <w:rFonts w:ascii="黑体" w:eastAsia="黑体" w:hAnsi="黑体" w:hint="eastAsia"/>
          <w:sz w:val="32"/>
          <w:szCs w:val="30"/>
        </w:rPr>
        <w:t>年度一般公共预算财政拨款“三公”经费支出决算情况说明</w:t>
      </w:r>
    </w:p>
    <w:p w:rsidR="00560FB2" w:rsidRDefault="00B80B47">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2019</w:t>
      </w:r>
      <w:r>
        <w:rPr>
          <w:rFonts w:ascii="仿宋" w:eastAsia="仿宋" w:hAnsi="仿宋" w:hint="eastAsia"/>
          <w:sz w:val="32"/>
          <w:szCs w:val="30"/>
        </w:rPr>
        <w:t>年“三公”经费财政拨款支</w:t>
      </w:r>
      <w:r>
        <w:rPr>
          <w:rFonts w:ascii="仿宋" w:eastAsia="仿宋" w:hAnsi="仿宋" w:hint="eastAsia"/>
          <w:sz w:val="32"/>
          <w:szCs w:val="30"/>
        </w:rPr>
        <w:t>出预算为</w:t>
      </w:r>
      <w:r>
        <w:rPr>
          <w:rFonts w:ascii="仿宋" w:eastAsia="仿宋" w:hAnsi="仿宋" w:hint="eastAsia"/>
          <w:sz w:val="32"/>
          <w:szCs w:val="30"/>
        </w:rPr>
        <w:t>47</w:t>
      </w:r>
      <w:r>
        <w:rPr>
          <w:rFonts w:ascii="仿宋" w:eastAsia="仿宋" w:hAnsi="仿宋" w:hint="eastAsia"/>
          <w:sz w:val="32"/>
          <w:szCs w:val="30"/>
        </w:rPr>
        <w:t>万元，支出决算为</w:t>
      </w:r>
      <w:r>
        <w:rPr>
          <w:rFonts w:ascii="仿宋" w:eastAsia="仿宋" w:hAnsi="仿宋" w:hint="eastAsia"/>
          <w:sz w:val="32"/>
          <w:szCs w:val="30"/>
        </w:rPr>
        <w:t>12.09</w:t>
      </w:r>
      <w:r>
        <w:rPr>
          <w:rFonts w:ascii="仿宋" w:eastAsia="仿宋" w:hAnsi="仿宋" w:hint="eastAsia"/>
          <w:sz w:val="32"/>
          <w:szCs w:val="30"/>
        </w:rPr>
        <w:t>万元，完成预算的</w:t>
      </w:r>
      <w:r>
        <w:rPr>
          <w:rFonts w:ascii="仿宋" w:eastAsia="仿宋" w:hAnsi="仿宋" w:hint="eastAsia"/>
          <w:sz w:val="32"/>
          <w:szCs w:val="30"/>
        </w:rPr>
        <w:t>26%</w:t>
      </w:r>
      <w:r>
        <w:rPr>
          <w:rFonts w:ascii="仿宋" w:eastAsia="仿宋" w:hAnsi="仿宋" w:hint="eastAsia"/>
          <w:sz w:val="32"/>
          <w:szCs w:val="30"/>
        </w:rPr>
        <w:t>。</w:t>
      </w:r>
      <w:r>
        <w:rPr>
          <w:rFonts w:ascii="仿宋" w:eastAsia="仿宋" w:hAnsi="仿宋" w:hint="eastAsia"/>
          <w:sz w:val="32"/>
          <w:szCs w:val="30"/>
        </w:rPr>
        <w:t>2019</w:t>
      </w:r>
      <w:r>
        <w:rPr>
          <w:rFonts w:ascii="仿宋" w:eastAsia="仿宋" w:hAnsi="仿宋" w:hint="eastAsia"/>
          <w:sz w:val="32"/>
          <w:szCs w:val="30"/>
        </w:rPr>
        <w:t>年“三公”经费支出决算数小于预算数的主要原因下属单位运输管理所车辆运行维护费金额决算列入专用燃料费。其他原因，控制执法车辆运行维护支出。</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2019</w:t>
      </w:r>
      <w:r>
        <w:rPr>
          <w:rFonts w:ascii="仿宋" w:eastAsia="仿宋" w:hAnsi="仿宋" w:hint="eastAsia"/>
          <w:sz w:val="32"/>
          <w:szCs w:val="30"/>
        </w:rPr>
        <w:t>年“三公”经费财政拨款支出决算数比</w:t>
      </w:r>
      <w:r>
        <w:rPr>
          <w:rFonts w:ascii="仿宋" w:eastAsia="仿宋" w:hAnsi="仿宋" w:hint="eastAsia"/>
          <w:sz w:val="32"/>
          <w:szCs w:val="30"/>
        </w:rPr>
        <w:t>2018</w:t>
      </w:r>
      <w:r>
        <w:rPr>
          <w:rFonts w:ascii="仿宋" w:eastAsia="仿宋" w:hAnsi="仿宋" w:hint="eastAsia"/>
          <w:sz w:val="32"/>
          <w:szCs w:val="30"/>
        </w:rPr>
        <w:t>年减</w:t>
      </w:r>
      <w:r>
        <w:rPr>
          <w:rFonts w:ascii="仿宋" w:eastAsia="仿宋" w:hAnsi="仿宋" w:hint="eastAsia"/>
          <w:sz w:val="32"/>
          <w:szCs w:val="30"/>
        </w:rPr>
        <w:lastRenderedPageBreak/>
        <w:t>少）</w:t>
      </w:r>
      <w:r>
        <w:rPr>
          <w:rFonts w:ascii="仿宋" w:eastAsia="仿宋" w:hAnsi="仿宋" w:hint="eastAsia"/>
          <w:sz w:val="32"/>
          <w:szCs w:val="30"/>
        </w:rPr>
        <w:t>98.59</w:t>
      </w:r>
      <w:r>
        <w:rPr>
          <w:rFonts w:ascii="仿宋" w:eastAsia="仿宋" w:hAnsi="仿宋" w:hint="eastAsia"/>
          <w:sz w:val="32"/>
          <w:szCs w:val="30"/>
        </w:rPr>
        <w:t>万元，降低</w:t>
      </w:r>
      <w:r>
        <w:rPr>
          <w:rFonts w:ascii="仿宋" w:eastAsia="仿宋" w:hAnsi="仿宋" w:hint="eastAsia"/>
          <w:sz w:val="32"/>
          <w:szCs w:val="30"/>
        </w:rPr>
        <w:t>91%</w:t>
      </w:r>
      <w:r>
        <w:rPr>
          <w:rFonts w:ascii="仿宋" w:eastAsia="仿宋" w:hAnsi="仿宋" w:hint="eastAsia"/>
          <w:sz w:val="32"/>
          <w:szCs w:val="30"/>
        </w:rPr>
        <w:t>。其中：因公出国（境）费支出</w:t>
      </w:r>
      <w:r>
        <w:rPr>
          <w:rFonts w:ascii="仿宋" w:eastAsia="仿宋" w:hAnsi="仿宋" w:hint="eastAsia"/>
          <w:sz w:val="32"/>
          <w:szCs w:val="30"/>
        </w:rPr>
        <w:t>0.00</w:t>
      </w:r>
      <w:r>
        <w:rPr>
          <w:rFonts w:ascii="仿宋" w:eastAsia="仿宋" w:hAnsi="仿宋" w:hint="eastAsia"/>
          <w:sz w:val="32"/>
          <w:szCs w:val="30"/>
        </w:rPr>
        <w:t>万元；公务用车购置及运行费支出减少</w:t>
      </w:r>
      <w:r>
        <w:rPr>
          <w:rFonts w:ascii="仿宋" w:eastAsia="仿宋" w:hAnsi="仿宋" w:hint="eastAsia"/>
          <w:sz w:val="32"/>
          <w:szCs w:val="30"/>
        </w:rPr>
        <w:t>98.59</w:t>
      </w:r>
      <w:r w:rsidR="000B4479">
        <w:rPr>
          <w:rFonts w:ascii="仿宋" w:eastAsia="仿宋" w:hAnsi="仿宋" w:hint="eastAsia"/>
          <w:sz w:val="32"/>
          <w:szCs w:val="30"/>
        </w:rPr>
        <w:t>万元，</w:t>
      </w:r>
      <w:r>
        <w:rPr>
          <w:rFonts w:ascii="仿宋" w:eastAsia="仿宋" w:hAnsi="仿宋" w:hint="eastAsia"/>
          <w:sz w:val="32"/>
          <w:szCs w:val="30"/>
        </w:rPr>
        <w:t>降低</w:t>
      </w:r>
      <w:r>
        <w:rPr>
          <w:rFonts w:ascii="仿宋" w:eastAsia="仿宋" w:hAnsi="仿宋" w:hint="eastAsia"/>
          <w:sz w:val="32"/>
          <w:szCs w:val="30"/>
        </w:rPr>
        <w:t>91%</w:t>
      </w:r>
      <w:r>
        <w:rPr>
          <w:rFonts w:ascii="仿宋" w:eastAsia="仿宋" w:hAnsi="仿宋" w:hint="eastAsia"/>
          <w:sz w:val="32"/>
          <w:szCs w:val="30"/>
        </w:rPr>
        <w:t>；公务接待费支出</w:t>
      </w:r>
      <w:r>
        <w:rPr>
          <w:rFonts w:ascii="仿宋" w:eastAsia="仿宋" w:hAnsi="仿宋" w:hint="eastAsia"/>
          <w:sz w:val="32"/>
          <w:szCs w:val="30"/>
        </w:rPr>
        <w:t>0.00</w:t>
      </w:r>
      <w:r>
        <w:rPr>
          <w:rFonts w:ascii="仿宋" w:eastAsia="仿宋" w:hAnsi="仿宋" w:hint="eastAsia"/>
          <w:sz w:val="32"/>
          <w:szCs w:val="30"/>
        </w:rPr>
        <w:t>万元。主要原因下属单位运输管理所车辆运行维护费金额决算列入专用燃料费。其他原因，控制执法车辆运行维</w:t>
      </w:r>
      <w:r>
        <w:rPr>
          <w:rFonts w:ascii="仿宋" w:eastAsia="仿宋" w:hAnsi="仿宋" w:hint="eastAsia"/>
          <w:sz w:val="32"/>
          <w:szCs w:val="30"/>
        </w:rPr>
        <w:t>护支出。</w:t>
      </w:r>
    </w:p>
    <w:p w:rsidR="00560FB2" w:rsidRDefault="00B80B47">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因公出国（境）费支出为</w:t>
      </w:r>
      <w:r w:rsidR="000B4479">
        <w:rPr>
          <w:rFonts w:ascii="仿宋" w:eastAsia="仿宋" w:hAnsi="仿宋" w:hint="eastAsia"/>
          <w:sz w:val="32"/>
          <w:szCs w:val="30"/>
        </w:rPr>
        <w:t>0</w:t>
      </w:r>
      <w:r>
        <w:rPr>
          <w:rFonts w:ascii="仿宋" w:eastAsia="仿宋" w:hAnsi="仿宋" w:hint="eastAsia"/>
          <w:sz w:val="32"/>
          <w:szCs w:val="30"/>
        </w:rPr>
        <w:t>万元。全年安排因公出国（境）团组</w:t>
      </w:r>
      <w:r>
        <w:rPr>
          <w:rFonts w:ascii="仿宋" w:eastAsia="仿宋" w:hAnsi="仿宋" w:hint="eastAsia"/>
          <w:sz w:val="32"/>
          <w:szCs w:val="30"/>
        </w:rPr>
        <w:t>0</w:t>
      </w:r>
      <w:r>
        <w:rPr>
          <w:rFonts w:ascii="仿宋" w:eastAsia="仿宋" w:hAnsi="仿宋" w:hint="eastAsia"/>
          <w:sz w:val="32"/>
          <w:szCs w:val="30"/>
        </w:rPr>
        <w:t>个，累计</w:t>
      </w:r>
      <w:r w:rsidR="000B4479">
        <w:rPr>
          <w:rFonts w:ascii="仿宋" w:eastAsia="仿宋" w:hAnsi="仿宋" w:hint="eastAsia"/>
          <w:sz w:val="32"/>
          <w:szCs w:val="30"/>
        </w:rPr>
        <w:t>0</w:t>
      </w:r>
      <w:r>
        <w:rPr>
          <w:rFonts w:ascii="仿宋" w:eastAsia="仿宋" w:hAnsi="仿宋" w:hint="eastAsia"/>
          <w:sz w:val="32"/>
          <w:szCs w:val="30"/>
        </w:rPr>
        <w:t>人次。</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w:t>
      </w:r>
      <w:r>
        <w:rPr>
          <w:rFonts w:ascii="仿宋" w:eastAsia="仿宋" w:hAnsi="仿宋" w:hint="eastAsia"/>
          <w:sz w:val="32"/>
          <w:szCs w:val="30"/>
        </w:rPr>
        <w:t>12.09</w:t>
      </w:r>
      <w:r>
        <w:rPr>
          <w:rFonts w:ascii="仿宋" w:eastAsia="仿宋" w:hAnsi="仿宋" w:hint="eastAsia"/>
          <w:sz w:val="32"/>
          <w:szCs w:val="30"/>
        </w:rPr>
        <w:t>万元。其中公务用车购置</w:t>
      </w:r>
      <w:r>
        <w:rPr>
          <w:rFonts w:ascii="仿宋" w:eastAsia="仿宋" w:hAnsi="仿宋" w:hint="eastAsia"/>
          <w:sz w:val="32"/>
          <w:szCs w:val="30"/>
        </w:rPr>
        <w:t>0.00</w:t>
      </w:r>
      <w:r>
        <w:rPr>
          <w:rFonts w:ascii="仿宋" w:eastAsia="仿宋" w:hAnsi="仿宋" w:hint="eastAsia"/>
          <w:sz w:val="32"/>
          <w:szCs w:val="30"/>
        </w:rPr>
        <w:t>万元；公务用车运行支出为</w:t>
      </w:r>
      <w:r>
        <w:rPr>
          <w:rFonts w:ascii="仿宋" w:eastAsia="仿宋" w:hAnsi="仿宋" w:hint="eastAsia"/>
          <w:sz w:val="32"/>
          <w:szCs w:val="30"/>
        </w:rPr>
        <w:t>12.09</w:t>
      </w:r>
      <w:r>
        <w:rPr>
          <w:rFonts w:ascii="仿宋" w:eastAsia="仿宋" w:hAnsi="仿宋" w:hint="eastAsia"/>
          <w:sz w:val="32"/>
          <w:szCs w:val="30"/>
        </w:rPr>
        <w:t>万元，主要用于执法车辆维修及燃油费用。</w:t>
      </w:r>
      <w:r>
        <w:rPr>
          <w:rFonts w:ascii="仿宋" w:eastAsia="仿宋" w:hAnsi="仿宋" w:hint="eastAsia"/>
          <w:sz w:val="32"/>
          <w:szCs w:val="30"/>
        </w:rPr>
        <w:t>2019</w:t>
      </w:r>
      <w:r>
        <w:rPr>
          <w:rFonts w:ascii="仿宋" w:eastAsia="仿宋" w:hAnsi="仿宋" w:hint="eastAsia"/>
          <w:sz w:val="32"/>
          <w:szCs w:val="30"/>
        </w:rPr>
        <w:t>年，开支财政拨款的公务用车保有量为</w:t>
      </w:r>
      <w:r>
        <w:rPr>
          <w:rFonts w:ascii="仿宋" w:eastAsia="仿宋" w:hAnsi="仿宋" w:hint="eastAsia"/>
          <w:sz w:val="32"/>
          <w:szCs w:val="30"/>
        </w:rPr>
        <w:t>14</w:t>
      </w:r>
      <w:r>
        <w:rPr>
          <w:rFonts w:ascii="仿宋" w:eastAsia="仿宋" w:hAnsi="仿宋" w:hint="eastAsia"/>
          <w:sz w:val="32"/>
          <w:szCs w:val="30"/>
        </w:rPr>
        <w:t>辆。</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w:t>
      </w:r>
      <w:r>
        <w:rPr>
          <w:rFonts w:ascii="仿宋" w:eastAsia="仿宋" w:hAnsi="仿宋" w:hint="eastAsia"/>
          <w:sz w:val="32"/>
          <w:szCs w:val="30"/>
        </w:rPr>
        <w:t>0.00</w:t>
      </w:r>
      <w:r>
        <w:rPr>
          <w:rFonts w:ascii="仿宋" w:eastAsia="仿宋" w:hAnsi="仿宋" w:hint="eastAsia"/>
          <w:sz w:val="32"/>
          <w:szCs w:val="30"/>
        </w:rPr>
        <w:t>万元。全年国内公务接待</w:t>
      </w:r>
      <w:r w:rsidR="000B4479">
        <w:rPr>
          <w:rFonts w:ascii="仿宋" w:eastAsia="仿宋" w:hAnsi="仿宋" w:hint="eastAsia"/>
          <w:sz w:val="32"/>
          <w:szCs w:val="30"/>
        </w:rPr>
        <w:t>0</w:t>
      </w:r>
      <w:r>
        <w:rPr>
          <w:rFonts w:ascii="仿宋" w:eastAsia="仿宋" w:hAnsi="仿宋" w:hint="eastAsia"/>
          <w:sz w:val="32"/>
          <w:szCs w:val="30"/>
        </w:rPr>
        <w:t>批次，</w:t>
      </w:r>
      <w:r w:rsidR="000B4479">
        <w:rPr>
          <w:rFonts w:ascii="仿宋" w:eastAsia="仿宋" w:hAnsi="仿宋" w:hint="eastAsia"/>
          <w:sz w:val="32"/>
          <w:szCs w:val="30"/>
        </w:rPr>
        <w:t>0</w:t>
      </w:r>
      <w:r>
        <w:rPr>
          <w:rFonts w:ascii="仿宋" w:eastAsia="仿宋" w:hAnsi="仿宋" w:hint="eastAsia"/>
          <w:sz w:val="32"/>
          <w:szCs w:val="30"/>
        </w:rPr>
        <w:t>人次</w:t>
      </w:r>
      <w:r>
        <w:rPr>
          <w:rFonts w:ascii="仿宋" w:eastAsia="仿宋" w:hAnsi="仿宋" w:hint="eastAsia"/>
          <w:sz w:val="32"/>
          <w:szCs w:val="30"/>
        </w:rPr>
        <w:t>。</w:t>
      </w:r>
    </w:p>
    <w:p w:rsidR="00560FB2" w:rsidRDefault="00B80B47">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w:t>
      </w:r>
      <w:r>
        <w:rPr>
          <w:rFonts w:ascii="黑体" w:eastAsia="黑体" w:hAnsi="黑体" w:hint="eastAsia"/>
          <w:sz w:val="32"/>
          <w:szCs w:val="30"/>
        </w:rPr>
        <w:t>年度政府性基金预算财政拨款收入支出情况说明</w:t>
      </w:r>
    </w:p>
    <w:p w:rsidR="00560FB2" w:rsidRDefault="00B80B47">
      <w:pPr>
        <w:spacing w:line="560" w:lineRule="exact"/>
        <w:ind w:firstLineChars="200" w:firstLine="640"/>
        <w:rPr>
          <w:rFonts w:ascii="仿宋" w:eastAsia="仿宋" w:hAnsi="仿宋"/>
          <w:sz w:val="32"/>
        </w:rPr>
      </w:pPr>
      <w:r>
        <w:rPr>
          <w:rFonts w:ascii="仿宋" w:eastAsia="仿宋" w:hAnsi="仿宋" w:hint="eastAsia"/>
          <w:sz w:val="32"/>
          <w:szCs w:val="30"/>
        </w:rPr>
        <w:t>2019</w:t>
      </w:r>
      <w:r>
        <w:rPr>
          <w:rFonts w:ascii="仿宋" w:eastAsia="仿宋" w:hAnsi="仿宋" w:hint="eastAsia"/>
          <w:sz w:val="32"/>
          <w:szCs w:val="30"/>
        </w:rPr>
        <w:t>年政府性基金年初结转和结余</w:t>
      </w:r>
      <w:r>
        <w:rPr>
          <w:rFonts w:ascii="仿宋" w:eastAsia="仿宋" w:hAnsi="仿宋" w:hint="eastAsia"/>
          <w:sz w:val="32"/>
          <w:szCs w:val="30"/>
        </w:rPr>
        <w:t>0.00</w:t>
      </w:r>
      <w:r>
        <w:rPr>
          <w:rFonts w:ascii="仿宋" w:eastAsia="仿宋" w:hAnsi="仿宋" w:hint="eastAsia"/>
          <w:sz w:val="32"/>
          <w:szCs w:val="30"/>
        </w:rPr>
        <w:t>万元；本年收入</w:t>
      </w:r>
      <w:r>
        <w:rPr>
          <w:rFonts w:ascii="仿宋" w:eastAsia="仿宋" w:hAnsi="仿宋" w:hint="eastAsia"/>
          <w:sz w:val="32"/>
          <w:szCs w:val="30"/>
        </w:rPr>
        <w:t>0.00</w:t>
      </w:r>
      <w:r>
        <w:rPr>
          <w:rFonts w:ascii="仿宋" w:eastAsia="仿宋" w:hAnsi="仿宋" w:hint="eastAsia"/>
          <w:sz w:val="32"/>
          <w:szCs w:val="30"/>
        </w:rPr>
        <w:t>万元；本年支出</w:t>
      </w:r>
      <w:r>
        <w:rPr>
          <w:rFonts w:ascii="仿宋" w:eastAsia="仿宋" w:hAnsi="仿宋" w:hint="eastAsia"/>
          <w:sz w:val="32"/>
          <w:szCs w:val="30"/>
        </w:rPr>
        <w:t>0.00</w:t>
      </w:r>
      <w:r>
        <w:rPr>
          <w:rFonts w:ascii="仿宋" w:eastAsia="仿宋" w:hAnsi="仿宋" w:hint="eastAsia"/>
          <w:sz w:val="32"/>
          <w:szCs w:val="30"/>
        </w:rPr>
        <w:t>万元</w:t>
      </w:r>
      <w:r>
        <w:rPr>
          <w:rFonts w:ascii="仿宋" w:eastAsia="仿宋" w:hAnsi="仿宋" w:hint="eastAsia"/>
          <w:sz w:val="32"/>
          <w:szCs w:val="30"/>
        </w:rPr>
        <w:t>。</w:t>
      </w:r>
    </w:p>
    <w:p w:rsidR="00560FB2" w:rsidRDefault="00B80B47">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560FB2" w:rsidRDefault="00B80B47">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560FB2" w:rsidRDefault="00B80B47">
      <w:pPr>
        <w:spacing w:line="560" w:lineRule="exact"/>
        <w:ind w:firstLineChars="200" w:firstLine="640"/>
        <w:rPr>
          <w:rFonts w:ascii="仿宋" w:eastAsia="仿宋" w:hAnsi="仿宋"/>
          <w:sz w:val="32"/>
          <w:szCs w:val="30"/>
        </w:rPr>
      </w:pPr>
      <w:r>
        <w:rPr>
          <w:rFonts w:ascii="仿宋" w:eastAsia="仿宋" w:hAnsi="仿宋" w:hint="eastAsia"/>
          <w:sz w:val="32"/>
        </w:rPr>
        <w:t>2019</w:t>
      </w:r>
      <w:r>
        <w:rPr>
          <w:rFonts w:ascii="仿宋" w:eastAsia="仿宋" w:hAnsi="仿宋" w:hint="eastAsia"/>
          <w:sz w:val="32"/>
        </w:rPr>
        <w:t>年机关运行经费财政拨款支出</w:t>
      </w:r>
      <w:r>
        <w:rPr>
          <w:rFonts w:ascii="仿宋" w:eastAsia="仿宋" w:hAnsi="仿宋" w:hint="eastAsia"/>
          <w:sz w:val="32"/>
          <w:szCs w:val="30"/>
        </w:rPr>
        <w:t>10.02</w:t>
      </w:r>
      <w:r>
        <w:rPr>
          <w:rFonts w:ascii="仿宋" w:eastAsia="仿宋" w:hAnsi="仿宋" w:hint="eastAsia"/>
          <w:sz w:val="32"/>
        </w:rPr>
        <w:t>万元比</w:t>
      </w:r>
      <w:r>
        <w:rPr>
          <w:rFonts w:ascii="仿宋" w:eastAsia="仿宋" w:hAnsi="仿宋" w:hint="eastAsia"/>
          <w:sz w:val="32"/>
        </w:rPr>
        <w:t>2018</w:t>
      </w:r>
      <w:r>
        <w:rPr>
          <w:rFonts w:ascii="仿宋" w:eastAsia="仿宋" w:hAnsi="仿宋" w:hint="eastAsia"/>
          <w:sz w:val="32"/>
        </w:rPr>
        <w:t>年</w:t>
      </w:r>
      <w:r>
        <w:rPr>
          <w:rFonts w:ascii="仿宋" w:eastAsia="仿宋" w:hAnsi="仿宋" w:hint="eastAsia"/>
          <w:sz w:val="32"/>
        </w:rPr>
        <w:t>减少</w:t>
      </w:r>
      <w:r>
        <w:rPr>
          <w:rFonts w:ascii="仿宋" w:eastAsia="仿宋" w:hAnsi="仿宋" w:hint="eastAsia"/>
          <w:sz w:val="32"/>
        </w:rPr>
        <w:t>0.01</w:t>
      </w:r>
      <w:r>
        <w:rPr>
          <w:rFonts w:ascii="仿宋" w:eastAsia="仿宋" w:hAnsi="仿宋" w:hint="eastAsia"/>
          <w:sz w:val="32"/>
        </w:rPr>
        <w:t>万元，降低）</w:t>
      </w:r>
      <w:r>
        <w:rPr>
          <w:rFonts w:ascii="仿宋" w:eastAsia="仿宋" w:hAnsi="仿宋" w:hint="eastAsia"/>
          <w:sz w:val="32"/>
          <w:szCs w:val="30"/>
        </w:rPr>
        <w:t>0.00</w:t>
      </w: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rPr>
        <w:t>。主要原因是</w:t>
      </w:r>
      <w:r>
        <w:rPr>
          <w:rFonts w:ascii="仿宋" w:eastAsia="仿宋" w:hAnsi="仿宋" w:hint="eastAsia"/>
          <w:sz w:val="32"/>
          <w:szCs w:val="30"/>
        </w:rPr>
        <w:t>正常运行</w:t>
      </w:r>
      <w:r>
        <w:rPr>
          <w:rFonts w:ascii="仿宋" w:eastAsia="仿宋" w:hAnsi="仿宋" w:hint="eastAsia"/>
          <w:sz w:val="32"/>
          <w:szCs w:val="30"/>
        </w:rPr>
        <w:t>增减</w:t>
      </w:r>
      <w:r>
        <w:rPr>
          <w:rFonts w:ascii="仿宋" w:eastAsia="仿宋" w:hAnsi="仿宋" w:hint="eastAsia"/>
          <w:sz w:val="32"/>
          <w:szCs w:val="30"/>
        </w:rPr>
        <w:t>。</w:t>
      </w:r>
    </w:p>
    <w:p w:rsidR="00560FB2" w:rsidRDefault="00B80B47">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560FB2" w:rsidRDefault="00B80B47">
      <w:pPr>
        <w:spacing w:line="560" w:lineRule="exact"/>
        <w:ind w:firstLineChars="200" w:firstLine="640"/>
        <w:rPr>
          <w:rFonts w:ascii="仿宋" w:eastAsia="仿宋" w:hAnsi="仿宋"/>
          <w:sz w:val="32"/>
        </w:rPr>
      </w:pPr>
      <w:r>
        <w:rPr>
          <w:rFonts w:ascii="仿宋" w:eastAsia="仿宋" w:hAnsi="仿宋" w:hint="eastAsia"/>
          <w:sz w:val="32"/>
        </w:rPr>
        <w:lastRenderedPageBreak/>
        <w:t>2019</w:t>
      </w:r>
      <w:r>
        <w:rPr>
          <w:rFonts w:ascii="仿宋" w:eastAsia="仿宋" w:hAnsi="仿宋" w:hint="eastAsia"/>
          <w:sz w:val="32"/>
        </w:rPr>
        <w:t>年政府采购支出总额</w:t>
      </w:r>
      <w:r>
        <w:rPr>
          <w:rFonts w:ascii="仿宋" w:eastAsia="仿宋" w:hAnsi="仿宋" w:hint="eastAsia"/>
          <w:sz w:val="32"/>
          <w:szCs w:val="30"/>
        </w:rPr>
        <w:t>0.00</w:t>
      </w:r>
      <w:r>
        <w:rPr>
          <w:rFonts w:ascii="仿宋" w:eastAsia="仿宋" w:hAnsi="仿宋" w:hint="eastAsia"/>
          <w:sz w:val="32"/>
        </w:rPr>
        <w:t>万元</w:t>
      </w:r>
      <w:r>
        <w:rPr>
          <w:rFonts w:ascii="仿宋" w:eastAsia="仿宋" w:hAnsi="仿宋" w:hint="eastAsia"/>
          <w:sz w:val="32"/>
        </w:rPr>
        <w:t>。</w:t>
      </w:r>
    </w:p>
    <w:p w:rsidR="00560FB2" w:rsidRDefault="00B80B47">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560FB2" w:rsidRDefault="00B80B47">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w:t>
      </w:r>
      <w:r>
        <w:rPr>
          <w:rFonts w:ascii="仿宋" w:eastAsia="仿宋" w:hAnsi="仿宋" w:hint="eastAsia"/>
          <w:sz w:val="32"/>
        </w:rPr>
        <w:t>2019</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16</w:t>
      </w:r>
      <w:r>
        <w:rPr>
          <w:rFonts w:ascii="仿宋" w:eastAsia="仿宋" w:hAnsi="仿宋" w:hint="eastAsia"/>
          <w:sz w:val="32"/>
        </w:rPr>
        <w:t>辆，</w:t>
      </w:r>
      <w:r>
        <w:rPr>
          <w:rFonts w:ascii="仿宋" w:eastAsia="仿宋" w:hAnsi="仿宋" w:hint="eastAsia"/>
          <w:sz w:val="32"/>
          <w:szCs w:val="30"/>
        </w:rPr>
        <w:t>其中，</w:t>
      </w:r>
      <w:r>
        <w:rPr>
          <w:rFonts w:ascii="仿宋" w:eastAsia="仿宋" w:hAnsi="仿宋" w:hint="eastAsia"/>
          <w:sz w:val="32"/>
          <w:szCs w:val="30"/>
        </w:rPr>
        <w:t>一般执法执勤用车</w:t>
      </w:r>
      <w:r>
        <w:rPr>
          <w:rFonts w:ascii="仿宋" w:eastAsia="仿宋" w:hAnsi="仿宋" w:hint="eastAsia"/>
          <w:sz w:val="32"/>
          <w:szCs w:val="30"/>
        </w:rPr>
        <w:t>16</w:t>
      </w:r>
      <w:r>
        <w:rPr>
          <w:rFonts w:ascii="仿宋" w:eastAsia="仿宋" w:hAnsi="仿宋" w:hint="eastAsia"/>
          <w:sz w:val="32"/>
          <w:szCs w:val="30"/>
        </w:rPr>
        <w:t>辆</w:t>
      </w:r>
      <w:r>
        <w:rPr>
          <w:rFonts w:ascii="仿宋" w:eastAsia="仿宋" w:hAnsi="仿宋" w:hint="eastAsia"/>
          <w:sz w:val="32"/>
          <w:szCs w:val="30"/>
        </w:rPr>
        <w:t>；单位价值</w:t>
      </w:r>
      <w:r>
        <w:rPr>
          <w:rFonts w:ascii="仿宋" w:eastAsia="仿宋" w:hAnsi="仿宋" w:hint="eastAsia"/>
          <w:sz w:val="32"/>
          <w:szCs w:val="30"/>
        </w:rPr>
        <w:t>50</w:t>
      </w:r>
      <w:r>
        <w:rPr>
          <w:rFonts w:ascii="仿宋" w:eastAsia="仿宋" w:hAnsi="仿宋" w:hint="eastAsia"/>
          <w:sz w:val="32"/>
          <w:szCs w:val="30"/>
        </w:rPr>
        <w:t>万元以上通用设备</w:t>
      </w:r>
      <w:r w:rsidR="000B4479">
        <w:rPr>
          <w:rFonts w:ascii="仿宋" w:eastAsia="仿宋" w:hAnsi="仿宋" w:hint="eastAsia"/>
          <w:sz w:val="32"/>
          <w:szCs w:val="30"/>
        </w:rPr>
        <w:t>0</w:t>
      </w:r>
      <w:r>
        <w:rPr>
          <w:rFonts w:ascii="仿宋" w:eastAsia="仿宋" w:hAnsi="仿宋" w:hint="eastAsia"/>
          <w:sz w:val="32"/>
          <w:szCs w:val="30"/>
        </w:rPr>
        <w:t>台（套），单位价值</w:t>
      </w:r>
      <w:r>
        <w:rPr>
          <w:rFonts w:ascii="仿宋" w:eastAsia="仿宋" w:hAnsi="仿宋" w:hint="eastAsia"/>
          <w:sz w:val="32"/>
          <w:szCs w:val="30"/>
        </w:rPr>
        <w:t>100</w:t>
      </w:r>
      <w:r>
        <w:rPr>
          <w:rFonts w:ascii="仿宋" w:eastAsia="仿宋" w:hAnsi="仿宋" w:hint="eastAsia"/>
          <w:sz w:val="32"/>
          <w:szCs w:val="30"/>
        </w:rPr>
        <w:t>万元以上专用设备</w:t>
      </w:r>
      <w:r w:rsidR="000B4479">
        <w:rPr>
          <w:rFonts w:ascii="仿宋" w:eastAsia="仿宋" w:hAnsi="仿宋" w:hint="eastAsia"/>
          <w:sz w:val="32"/>
          <w:szCs w:val="30"/>
        </w:rPr>
        <w:t>0</w:t>
      </w:r>
      <w:r>
        <w:rPr>
          <w:rFonts w:ascii="仿宋" w:eastAsia="仿宋" w:hAnsi="仿宋" w:hint="eastAsia"/>
          <w:sz w:val="32"/>
          <w:szCs w:val="30"/>
        </w:rPr>
        <w:t>台（套）。</w:t>
      </w:r>
    </w:p>
    <w:p w:rsidR="00560FB2" w:rsidRDefault="00B80B47">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560FB2" w:rsidRDefault="00B80B47">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名词解释</w:t>
      </w:r>
    </w:p>
    <w:p w:rsidR="00560FB2" w:rsidRDefault="00560FB2">
      <w:pPr>
        <w:spacing w:line="560" w:lineRule="exact"/>
        <w:ind w:firstLineChars="200" w:firstLine="640"/>
        <w:rPr>
          <w:rFonts w:ascii="仿宋" w:eastAsia="仿宋" w:hAnsi="仿宋"/>
          <w:sz w:val="32"/>
        </w:rPr>
      </w:pPr>
    </w:p>
    <w:p w:rsidR="00560FB2" w:rsidRDefault="00B80B47">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经营支出：</w:t>
      </w:r>
      <w:r w:rsidR="000B4479">
        <w:rPr>
          <w:rFonts w:ascii="仿宋" w:eastAsia="仿宋" w:hAnsi="仿宋" w:hint="eastAsia"/>
          <w:sz w:val="32"/>
        </w:rPr>
        <w:t>指</w:t>
      </w:r>
      <w:r>
        <w:rPr>
          <w:rFonts w:ascii="仿宋" w:eastAsia="仿宋" w:hAnsi="仿宋" w:hint="eastAsia"/>
          <w:sz w:val="32"/>
        </w:rPr>
        <w:t>交通运输局</w:t>
      </w:r>
      <w:r>
        <w:rPr>
          <w:rFonts w:ascii="仿宋" w:eastAsia="仿宋" w:hAnsi="仿宋" w:hint="eastAsia"/>
          <w:sz w:val="32"/>
          <w:szCs w:val="30"/>
        </w:rPr>
        <w:t>部门预算的</w:t>
      </w:r>
      <w:r>
        <w:rPr>
          <w:rFonts w:ascii="仿宋" w:eastAsia="仿宋" w:hAnsi="仿宋"/>
          <w:sz w:val="32"/>
        </w:rPr>
        <w:t>事业单位在专业活动及辅助活动之外开展非独立核算经营活动发生的支出。</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对附属单位补助支出：</w:t>
      </w:r>
      <w:r>
        <w:rPr>
          <w:rFonts w:ascii="仿宋" w:eastAsia="仿宋" w:hAnsi="仿宋" w:hint="eastAsia"/>
          <w:sz w:val="32"/>
        </w:rPr>
        <w:t>指纳入长春市双阳区交通运输局</w:t>
      </w:r>
      <w:r>
        <w:rPr>
          <w:rFonts w:ascii="仿宋" w:eastAsia="仿宋" w:hAnsi="仿宋" w:hint="eastAsia"/>
          <w:sz w:val="32"/>
          <w:szCs w:val="30"/>
        </w:rPr>
        <w:t>部门预算的</w:t>
      </w:r>
      <w:r>
        <w:rPr>
          <w:rFonts w:ascii="仿宋" w:eastAsia="仿宋" w:hAnsi="仿宋"/>
          <w:sz w:val="32"/>
        </w:rPr>
        <w:t>事业单位用财政补助收入之外的收入对附属单位补助发生的支出。</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w:t>
      </w:r>
      <w:r>
        <w:rPr>
          <w:rFonts w:ascii="仿宋" w:eastAsia="仿宋" w:hAnsi="仿宋" w:hint="eastAsia"/>
          <w:sz w:val="32"/>
        </w:rPr>
        <w:t>、结转到本年仍按原规定用途继续使用的资金，或项目已完成等产生的结余资金。</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指事业单位按照事业单位会计制度规定，</w:t>
      </w:r>
      <w:r>
        <w:rPr>
          <w:rFonts w:ascii="仿宋" w:eastAsia="仿宋" w:hAnsi="仿宋" w:hint="eastAsia"/>
          <w:sz w:val="32"/>
        </w:rPr>
        <w:lastRenderedPageBreak/>
        <w:t>从非财政补助结余中分配的事业基金和职工福利基金等。</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十一、“三公”经费财政拨款支出：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w:t>
      </w:r>
      <w:r>
        <w:rPr>
          <w:rFonts w:ascii="仿宋" w:eastAsia="仿宋" w:hAnsi="仿宋"/>
          <w:sz w:val="32"/>
        </w:rPr>
        <w:t>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560FB2" w:rsidRDefault="00B80B47">
      <w:pPr>
        <w:autoSpaceDN w:val="0"/>
        <w:spacing w:line="560" w:lineRule="exact"/>
        <w:ind w:firstLineChars="200" w:firstLine="643"/>
        <w:rPr>
          <w:rFonts w:ascii="仿宋" w:eastAsia="仿宋" w:hAnsi="仿宋"/>
          <w:sz w:val="32"/>
        </w:rPr>
      </w:pPr>
      <w:r>
        <w:rPr>
          <w:rFonts w:ascii="仿宋" w:eastAsia="仿宋" w:hAnsi="仿宋" w:hint="eastAsia"/>
          <w:b/>
          <w:bCs/>
          <w:sz w:val="32"/>
        </w:rPr>
        <w:t>十二、机关运行经费：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60FB2" w:rsidRDefault="00560FB2">
      <w:pPr>
        <w:autoSpaceDN w:val="0"/>
        <w:spacing w:line="560" w:lineRule="exact"/>
        <w:ind w:firstLineChars="200" w:firstLine="643"/>
        <w:rPr>
          <w:rFonts w:ascii="仿宋" w:eastAsia="仿宋" w:hAnsi="仿宋"/>
          <w:b/>
          <w:sz w:val="32"/>
        </w:rPr>
      </w:pPr>
    </w:p>
    <w:sectPr w:rsidR="00560FB2">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47" w:rsidRDefault="00B80B47">
      <w:r>
        <w:separator/>
      </w:r>
    </w:p>
  </w:endnote>
  <w:endnote w:type="continuationSeparator" w:id="0">
    <w:p w:rsidR="00B80B47" w:rsidRDefault="00B8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2" w:rsidRDefault="00B80B47">
    <w:pPr>
      <w:pStyle w:val="a3"/>
      <w:framePr w:wrap="around" w:vAnchor="text" w:hAnchor="margin" w:xAlign="center" w:yAlign="top"/>
    </w:pPr>
    <w:r>
      <w:fldChar w:fldCharType="begin"/>
    </w:r>
    <w:r>
      <w:rPr>
        <w:rStyle w:val="a5"/>
      </w:rPr>
      <w:instrText xml:space="preserve"> PAGE  </w:instrText>
    </w:r>
    <w:r>
      <w:fldChar w:fldCharType="separate"/>
    </w:r>
    <w:r w:rsidR="000B4479">
      <w:rPr>
        <w:rStyle w:val="a5"/>
        <w:noProof/>
      </w:rPr>
      <w:t>1</w:t>
    </w:r>
    <w:r>
      <w:fldChar w:fldCharType="end"/>
    </w:r>
  </w:p>
  <w:p w:rsidR="00560FB2" w:rsidRDefault="00560F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47" w:rsidRDefault="00B80B47">
      <w:r>
        <w:separator/>
      </w:r>
    </w:p>
  </w:footnote>
  <w:footnote w:type="continuationSeparator" w:id="0">
    <w:p w:rsidR="00B80B47" w:rsidRDefault="00B8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B4479"/>
    <w:rsid w:val="000C6C9E"/>
    <w:rsid w:val="000D126F"/>
    <w:rsid w:val="000D7A6A"/>
    <w:rsid w:val="000E200E"/>
    <w:rsid w:val="00172A27"/>
    <w:rsid w:val="001847E4"/>
    <w:rsid w:val="00191A57"/>
    <w:rsid w:val="001A4118"/>
    <w:rsid w:val="001B297E"/>
    <w:rsid w:val="001B3BDF"/>
    <w:rsid w:val="001E033D"/>
    <w:rsid w:val="0025506F"/>
    <w:rsid w:val="002B3137"/>
    <w:rsid w:val="002F253C"/>
    <w:rsid w:val="00305FC6"/>
    <w:rsid w:val="003354B1"/>
    <w:rsid w:val="0033551A"/>
    <w:rsid w:val="00371224"/>
    <w:rsid w:val="00387C17"/>
    <w:rsid w:val="0039392A"/>
    <w:rsid w:val="003B52A2"/>
    <w:rsid w:val="003D2BAD"/>
    <w:rsid w:val="00425602"/>
    <w:rsid w:val="004527E1"/>
    <w:rsid w:val="004A4BB6"/>
    <w:rsid w:val="004C1D40"/>
    <w:rsid w:val="00531086"/>
    <w:rsid w:val="005374DC"/>
    <w:rsid w:val="00560FB2"/>
    <w:rsid w:val="00566E9E"/>
    <w:rsid w:val="005957B0"/>
    <w:rsid w:val="006019F0"/>
    <w:rsid w:val="00605319"/>
    <w:rsid w:val="00651EBC"/>
    <w:rsid w:val="006622AB"/>
    <w:rsid w:val="00693594"/>
    <w:rsid w:val="0070545E"/>
    <w:rsid w:val="00716E7B"/>
    <w:rsid w:val="00751BB1"/>
    <w:rsid w:val="00752C0A"/>
    <w:rsid w:val="00766A49"/>
    <w:rsid w:val="00775763"/>
    <w:rsid w:val="0079732C"/>
    <w:rsid w:val="007C4C2F"/>
    <w:rsid w:val="007F3FFC"/>
    <w:rsid w:val="00805A22"/>
    <w:rsid w:val="00845090"/>
    <w:rsid w:val="00846256"/>
    <w:rsid w:val="008B3E08"/>
    <w:rsid w:val="008B4531"/>
    <w:rsid w:val="008D6371"/>
    <w:rsid w:val="008D763A"/>
    <w:rsid w:val="009258DB"/>
    <w:rsid w:val="00941474"/>
    <w:rsid w:val="009743D7"/>
    <w:rsid w:val="00981DAD"/>
    <w:rsid w:val="009A52CF"/>
    <w:rsid w:val="009B110C"/>
    <w:rsid w:val="009D0ADD"/>
    <w:rsid w:val="009E4A52"/>
    <w:rsid w:val="009F6DF4"/>
    <w:rsid w:val="00A01381"/>
    <w:rsid w:val="00A20D38"/>
    <w:rsid w:val="00A24819"/>
    <w:rsid w:val="00A36A36"/>
    <w:rsid w:val="00A63976"/>
    <w:rsid w:val="00AB2B21"/>
    <w:rsid w:val="00AB5BCA"/>
    <w:rsid w:val="00B4011C"/>
    <w:rsid w:val="00B475BE"/>
    <w:rsid w:val="00B65922"/>
    <w:rsid w:val="00B66197"/>
    <w:rsid w:val="00B80B47"/>
    <w:rsid w:val="00B847AF"/>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27845"/>
    <w:rsid w:val="00F8688F"/>
    <w:rsid w:val="00F91D1D"/>
    <w:rsid w:val="00FB6467"/>
    <w:rsid w:val="00FF0D00"/>
    <w:rsid w:val="01291CF3"/>
    <w:rsid w:val="01C17C29"/>
    <w:rsid w:val="01D25F7D"/>
    <w:rsid w:val="02935584"/>
    <w:rsid w:val="02E2397A"/>
    <w:rsid w:val="03AF0195"/>
    <w:rsid w:val="03EB5A73"/>
    <w:rsid w:val="045B3430"/>
    <w:rsid w:val="051B5087"/>
    <w:rsid w:val="056D7D0D"/>
    <w:rsid w:val="06FE0400"/>
    <w:rsid w:val="07BA0FF2"/>
    <w:rsid w:val="08D257C1"/>
    <w:rsid w:val="09FC0338"/>
    <w:rsid w:val="0DA93E4C"/>
    <w:rsid w:val="0E82019F"/>
    <w:rsid w:val="0E913F8C"/>
    <w:rsid w:val="0EC042D8"/>
    <w:rsid w:val="0FD54E0B"/>
    <w:rsid w:val="10DE2F25"/>
    <w:rsid w:val="115F0793"/>
    <w:rsid w:val="11E8486E"/>
    <w:rsid w:val="12277E38"/>
    <w:rsid w:val="12A612BB"/>
    <w:rsid w:val="12B83979"/>
    <w:rsid w:val="1304651D"/>
    <w:rsid w:val="14424B64"/>
    <w:rsid w:val="149A7217"/>
    <w:rsid w:val="16BA16A6"/>
    <w:rsid w:val="177D6A61"/>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1BA66D6"/>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7063D21"/>
    <w:rsid w:val="376433AD"/>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907B5"/>
    <w:rsid w:val="41BE4B11"/>
    <w:rsid w:val="42161774"/>
    <w:rsid w:val="4244364D"/>
    <w:rsid w:val="42543E02"/>
    <w:rsid w:val="42812842"/>
    <w:rsid w:val="42853379"/>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94596F"/>
    <w:rsid w:val="59B913DD"/>
    <w:rsid w:val="59C15939"/>
    <w:rsid w:val="59E34416"/>
    <w:rsid w:val="5B594BDF"/>
    <w:rsid w:val="5B67293C"/>
    <w:rsid w:val="5BC1770A"/>
    <w:rsid w:val="5C824D18"/>
    <w:rsid w:val="5D8456B6"/>
    <w:rsid w:val="5DBF1EE1"/>
    <w:rsid w:val="5DCB486F"/>
    <w:rsid w:val="5DE51A21"/>
    <w:rsid w:val="5ECE5F09"/>
    <w:rsid w:val="5EF3424E"/>
    <w:rsid w:val="5EF65BE6"/>
    <w:rsid w:val="5F636D4B"/>
    <w:rsid w:val="5FF75A67"/>
    <w:rsid w:val="609A0319"/>
    <w:rsid w:val="60A43501"/>
    <w:rsid w:val="60EB57EC"/>
    <w:rsid w:val="61342421"/>
    <w:rsid w:val="63633FD8"/>
    <w:rsid w:val="63647DB9"/>
    <w:rsid w:val="637C576C"/>
    <w:rsid w:val="639A23F6"/>
    <w:rsid w:val="640259CE"/>
    <w:rsid w:val="64617F46"/>
    <w:rsid w:val="65D75C30"/>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2B462D5"/>
    <w:rsid w:val="73BB3104"/>
    <w:rsid w:val="75371AAF"/>
    <w:rsid w:val="75E90F54"/>
    <w:rsid w:val="76D014C1"/>
    <w:rsid w:val="76E05FD5"/>
    <w:rsid w:val="76EB228A"/>
    <w:rsid w:val="77305862"/>
    <w:rsid w:val="777504D5"/>
    <w:rsid w:val="78060FB9"/>
    <w:rsid w:val="79865DC4"/>
    <w:rsid w:val="79AB7861"/>
    <w:rsid w:val="79D44C66"/>
    <w:rsid w:val="79DA22C8"/>
    <w:rsid w:val="7B431BF0"/>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8E70D-AC55-46B7-B0F8-D7629A96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1816</Words>
  <Characters>10357</Characters>
  <Application>Microsoft Office Word</Application>
  <DocSecurity>0</DocSecurity>
  <Lines>86</Lines>
  <Paragraphs>24</Paragraphs>
  <ScaleCrop>false</ScaleCrop>
  <Company>P R C</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30</cp:revision>
  <cp:lastPrinted>2017-08-01T03:11:00Z</cp:lastPrinted>
  <dcterms:created xsi:type="dcterms:W3CDTF">2019-09-17T03:08:00Z</dcterms:created>
  <dcterms:modified xsi:type="dcterms:W3CDTF">2020-09-28T02:40:00Z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