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364E" w:rsidRDefault="00AC364E"/>
    <w:p w:rsidR="00AC364E" w:rsidRDefault="00AC364E"/>
    <w:p w:rsidR="00AC364E" w:rsidRDefault="00AC364E"/>
    <w:p w:rsidR="00AC364E" w:rsidRDefault="00AC364E"/>
    <w:p w:rsidR="00AC364E" w:rsidRDefault="00AC364E"/>
    <w:p w:rsidR="00AC364E" w:rsidRDefault="00AC364E"/>
    <w:p w:rsidR="00AC364E" w:rsidRDefault="00AC364E"/>
    <w:p w:rsidR="00AC364E" w:rsidRDefault="00AC364E"/>
    <w:p w:rsidR="00AC364E" w:rsidRDefault="00D51E7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AC364E" w:rsidRDefault="00AC364E">
      <w:pPr>
        <w:jc w:val="center"/>
        <w:rPr>
          <w:rFonts w:ascii="方正小标宋_GBK" w:eastAsia="方正小标宋_GBK" w:hAnsi="Arial" w:cs="Arial"/>
          <w:sz w:val="44"/>
          <w:szCs w:val="44"/>
        </w:rPr>
      </w:pPr>
    </w:p>
    <w:p w:rsidR="00AC364E" w:rsidRDefault="00D51E7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长春市双阳区供销合作社联合</w:t>
      </w:r>
      <w:proofErr w:type="gramStart"/>
      <w:r>
        <w:rPr>
          <w:rFonts w:ascii="方正小标宋_GBK" w:eastAsia="方正小标宋_GBK" w:hAnsi="Arial" w:cs="Arial" w:hint="eastAsia"/>
          <w:sz w:val="44"/>
          <w:szCs w:val="44"/>
        </w:rPr>
        <w:t>社部门</w:t>
      </w:r>
      <w:proofErr w:type="gramEnd"/>
      <w:r>
        <w:rPr>
          <w:rFonts w:ascii="方正小标宋_GBK" w:eastAsia="方正小标宋_GBK" w:hAnsi="Arial" w:cs="Arial" w:hint="eastAsia"/>
          <w:sz w:val="44"/>
          <w:szCs w:val="44"/>
        </w:rPr>
        <w:t>决算</w:t>
      </w:r>
    </w:p>
    <w:p w:rsidR="00AC364E" w:rsidRDefault="00AC364E">
      <w:pPr>
        <w:jc w:val="center"/>
        <w:rPr>
          <w:rFonts w:ascii="Arial" w:eastAsia="方正小标宋简体" w:hAnsi="Arial" w:cs="Arial"/>
          <w:sz w:val="44"/>
          <w:szCs w:val="44"/>
        </w:rPr>
      </w:pPr>
    </w:p>
    <w:p w:rsidR="00AC364E" w:rsidRDefault="00AC364E">
      <w:pPr>
        <w:jc w:val="center"/>
        <w:rPr>
          <w:rFonts w:ascii="Arial" w:eastAsia="方正小标宋简体" w:hAnsi="Arial" w:cs="Arial"/>
          <w:sz w:val="44"/>
          <w:szCs w:val="44"/>
        </w:rPr>
      </w:pPr>
    </w:p>
    <w:p w:rsidR="00AC364E" w:rsidRDefault="00AC364E">
      <w:pPr>
        <w:jc w:val="center"/>
        <w:rPr>
          <w:rFonts w:ascii="Arial" w:eastAsia="方正小标宋简体" w:hAnsi="Arial" w:cs="Arial"/>
          <w:sz w:val="44"/>
          <w:szCs w:val="44"/>
        </w:rPr>
      </w:pPr>
    </w:p>
    <w:p w:rsidR="00AC364E" w:rsidRDefault="00AC364E">
      <w:pPr>
        <w:jc w:val="center"/>
        <w:rPr>
          <w:rFonts w:ascii="Arial" w:eastAsia="方正小标宋简体" w:hAnsi="Arial" w:cs="Arial"/>
          <w:sz w:val="44"/>
          <w:szCs w:val="44"/>
        </w:rPr>
      </w:pPr>
    </w:p>
    <w:p w:rsidR="00AC364E" w:rsidRDefault="00AC364E">
      <w:pPr>
        <w:jc w:val="center"/>
        <w:rPr>
          <w:rFonts w:ascii="Arial" w:eastAsia="方正小标宋简体" w:hAnsi="Arial" w:cs="Arial"/>
          <w:sz w:val="44"/>
          <w:szCs w:val="44"/>
        </w:rPr>
      </w:pPr>
    </w:p>
    <w:p w:rsidR="00AC364E" w:rsidRDefault="00AC364E">
      <w:pPr>
        <w:jc w:val="center"/>
        <w:rPr>
          <w:rFonts w:ascii="Arial" w:eastAsia="方正小标宋简体" w:hAnsi="Arial" w:cs="Arial"/>
          <w:sz w:val="44"/>
          <w:szCs w:val="44"/>
        </w:rPr>
      </w:pPr>
    </w:p>
    <w:p w:rsidR="00AC364E" w:rsidRDefault="00AC364E">
      <w:pPr>
        <w:jc w:val="center"/>
        <w:rPr>
          <w:rFonts w:ascii="Arial" w:eastAsia="方正小标宋简体" w:hAnsi="Arial" w:cs="Arial"/>
          <w:sz w:val="44"/>
          <w:szCs w:val="44"/>
        </w:rPr>
      </w:pPr>
    </w:p>
    <w:p w:rsidR="00AC364E" w:rsidRDefault="00AC364E">
      <w:pPr>
        <w:jc w:val="center"/>
        <w:rPr>
          <w:rFonts w:ascii="Arial" w:eastAsia="方正小标宋简体" w:hAnsi="Arial" w:cs="Arial"/>
          <w:sz w:val="44"/>
          <w:szCs w:val="44"/>
        </w:rPr>
      </w:pPr>
    </w:p>
    <w:p w:rsidR="00AC364E" w:rsidRDefault="00D51E7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AC364E" w:rsidRDefault="00AC364E">
      <w:pPr>
        <w:jc w:val="center"/>
        <w:rPr>
          <w:rFonts w:ascii="Arial" w:eastAsia="方正小标宋简体" w:hAnsi="Arial" w:cs="Arial"/>
          <w:sz w:val="44"/>
          <w:szCs w:val="44"/>
        </w:rPr>
      </w:pPr>
    </w:p>
    <w:p w:rsidR="00AC364E" w:rsidRDefault="00AC364E">
      <w:pPr>
        <w:jc w:val="center"/>
        <w:rPr>
          <w:rFonts w:ascii="Arial" w:eastAsia="方正小标宋简体" w:hAnsi="Arial" w:cs="Arial"/>
          <w:sz w:val="44"/>
          <w:szCs w:val="44"/>
        </w:rPr>
      </w:pPr>
    </w:p>
    <w:p w:rsidR="00AC364E" w:rsidRDefault="00AC364E">
      <w:pPr>
        <w:jc w:val="center"/>
        <w:rPr>
          <w:rFonts w:ascii="Arial" w:eastAsia="方正小标宋简体" w:hAnsi="Arial" w:cs="Arial"/>
          <w:sz w:val="44"/>
          <w:szCs w:val="44"/>
        </w:rPr>
      </w:pPr>
    </w:p>
    <w:p w:rsidR="00AC364E" w:rsidRDefault="00AC364E">
      <w:pPr>
        <w:jc w:val="center"/>
        <w:rPr>
          <w:rFonts w:ascii="Arial" w:eastAsia="方正小标宋简体" w:hAnsi="Arial" w:cs="Arial"/>
          <w:sz w:val="44"/>
          <w:szCs w:val="44"/>
        </w:rPr>
      </w:pPr>
    </w:p>
    <w:p w:rsidR="00AC364E" w:rsidRDefault="00D51E75">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AC364E" w:rsidRDefault="00AC364E">
      <w:pPr>
        <w:spacing w:line="520" w:lineRule="exact"/>
        <w:jc w:val="center"/>
        <w:rPr>
          <w:rFonts w:ascii="方正小标宋简体" w:eastAsia="方正小标宋简体" w:hAnsi="方正小标宋简体"/>
          <w:sz w:val="44"/>
        </w:rPr>
      </w:pPr>
    </w:p>
    <w:p w:rsidR="00AC364E" w:rsidRDefault="00D51E75">
      <w:pPr>
        <w:spacing w:line="560" w:lineRule="exact"/>
        <w:rPr>
          <w:rFonts w:ascii="黑体" w:eastAsia="黑体" w:hAnsi="黑体"/>
          <w:sz w:val="32"/>
          <w:szCs w:val="32"/>
        </w:rPr>
      </w:pPr>
      <w:r>
        <w:rPr>
          <w:rFonts w:ascii="黑体" w:eastAsia="黑体" w:hAnsi="黑体" w:hint="eastAsia"/>
          <w:sz w:val="32"/>
          <w:szCs w:val="32"/>
        </w:rPr>
        <w:t>第一部分  部门概况</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一、部门职能</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AC364E" w:rsidRDefault="00D51E75">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一、收入支出决算总表</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二、收入决算表</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三、支出决算表</w:t>
      </w:r>
    </w:p>
    <w:p w:rsidR="00AC364E" w:rsidRDefault="00D51E75">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AC364E" w:rsidRDefault="00D51E75">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AC364E" w:rsidRDefault="00D51E75">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AC364E" w:rsidRDefault="00D51E75">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二、收入决算情况说明</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三、支出决算情况说明</w:t>
      </w:r>
    </w:p>
    <w:p w:rsidR="00AC364E" w:rsidRDefault="00D51E75">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AC364E" w:rsidRDefault="00D51E75">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AC364E" w:rsidRDefault="00D51E75">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AC364E" w:rsidRDefault="00D51E75">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AC364E" w:rsidRDefault="00D51E75">
      <w:pPr>
        <w:spacing w:line="560" w:lineRule="exact"/>
        <w:rPr>
          <w:rFonts w:ascii="黑体" w:eastAsia="黑体" w:hAnsi="黑体"/>
          <w:sz w:val="32"/>
          <w:szCs w:val="32"/>
        </w:rPr>
      </w:pPr>
      <w:r>
        <w:rPr>
          <w:rFonts w:ascii="黑体" w:eastAsia="黑体" w:hAnsi="黑体" w:hint="eastAsia"/>
          <w:sz w:val="32"/>
          <w:szCs w:val="32"/>
        </w:rPr>
        <w:t>第四部分  名词解释</w:t>
      </w:r>
    </w:p>
    <w:p w:rsidR="00AC364E" w:rsidRDefault="00D51E75">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AC364E" w:rsidRDefault="00AC364E">
      <w:pPr>
        <w:jc w:val="center"/>
        <w:rPr>
          <w:rFonts w:ascii="黑体" w:eastAsia="黑体" w:hAnsi="黑体"/>
          <w:sz w:val="32"/>
        </w:rPr>
      </w:pPr>
    </w:p>
    <w:p w:rsidR="00AC364E" w:rsidRDefault="00D51E75">
      <w:pPr>
        <w:rPr>
          <w:rFonts w:ascii="黑体" w:eastAsia="黑体" w:hAnsi="黑体"/>
          <w:sz w:val="32"/>
        </w:rPr>
      </w:pPr>
      <w:r>
        <w:rPr>
          <w:rFonts w:ascii="黑体" w:eastAsia="黑体" w:hAnsi="黑体" w:hint="eastAsia"/>
          <w:sz w:val="32"/>
        </w:rPr>
        <w:t xml:space="preserve">    一、部门职能</w:t>
      </w:r>
    </w:p>
    <w:p w:rsidR="00AC364E" w:rsidRDefault="00D51E75" w:rsidP="00633446">
      <w:pPr>
        <w:ind w:firstLineChars="200" w:firstLine="640"/>
        <w:rPr>
          <w:rFonts w:ascii="仿宋" w:eastAsia="仿宋" w:hAnsi="仿宋"/>
          <w:sz w:val="32"/>
        </w:rPr>
      </w:pPr>
      <w:r>
        <w:rPr>
          <w:rFonts w:ascii="仿宋" w:eastAsia="仿宋" w:hAnsi="仿宋" w:hint="eastAsia"/>
          <w:sz w:val="32"/>
        </w:rPr>
        <w:t>1</w:t>
      </w:r>
      <w:r w:rsidR="00633446">
        <w:rPr>
          <w:rFonts w:ascii="仿宋" w:eastAsia="仿宋" w:hAnsi="仿宋" w:hint="eastAsia"/>
          <w:sz w:val="32"/>
        </w:rPr>
        <w:t>、“宣传贯彻党中央、国务院有关农村经济工作的方针政策”</w:t>
      </w:r>
    </w:p>
    <w:p w:rsidR="00AC364E" w:rsidRDefault="00D51E75">
      <w:pPr>
        <w:ind w:firstLineChars="200" w:firstLine="640"/>
        <w:rPr>
          <w:rFonts w:ascii="仿宋" w:eastAsia="仿宋" w:hAnsi="仿宋"/>
          <w:sz w:val="32"/>
        </w:rPr>
      </w:pPr>
      <w:r>
        <w:rPr>
          <w:rFonts w:ascii="仿宋" w:eastAsia="仿宋" w:hAnsi="仿宋" w:hint="eastAsia"/>
          <w:sz w:val="32"/>
        </w:rPr>
        <w:t>2、“承担国家赋予的某些经</w:t>
      </w:r>
      <w:r w:rsidR="00633446">
        <w:rPr>
          <w:rFonts w:ascii="仿宋" w:eastAsia="仿宋" w:hAnsi="仿宋" w:hint="eastAsia"/>
          <w:sz w:val="32"/>
        </w:rPr>
        <w:t>济社会任务”，“保质保量完成国家委托的经营业务和社会服务任务”</w:t>
      </w:r>
    </w:p>
    <w:p w:rsidR="00AC364E" w:rsidRDefault="00D51E75">
      <w:pPr>
        <w:ind w:firstLineChars="200" w:firstLine="640"/>
        <w:rPr>
          <w:rFonts w:ascii="仿宋" w:eastAsia="仿宋" w:hAnsi="仿宋"/>
          <w:sz w:val="32"/>
        </w:rPr>
      </w:pPr>
      <w:r>
        <w:rPr>
          <w:rFonts w:ascii="仿宋" w:eastAsia="仿宋" w:hAnsi="仿宋" w:hint="eastAsia"/>
          <w:sz w:val="32"/>
        </w:rPr>
        <w:t>3</w:t>
      </w:r>
      <w:r w:rsidR="00633446">
        <w:rPr>
          <w:rFonts w:ascii="仿宋" w:eastAsia="仿宋" w:hAnsi="仿宋" w:hint="eastAsia"/>
          <w:sz w:val="32"/>
        </w:rPr>
        <w:t>、“承担政府委托的任务，行使政府授权的某些职能”</w:t>
      </w:r>
    </w:p>
    <w:p w:rsidR="00AC364E" w:rsidRDefault="00D51E75">
      <w:pPr>
        <w:ind w:firstLineChars="200" w:firstLine="640"/>
        <w:rPr>
          <w:rFonts w:ascii="仿宋" w:eastAsia="仿宋" w:hAnsi="仿宋"/>
          <w:sz w:val="32"/>
        </w:rPr>
      </w:pPr>
      <w:r>
        <w:rPr>
          <w:rFonts w:ascii="仿宋" w:eastAsia="仿宋" w:hAnsi="仿宋" w:hint="eastAsia"/>
          <w:sz w:val="32"/>
        </w:rPr>
        <w:t>4、“按照</w:t>
      </w:r>
      <w:r w:rsidR="00633446">
        <w:rPr>
          <w:rFonts w:ascii="仿宋" w:eastAsia="仿宋" w:hAnsi="仿宋" w:hint="eastAsia"/>
          <w:sz w:val="32"/>
        </w:rPr>
        <w:t>政府授权对重要农业生产资料、农副产品经营进行组织、协调、管理”</w:t>
      </w:r>
    </w:p>
    <w:p w:rsidR="00AC364E" w:rsidRDefault="00D51E75">
      <w:pPr>
        <w:ind w:firstLineChars="200" w:firstLine="640"/>
        <w:rPr>
          <w:rFonts w:ascii="仿宋" w:eastAsia="仿宋" w:hAnsi="仿宋"/>
          <w:sz w:val="32"/>
        </w:rPr>
      </w:pPr>
      <w:r>
        <w:rPr>
          <w:rFonts w:ascii="仿宋" w:eastAsia="仿宋" w:hAnsi="仿宋" w:hint="eastAsia"/>
          <w:sz w:val="32"/>
        </w:rPr>
        <w:t>5</w:t>
      </w:r>
      <w:r w:rsidR="00633446">
        <w:rPr>
          <w:rFonts w:ascii="仿宋" w:eastAsia="仿宋" w:hAnsi="仿宋" w:hint="eastAsia"/>
          <w:sz w:val="32"/>
        </w:rPr>
        <w:t>、“承担重要农产品和农业生产资料国家储备任务”</w:t>
      </w:r>
    </w:p>
    <w:p w:rsidR="00AC364E" w:rsidRDefault="00D51E75">
      <w:pPr>
        <w:ind w:firstLineChars="200" w:firstLine="640"/>
        <w:rPr>
          <w:rFonts w:ascii="仿宋" w:eastAsia="仿宋" w:hAnsi="仿宋"/>
          <w:sz w:val="32"/>
        </w:rPr>
      </w:pPr>
      <w:r>
        <w:rPr>
          <w:rFonts w:ascii="仿宋" w:eastAsia="仿宋" w:hAnsi="仿宋" w:hint="eastAsia"/>
          <w:sz w:val="32"/>
        </w:rPr>
        <w:t>6</w:t>
      </w:r>
      <w:r w:rsidR="00633446">
        <w:rPr>
          <w:rFonts w:ascii="仿宋" w:eastAsia="仿宋" w:hAnsi="仿宋" w:hint="eastAsia"/>
          <w:sz w:val="32"/>
        </w:rPr>
        <w:t>、“促进城乡物资交流”</w:t>
      </w:r>
    </w:p>
    <w:p w:rsidR="00AC364E" w:rsidRDefault="00D51E75">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AC364E" w:rsidRDefault="00D51E75">
      <w:pPr>
        <w:ind w:firstLineChars="200" w:firstLine="640"/>
        <w:rPr>
          <w:rFonts w:ascii="仿宋" w:eastAsia="仿宋" w:hAnsi="仿宋"/>
          <w:sz w:val="32"/>
        </w:rPr>
      </w:pPr>
      <w:r>
        <w:rPr>
          <w:rFonts w:ascii="仿宋" w:eastAsia="仿宋" w:hAnsi="仿宋" w:hint="eastAsia"/>
          <w:sz w:val="32"/>
        </w:rPr>
        <w:t>1、机构设置及部门预算构成单位</w:t>
      </w:r>
    </w:p>
    <w:p w:rsidR="00AC364E" w:rsidRDefault="00D51E75">
      <w:pPr>
        <w:ind w:firstLineChars="200" w:firstLine="640"/>
        <w:rPr>
          <w:rFonts w:ascii="仿宋" w:eastAsia="仿宋" w:hAnsi="仿宋"/>
          <w:sz w:val="32"/>
        </w:rPr>
      </w:pPr>
      <w:r>
        <w:rPr>
          <w:rFonts w:ascii="仿宋" w:eastAsia="仿宋" w:hAnsi="仿宋" w:hint="eastAsia"/>
          <w:sz w:val="32"/>
        </w:rPr>
        <w:t>设置1个机构及5个部门</w:t>
      </w:r>
    </w:p>
    <w:p w:rsidR="00AC364E" w:rsidRDefault="00D51E75">
      <w:pPr>
        <w:ind w:firstLineChars="200" w:firstLine="640"/>
        <w:rPr>
          <w:rFonts w:ascii="仿宋" w:eastAsia="仿宋" w:hAnsi="仿宋"/>
          <w:sz w:val="32"/>
        </w:rPr>
      </w:pPr>
      <w:r>
        <w:rPr>
          <w:rFonts w:ascii="仿宋" w:eastAsia="仿宋" w:hAnsi="仿宋" w:hint="eastAsia"/>
          <w:sz w:val="32"/>
        </w:rPr>
        <w:t>2、人员情况</w:t>
      </w:r>
    </w:p>
    <w:p w:rsidR="00AC364E" w:rsidRDefault="00D51E75">
      <w:pPr>
        <w:ind w:firstLineChars="200" w:firstLine="640"/>
        <w:rPr>
          <w:rFonts w:ascii="仿宋" w:eastAsia="仿宋" w:hAnsi="仿宋"/>
          <w:sz w:val="32"/>
        </w:rPr>
      </w:pPr>
      <w:r>
        <w:rPr>
          <w:rFonts w:ascii="仿宋" w:eastAsia="仿宋" w:hAnsi="仿宋" w:hint="eastAsia"/>
          <w:sz w:val="32"/>
        </w:rPr>
        <w:t>2019年</w:t>
      </w:r>
      <w:r w:rsidR="00633446">
        <w:rPr>
          <w:rFonts w:ascii="仿宋" w:eastAsia="仿宋" w:hAnsi="仿宋" w:hint="eastAsia"/>
          <w:sz w:val="32"/>
        </w:rPr>
        <w:t>末</w:t>
      </w:r>
      <w:r>
        <w:rPr>
          <w:rFonts w:ascii="仿宋" w:eastAsia="仿宋" w:hAnsi="仿宋" w:hint="eastAsia"/>
          <w:sz w:val="32"/>
        </w:rPr>
        <w:t>，</w:t>
      </w:r>
      <w:proofErr w:type="gramStart"/>
      <w:r>
        <w:rPr>
          <w:rFonts w:ascii="仿宋" w:eastAsia="仿宋" w:hAnsi="仿宋" w:hint="eastAsia"/>
          <w:sz w:val="32"/>
        </w:rPr>
        <w:t>我部门</w:t>
      </w:r>
      <w:proofErr w:type="gramEnd"/>
      <w:r>
        <w:rPr>
          <w:rFonts w:ascii="仿宋" w:eastAsia="仿宋" w:hAnsi="仿宋" w:hint="eastAsia"/>
          <w:sz w:val="32"/>
        </w:rPr>
        <w:t>实有29人，在职人员9人，参照公务员编制9人，事业单位编制0人，离退休人员20人。</w:t>
      </w:r>
    </w:p>
    <w:p w:rsidR="00AC364E" w:rsidRDefault="00AC364E">
      <w:pPr>
        <w:widowControl/>
        <w:jc w:val="left"/>
        <w:rPr>
          <w:rFonts w:ascii="仿宋" w:eastAsia="仿宋" w:hAnsi="仿宋"/>
          <w:sz w:val="32"/>
        </w:rPr>
        <w:sectPr w:rsidR="00AC364E">
          <w:footerReference w:type="default" r:id="rId10"/>
          <w:pgSz w:w="11906" w:h="16838"/>
          <w:pgMar w:top="1440" w:right="1797" w:bottom="1440" w:left="1797" w:header="851" w:footer="992" w:gutter="0"/>
          <w:cols w:space="720"/>
          <w:docGrid w:type="lines" w:linePitch="312"/>
        </w:sectPr>
      </w:pPr>
    </w:p>
    <w:p w:rsidR="00AC364E" w:rsidRDefault="00D51E75">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AC364E" w:rsidRDefault="00D51E75">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ayout w:type="fixed"/>
        <w:tblLook w:val="04A0" w:firstRow="1" w:lastRow="0" w:firstColumn="1" w:lastColumn="0" w:noHBand="0" w:noVBand="1"/>
      </w:tblPr>
      <w:tblGrid>
        <w:gridCol w:w="2662"/>
        <w:gridCol w:w="1800"/>
        <w:gridCol w:w="2644"/>
        <w:gridCol w:w="236"/>
        <w:gridCol w:w="1800"/>
      </w:tblGrid>
      <w:tr w:rsidR="00AC364E">
        <w:trPr>
          <w:trHeight w:val="360"/>
        </w:trPr>
        <w:tc>
          <w:tcPr>
            <w:tcW w:w="9142" w:type="dxa"/>
            <w:gridSpan w:val="5"/>
            <w:tcBorders>
              <w:top w:val="nil"/>
              <w:left w:val="nil"/>
              <w:bottom w:val="nil"/>
              <w:right w:val="nil"/>
            </w:tcBorders>
            <w:shd w:val="clear" w:color="auto" w:fill="auto"/>
            <w:vAlign w:val="center"/>
          </w:tcPr>
          <w:p w:rsidR="00AC364E" w:rsidRDefault="00D51E75">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AC364E">
        <w:trPr>
          <w:trHeight w:val="317"/>
        </w:trPr>
        <w:tc>
          <w:tcPr>
            <w:tcW w:w="2662"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AC364E">
        <w:trPr>
          <w:trHeight w:val="293"/>
        </w:trPr>
        <w:tc>
          <w:tcPr>
            <w:tcW w:w="2662"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AC364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一、财政拨款收入</w:t>
            </w:r>
          </w:p>
        </w:tc>
        <w:tc>
          <w:tcPr>
            <w:tcW w:w="180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238.9　</w:t>
            </w:r>
          </w:p>
        </w:tc>
        <w:tc>
          <w:tcPr>
            <w:tcW w:w="2880" w:type="dxa"/>
            <w:gridSpan w:val="2"/>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Cs w:val="21"/>
              </w:rPr>
            </w:pPr>
            <w:r>
              <w:rPr>
                <w:rFonts w:ascii="仿宋" w:eastAsia="仿宋" w:hAnsi="仿宋" w:hint="eastAsia"/>
                <w:b/>
                <w:szCs w:val="21"/>
              </w:rPr>
              <w:t>一、一般公共服务支出</w:t>
            </w:r>
          </w:p>
        </w:tc>
        <w:tc>
          <w:tcPr>
            <w:tcW w:w="1800"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二、上级补助收入</w:t>
            </w:r>
          </w:p>
        </w:tc>
        <w:tc>
          <w:tcPr>
            <w:tcW w:w="180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二、</w:t>
            </w:r>
            <w:r>
              <w:rPr>
                <w:rFonts w:ascii="仿宋" w:eastAsia="仿宋" w:hAnsi="仿宋" w:hint="eastAsia"/>
                <w:b/>
                <w:szCs w:val="21"/>
              </w:rPr>
              <w:t>公共安全支出</w:t>
            </w:r>
          </w:p>
        </w:tc>
        <w:tc>
          <w:tcPr>
            <w:tcW w:w="1800"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三、事业收入</w:t>
            </w:r>
          </w:p>
        </w:tc>
        <w:tc>
          <w:tcPr>
            <w:tcW w:w="180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三、</w:t>
            </w:r>
            <w:r>
              <w:rPr>
                <w:rFonts w:ascii="仿宋" w:eastAsia="仿宋" w:hAnsi="仿宋" w:hint="eastAsia"/>
                <w:b/>
                <w:szCs w:val="21"/>
              </w:rPr>
              <w:t>教育支出</w:t>
            </w:r>
          </w:p>
        </w:tc>
        <w:tc>
          <w:tcPr>
            <w:tcW w:w="1800"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四、经营收入</w:t>
            </w:r>
          </w:p>
        </w:tc>
        <w:tc>
          <w:tcPr>
            <w:tcW w:w="180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四、</w:t>
            </w:r>
            <w:r>
              <w:rPr>
                <w:rFonts w:ascii="仿宋" w:eastAsia="仿宋" w:hAnsi="仿宋" w:hint="eastAsia"/>
                <w:b/>
                <w:szCs w:val="21"/>
              </w:rPr>
              <w:t>科学技术支出</w:t>
            </w:r>
          </w:p>
        </w:tc>
        <w:tc>
          <w:tcPr>
            <w:tcW w:w="1800"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五、附属单位上缴收入</w:t>
            </w:r>
          </w:p>
        </w:tc>
        <w:tc>
          <w:tcPr>
            <w:tcW w:w="180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五、</w:t>
            </w:r>
            <w:r>
              <w:rPr>
                <w:rFonts w:ascii="仿宋" w:eastAsia="仿宋" w:hAnsi="仿宋" w:hint="eastAsia"/>
                <w:b/>
                <w:szCs w:val="21"/>
              </w:rPr>
              <w:t>文化体育与传媒支出</w:t>
            </w:r>
          </w:p>
        </w:tc>
        <w:tc>
          <w:tcPr>
            <w:tcW w:w="1800"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六、其他收入</w:t>
            </w:r>
          </w:p>
        </w:tc>
        <w:tc>
          <w:tcPr>
            <w:tcW w:w="180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六、</w:t>
            </w:r>
            <w:r>
              <w:rPr>
                <w:rFonts w:ascii="仿宋" w:eastAsia="仿宋" w:hAnsi="仿宋" w:hint="eastAsia"/>
                <w:b/>
                <w:szCs w:val="21"/>
              </w:rPr>
              <w:t>社会保障和就业支出</w:t>
            </w:r>
          </w:p>
        </w:tc>
        <w:tc>
          <w:tcPr>
            <w:tcW w:w="1800"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七、</w:t>
            </w:r>
            <w:r>
              <w:rPr>
                <w:rFonts w:ascii="仿宋" w:eastAsia="仿宋" w:hAnsi="仿宋" w:hint="eastAsia"/>
                <w:b/>
                <w:szCs w:val="21"/>
              </w:rPr>
              <w:t>医疗卫生与计划生育支出</w:t>
            </w:r>
          </w:p>
        </w:tc>
        <w:tc>
          <w:tcPr>
            <w:tcW w:w="1800"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八、</w:t>
            </w:r>
            <w:r>
              <w:rPr>
                <w:rFonts w:ascii="仿宋" w:eastAsia="仿宋" w:hAnsi="仿宋" w:hint="eastAsia"/>
                <w:b/>
                <w:szCs w:val="21"/>
              </w:rPr>
              <w:t>节能环保支出</w:t>
            </w:r>
          </w:p>
        </w:tc>
        <w:tc>
          <w:tcPr>
            <w:tcW w:w="1800"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九、</w:t>
            </w:r>
            <w:r>
              <w:rPr>
                <w:rFonts w:ascii="仿宋" w:eastAsia="仿宋" w:hAnsi="仿宋" w:hint="eastAsia"/>
                <w:b/>
                <w:szCs w:val="21"/>
              </w:rPr>
              <w:t>城乡社区支出</w:t>
            </w:r>
          </w:p>
        </w:tc>
        <w:tc>
          <w:tcPr>
            <w:tcW w:w="1800"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十、</w:t>
            </w:r>
            <w:r>
              <w:rPr>
                <w:rFonts w:ascii="仿宋" w:eastAsia="仿宋" w:hAnsi="仿宋" w:hint="eastAsia"/>
                <w:b/>
                <w:szCs w:val="21"/>
              </w:rPr>
              <w:t>农林水支出</w:t>
            </w:r>
          </w:p>
        </w:tc>
        <w:tc>
          <w:tcPr>
            <w:tcW w:w="1800"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十一、</w:t>
            </w:r>
            <w:r>
              <w:rPr>
                <w:rFonts w:ascii="仿宋" w:eastAsia="仿宋" w:hAnsi="仿宋" w:hint="eastAsia"/>
                <w:b/>
                <w:szCs w:val="21"/>
              </w:rPr>
              <w:t>交通运输支出</w:t>
            </w:r>
          </w:p>
        </w:tc>
        <w:tc>
          <w:tcPr>
            <w:tcW w:w="1800"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十二、</w:t>
            </w:r>
            <w:r>
              <w:rPr>
                <w:rFonts w:ascii="仿宋" w:eastAsia="仿宋" w:hAnsi="仿宋" w:hint="eastAsia"/>
                <w:b/>
                <w:szCs w:val="21"/>
              </w:rPr>
              <w:t>资源勘探信息等支出</w:t>
            </w:r>
          </w:p>
        </w:tc>
        <w:tc>
          <w:tcPr>
            <w:tcW w:w="1800"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十三、</w:t>
            </w:r>
            <w:r>
              <w:rPr>
                <w:rFonts w:ascii="仿宋" w:eastAsia="仿宋" w:hAnsi="仿宋" w:hint="eastAsia"/>
                <w:b/>
                <w:szCs w:val="21"/>
              </w:rPr>
              <w:t>商业服务业等支出</w:t>
            </w:r>
          </w:p>
        </w:tc>
        <w:tc>
          <w:tcPr>
            <w:tcW w:w="1800"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230.3</w:t>
            </w: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十四、</w:t>
            </w:r>
            <w:r>
              <w:rPr>
                <w:rFonts w:ascii="仿宋" w:eastAsia="仿宋" w:hAnsi="仿宋" w:hint="eastAsia"/>
                <w:b/>
                <w:szCs w:val="21"/>
              </w:rPr>
              <w:t>国土海洋气象等支出</w:t>
            </w:r>
          </w:p>
        </w:tc>
        <w:tc>
          <w:tcPr>
            <w:tcW w:w="1800"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十五、</w:t>
            </w:r>
            <w:r>
              <w:rPr>
                <w:rFonts w:ascii="仿宋" w:eastAsia="仿宋" w:hAnsi="仿宋" w:hint="eastAsia"/>
                <w:b/>
                <w:szCs w:val="21"/>
              </w:rPr>
              <w:t>住房保障支出</w:t>
            </w:r>
          </w:p>
        </w:tc>
        <w:tc>
          <w:tcPr>
            <w:tcW w:w="1800"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十六、</w:t>
            </w:r>
            <w:r>
              <w:rPr>
                <w:rFonts w:ascii="仿宋" w:eastAsia="仿宋" w:hAnsi="仿宋" w:hint="eastAsia"/>
                <w:b/>
                <w:szCs w:val="21"/>
              </w:rPr>
              <w:t>粮油物资储备支出</w:t>
            </w:r>
          </w:p>
        </w:tc>
        <w:tc>
          <w:tcPr>
            <w:tcW w:w="1800"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十七、</w:t>
            </w:r>
            <w:r>
              <w:rPr>
                <w:rFonts w:ascii="仿宋" w:eastAsia="仿宋" w:hAnsi="仿宋" w:hint="eastAsia"/>
                <w:b/>
                <w:szCs w:val="21"/>
              </w:rPr>
              <w:t>其他支出</w:t>
            </w:r>
          </w:p>
        </w:tc>
        <w:tc>
          <w:tcPr>
            <w:tcW w:w="1800"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bCs/>
                <w:kern w:val="0"/>
                <w:szCs w:val="21"/>
              </w:rPr>
            </w:pPr>
            <w:r>
              <w:rPr>
                <w:rFonts w:ascii="仿宋" w:eastAsia="仿宋" w:hAnsi="仿宋" w:cs="宋体" w:hint="eastAsia"/>
                <w:b/>
                <w:bCs/>
                <w:kern w:val="0"/>
                <w:szCs w:val="21"/>
              </w:rPr>
              <w:t>本年收入合计</w:t>
            </w:r>
          </w:p>
        </w:tc>
        <w:tc>
          <w:tcPr>
            <w:tcW w:w="180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238.9　</w:t>
            </w: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bCs/>
                <w:kern w:val="0"/>
                <w:szCs w:val="21"/>
              </w:rPr>
            </w:pPr>
            <w:r>
              <w:rPr>
                <w:rFonts w:ascii="仿宋" w:eastAsia="仿宋" w:hAnsi="仿宋" w:cs="宋体" w:hint="eastAsia"/>
                <w:b/>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230.3　</w:t>
            </w:r>
          </w:p>
        </w:tc>
      </w:tr>
      <w:tr w:rsidR="00AC364E">
        <w:trPr>
          <w:trHeight w:val="511"/>
        </w:trPr>
        <w:tc>
          <w:tcPr>
            <w:tcW w:w="2662"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用事业基金弥补收支差额</w:t>
            </w:r>
          </w:p>
        </w:tc>
        <w:tc>
          <w:tcPr>
            <w:tcW w:w="180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Cs w:val="21"/>
              </w:rPr>
            </w:pPr>
            <w:r>
              <w:rPr>
                <w:rFonts w:ascii="仿宋" w:eastAsia="仿宋" w:hAnsi="仿宋" w:cs="宋体" w:hint="eastAsia"/>
                <w:b/>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39"/>
        </w:trPr>
        <w:tc>
          <w:tcPr>
            <w:tcW w:w="2662"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Cs w:val="21"/>
              </w:rPr>
            </w:pPr>
            <w:r>
              <w:rPr>
                <w:rFonts w:ascii="仿宋" w:eastAsia="仿宋" w:hAnsi="仿宋" w:cs="宋体" w:hint="eastAsia"/>
                <w:b/>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0.4　</w:t>
            </w:r>
          </w:p>
        </w:tc>
        <w:tc>
          <w:tcPr>
            <w:tcW w:w="28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Cs w:val="21"/>
              </w:rPr>
            </w:pPr>
            <w:r>
              <w:rPr>
                <w:rFonts w:ascii="仿宋" w:eastAsia="仿宋" w:hAnsi="仿宋" w:cs="宋体" w:hint="eastAsia"/>
                <w:b/>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9.0　</w:t>
            </w:r>
          </w:p>
        </w:tc>
      </w:tr>
      <w:tr w:rsidR="00AC364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vAlign w:val="center"/>
          </w:tcPr>
          <w:p w:rsidR="00AC364E" w:rsidRDefault="00D51E7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239.3　</w:t>
            </w:r>
          </w:p>
        </w:tc>
        <w:tc>
          <w:tcPr>
            <w:tcW w:w="2880" w:type="dxa"/>
            <w:gridSpan w:val="2"/>
            <w:tcBorders>
              <w:top w:val="single" w:sz="4" w:space="0" w:color="auto"/>
              <w:left w:val="nil"/>
              <w:bottom w:val="single" w:sz="8" w:space="0" w:color="auto"/>
              <w:right w:val="single" w:sz="8" w:space="0" w:color="auto"/>
            </w:tcBorders>
            <w:shd w:val="clear" w:color="auto" w:fill="FFFFFF"/>
            <w:vAlign w:val="center"/>
          </w:tcPr>
          <w:p w:rsidR="00AC364E" w:rsidRDefault="00D51E7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AC364E" w:rsidRDefault="00D51E75">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239.3　</w:t>
            </w:r>
          </w:p>
        </w:tc>
      </w:tr>
      <w:tr w:rsidR="00AC364E">
        <w:trPr>
          <w:trHeight w:val="585"/>
        </w:trPr>
        <w:tc>
          <w:tcPr>
            <w:tcW w:w="9142" w:type="dxa"/>
            <w:gridSpan w:val="5"/>
            <w:tcBorders>
              <w:top w:val="single" w:sz="8" w:space="0" w:color="auto"/>
              <w:left w:val="nil"/>
              <w:bottom w:val="nil"/>
              <w:right w:val="nil"/>
            </w:tcBorders>
            <w:shd w:val="clear" w:color="auto" w:fill="auto"/>
            <w:vAlign w:val="center"/>
          </w:tcPr>
          <w:p w:rsidR="00AC364E" w:rsidRDefault="00D51E7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AC364E" w:rsidRDefault="00AC364E">
      <w:pPr>
        <w:rPr>
          <w:rFonts w:ascii="黑体" w:eastAsia="黑体" w:hAnsi="黑体"/>
          <w:sz w:val="32"/>
        </w:rPr>
        <w:sectPr w:rsidR="00AC364E">
          <w:pgSz w:w="11906" w:h="16838"/>
          <w:pgMar w:top="1440" w:right="1797" w:bottom="1440" w:left="1797" w:header="851" w:footer="992" w:gutter="0"/>
          <w:cols w:space="720"/>
          <w:docGrid w:type="linesAndChars" w:linePitch="312"/>
        </w:sectPr>
      </w:pPr>
    </w:p>
    <w:p w:rsidR="00AC364E" w:rsidRDefault="00D51E75">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ayout w:type="fixed"/>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AC364E">
        <w:trPr>
          <w:trHeight w:val="405"/>
        </w:trPr>
        <w:tc>
          <w:tcPr>
            <w:tcW w:w="14055" w:type="dxa"/>
            <w:gridSpan w:val="11"/>
            <w:tcBorders>
              <w:top w:val="nil"/>
              <w:left w:val="nil"/>
              <w:bottom w:val="nil"/>
              <w:right w:val="nil"/>
            </w:tcBorders>
            <w:shd w:val="clear" w:color="auto" w:fill="auto"/>
            <w:vAlign w:val="center"/>
          </w:tcPr>
          <w:p w:rsidR="00AC364E" w:rsidRDefault="00D51E75">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AC364E">
        <w:trPr>
          <w:trHeight w:val="285"/>
        </w:trPr>
        <w:tc>
          <w:tcPr>
            <w:tcW w:w="315"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AC364E">
        <w:trPr>
          <w:trHeight w:val="285"/>
        </w:trPr>
        <w:tc>
          <w:tcPr>
            <w:tcW w:w="1095" w:type="dxa"/>
            <w:gridSpan w:val="2"/>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C364E">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AC364E">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AC364E" w:rsidRDefault="00AC364E">
            <w:pPr>
              <w:widowControl/>
              <w:jc w:val="left"/>
              <w:rPr>
                <w:rFonts w:ascii="仿宋" w:eastAsia="仿宋" w:hAnsi="仿宋" w:cs="宋体"/>
                <w:b/>
                <w:kern w:val="0"/>
                <w:sz w:val="24"/>
                <w:szCs w:val="24"/>
              </w:rPr>
            </w:pPr>
          </w:p>
        </w:tc>
      </w:tr>
      <w:tr w:rsidR="00AC364E">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AC364E" w:rsidRDefault="00AC364E">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AC364E" w:rsidRDefault="00AC364E">
            <w:pPr>
              <w:widowControl/>
              <w:jc w:val="left"/>
              <w:rPr>
                <w:rFonts w:ascii="仿宋" w:eastAsia="仿宋" w:hAnsi="仿宋" w:cs="宋体"/>
                <w:b/>
                <w:kern w:val="0"/>
                <w:sz w:val="24"/>
                <w:szCs w:val="24"/>
              </w:rPr>
            </w:pPr>
          </w:p>
        </w:tc>
      </w:tr>
      <w:tr w:rsidR="00AC364E">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AC364E">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238.98　</w:t>
            </w:r>
          </w:p>
        </w:tc>
        <w:tc>
          <w:tcPr>
            <w:tcW w:w="1727"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238.95　</w:t>
            </w:r>
          </w:p>
        </w:tc>
        <w:tc>
          <w:tcPr>
            <w:tcW w:w="1657"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0.03　</w:t>
            </w:r>
          </w:p>
        </w:tc>
      </w:tr>
      <w:tr w:rsidR="00AC364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tcPr>
          <w:p w:rsidR="00AC364E" w:rsidRPr="00633446" w:rsidRDefault="00D51E75">
            <w:pPr>
              <w:jc w:val="center"/>
              <w:rPr>
                <w:rFonts w:ascii="仿宋" w:eastAsia="仿宋" w:hAnsi="仿宋" w:cs="仿宋"/>
                <w:b/>
                <w:kern w:val="0"/>
                <w:sz w:val="22"/>
                <w:szCs w:val="22"/>
                <w:highlight w:val="yellow"/>
              </w:rPr>
            </w:pPr>
            <w:r w:rsidRPr="00633446">
              <w:rPr>
                <w:rFonts w:ascii="仿宋" w:eastAsia="仿宋" w:hAnsi="仿宋" w:cs="仿宋" w:hint="eastAsia"/>
                <w:b/>
                <w:sz w:val="22"/>
                <w:szCs w:val="22"/>
              </w:rPr>
              <w:t>216</w:t>
            </w:r>
          </w:p>
        </w:tc>
        <w:tc>
          <w:tcPr>
            <w:tcW w:w="1766" w:type="dxa"/>
            <w:tcBorders>
              <w:top w:val="nil"/>
              <w:left w:val="nil"/>
              <w:bottom w:val="single" w:sz="4" w:space="0" w:color="auto"/>
              <w:right w:val="single" w:sz="4" w:space="0" w:color="auto"/>
            </w:tcBorders>
            <w:shd w:val="clear" w:color="auto" w:fill="FFFFFF"/>
          </w:tcPr>
          <w:p w:rsidR="00AC364E" w:rsidRPr="00633446" w:rsidRDefault="00D51E75">
            <w:pPr>
              <w:jc w:val="center"/>
              <w:rPr>
                <w:rFonts w:ascii="仿宋" w:eastAsia="仿宋" w:hAnsi="仿宋" w:cs="仿宋"/>
                <w:b/>
                <w:kern w:val="0"/>
                <w:sz w:val="22"/>
                <w:szCs w:val="22"/>
                <w:highlight w:val="yellow"/>
              </w:rPr>
            </w:pPr>
            <w:r w:rsidRPr="00633446">
              <w:rPr>
                <w:rFonts w:ascii="仿宋" w:eastAsia="仿宋" w:hAnsi="仿宋" w:cs="仿宋" w:hint="eastAsia"/>
                <w:b/>
                <w:sz w:val="22"/>
                <w:szCs w:val="22"/>
              </w:rPr>
              <w:t>商业服务业等支出</w:t>
            </w:r>
          </w:p>
        </w:tc>
        <w:tc>
          <w:tcPr>
            <w:tcW w:w="1709"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238.98　</w:t>
            </w:r>
          </w:p>
        </w:tc>
        <w:tc>
          <w:tcPr>
            <w:tcW w:w="1727"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238.95　</w:t>
            </w:r>
          </w:p>
        </w:tc>
        <w:tc>
          <w:tcPr>
            <w:tcW w:w="1657"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0.03　</w:t>
            </w:r>
          </w:p>
        </w:tc>
      </w:tr>
      <w:tr w:rsidR="00AC364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AC364E" w:rsidRPr="00633446" w:rsidRDefault="00D51E75">
            <w:pPr>
              <w:widowControl/>
              <w:jc w:val="center"/>
              <w:rPr>
                <w:rFonts w:ascii="仿宋" w:eastAsia="仿宋" w:hAnsi="仿宋" w:cs="仿宋"/>
                <w:b/>
                <w:kern w:val="0"/>
                <w:sz w:val="22"/>
                <w:szCs w:val="22"/>
                <w:highlight w:val="yellow"/>
              </w:rPr>
            </w:pPr>
            <w:r w:rsidRPr="00633446">
              <w:rPr>
                <w:rFonts w:ascii="仿宋" w:eastAsia="仿宋" w:hAnsi="仿宋" w:cs="仿宋" w:hint="eastAsia"/>
                <w:b/>
                <w:kern w:val="0"/>
                <w:sz w:val="22"/>
                <w:szCs w:val="22"/>
              </w:rPr>
              <w:t>21602</w:t>
            </w:r>
          </w:p>
        </w:tc>
        <w:tc>
          <w:tcPr>
            <w:tcW w:w="1766" w:type="dxa"/>
            <w:tcBorders>
              <w:top w:val="nil"/>
              <w:left w:val="nil"/>
              <w:bottom w:val="single" w:sz="4" w:space="0" w:color="auto"/>
              <w:right w:val="single" w:sz="4" w:space="0" w:color="auto"/>
            </w:tcBorders>
            <w:shd w:val="clear" w:color="auto" w:fill="FFFFFF"/>
            <w:vAlign w:val="center"/>
          </w:tcPr>
          <w:p w:rsidR="00AC364E" w:rsidRPr="00633446" w:rsidRDefault="00D51E75">
            <w:pPr>
              <w:widowControl/>
              <w:rPr>
                <w:rFonts w:ascii="仿宋" w:eastAsia="仿宋" w:hAnsi="仿宋" w:cs="仿宋"/>
                <w:b/>
                <w:kern w:val="0"/>
                <w:sz w:val="22"/>
                <w:szCs w:val="22"/>
                <w:highlight w:val="yellow"/>
              </w:rPr>
            </w:pPr>
            <w:r w:rsidRPr="00633446">
              <w:rPr>
                <w:rFonts w:ascii="仿宋" w:eastAsia="仿宋" w:hAnsi="仿宋" w:cs="仿宋" w:hint="eastAsia"/>
                <w:b/>
                <w:kern w:val="0"/>
                <w:sz w:val="22"/>
                <w:szCs w:val="22"/>
              </w:rPr>
              <w:t>商业流通事务</w:t>
            </w:r>
          </w:p>
        </w:tc>
        <w:tc>
          <w:tcPr>
            <w:tcW w:w="1709"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238.98　</w:t>
            </w:r>
          </w:p>
        </w:tc>
        <w:tc>
          <w:tcPr>
            <w:tcW w:w="1727"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238.95</w:t>
            </w:r>
          </w:p>
        </w:tc>
        <w:tc>
          <w:tcPr>
            <w:tcW w:w="1657"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0.03　</w:t>
            </w:r>
          </w:p>
        </w:tc>
      </w:tr>
      <w:tr w:rsidR="00AC364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tcPr>
          <w:p w:rsidR="00AC364E" w:rsidRPr="00633446" w:rsidRDefault="00D51E75">
            <w:pPr>
              <w:jc w:val="center"/>
              <w:rPr>
                <w:rFonts w:ascii="仿宋" w:eastAsia="仿宋" w:hAnsi="仿宋" w:cs="仿宋"/>
                <w:b/>
                <w:kern w:val="0"/>
                <w:sz w:val="22"/>
                <w:szCs w:val="22"/>
                <w:highlight w:val="yellow"/>
              </w:rPr>
            </w:pPr>
            <w:r w:rsidRPr="00633446">
              <w:rPr>
                <w:rFonts w:ascii="仿宋" w:eastAsia="仿宋" w:hAnsi="仿宋" w:cs="仿宋" w:hint="eastAsia"/>
                <w:b/>
                <w:sz w:val="22"/>
                <w:szCs w:val="22"/>
              </w:rPr>
              <w:t>2160299</w:t>
            </w:r>
          </w:p>
        </w:tc>
        <w:tc>
          <w:tcPr>
            <w:tcW w:w="1766" w:type="dxa"/>
            <w:tcBorders>
              <w:top w:val="nil"/>
              <w:left w:val="nil"/>
              <w:bottom w:val="single" w:sz="4" w:space="0" w:color="auto"/>
              <w:right w:val="single" w:sz="4" w:space="0" w:color="auto"/>
            </w:tcBorders>
            <w:shd w:val="clear" w:color="auto" w:fill="FFFFFF"/>
          </w:tcPr>
          <w:p w:rsidR="00AC364E" w:rsidRPr="00633446" w:rsidRDefault="00D51E75">
            <w:pPr>
              <w:jc w:val="center"/>
              <w:rPr>
                <w:rFonts w:ascii="仿宋" w:eastAsia="仿宋" w:hAnsi="仿宋" w:cs="仿宋"/>
                <w:b/>
                <w:kern w:val="0"/>
                <w:sz w:val="22"/>
                <w:szCs w:val="22"/>
                <w:highlight w:val="yellow"/>
              </w:rPr>
            </w:pPr>
            <w:r w:rsidRPr="00633446">
              <w:rPr>
                <w:rFonts w:ascii="仿宋" w:eastAsia="仿宋" w:hAnsi="仿宋" w:cs="仿宋" w:hint="eastAsia"/>
                <w:b/>
                <w:sz w:val="22"/>
                <w:szCs w:val="22"/>
              </w:rPr>
              <w:t>其他商业流通事务支出</w:t>
            </w:r>
          </w:p>
        </w:tc>
        <w:tc>
          <w:tcPr>
            <w:tcW w:w="1709"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238.98</w:t>
            </w:r>
          </w:p>
        </w:tc>
        <w:tc>
          <w:tcPr>
            <w:tcW w:w="1727"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238.95</w:t>
            </w:r>
          </w:p>
        </w:tc>
        <w:tc>
          <w:tcPr>
            <w:tcW w:w="1657"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p>
        </w:tc>
      </w:tr>
      <w:tr w:rsidR="00AC364E">
        <w:trPr>
          <w:trHeight w:val="9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35"/>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615"/>
        </w:trPr>
        <w:tc>
          <w:tcPr>
            <w:tcW w:w="14055" w:type="dxa"/>
            <w:gridSpan w:val="11"/>
            <w:tcBorders>
              <w:top w:val="single" w:sz="8" w:space="0" w:color="auto"/>
              <w:left w:val="nil"/>
              <w:bottom w:val="nil"/>
              <w:right w:val="nil"/>
            </w:tcBorders>
            <w:shd w:val="clear" w:color="auto" w:fill="auto"/>
            <w:vAlign w:val="center"/>
          </w:tcPr>
          <w:p w:rsidR="00AC364E" w:rsidRDefault="00D51E7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AC364E" w:rsidRDefault="00D51E7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ayout w:type="fixed"/>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AC364E">
        <w:trPr>
          <w:trHeight w:val="405"/>
        </w:trPr>
        <w:tc>
          <w:tcPr>
            <w:tcW w:w="14867" w:type="dxa"/>
            <w:gridSpan w:val="12"/>
            <w:tcBorders>
              <w:top w:val="nil"/>
              <w:left w:val="nil"/>
              <w:bottom w:val="nil"/>
              <w:right w:val="nil"/>
            </w:tcBorders>
            <w:shd w:val="clear" w:color="auto" w:fill="auto"/>
            <w:vAlign w:val="center"/>
          </w:tcPr>
          <w:p w:rsidR="00AC364E" w:rsidRDefault="00D51E75">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AC364E">
        <w:trPr>
          <w:trHeight w:val="285"/>
        </w:trPr>
        <w:tc>
          <w:tcPr>
            <w:tcW w:w="735"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AC364E">
        <w:trPr>
          <w:trHeight w:val="285"/>
        </w:trPr>
        <w:tc>
          <w:tcPr>
            <w:tcW w:w="735"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AC364E">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AC364E">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AC364E" w:rsidRDefault="00AC364E">
            <w:pPr>
              <w:widowControl/>
              <w:jc w:val="left"/>
              <w:rPr>
                <w:rFonts w:ascii="仿宋" w:eastAsia="仿宋" w:hAnsi="仿宋" w:cs="宋体"/>
                <w:b/>
                <w:kern w:val="0"/>
                <w:sz w:val="24"/>
                <w:szCs w:val="24"/>
              </w:rPr>
            </w:pPr>
          </w:p>
        </w:tc>
      </w:tr>
      <w:tr w:rsidR="00AC364E">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AC364E" w:rsidRDefault="00AC364E">
            <w:pPr>
              <w:widowControl/>
              <w:jc w:val="left"/>
              <w:rPr>
                <w:rFonts w:ascii="仿宋" w:eastAsia="仿宋" w:hAnsi="仿宋" w:cs="宋体"/>
                <w:b/>
                <w:kern w:val="0"/>
                <w:sz w:val="24"/>
                <w:szCs w:val="24"/>
              </w:rPr>
            </w:pPr>
          </w:p>
        </w:tc>
      </w:tr>
      <w:tr w:rsidR="00AC364E">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AC364E">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tcPr>
          <w:p w:rsidR="00AC364E" w:rsidRPr="00633446" w:rsidRDefault="00D51E75">
            <w:pPr>
              <w:jc w:val="center"/>
              <w:rPr>
                <w:rFonts w:ascii="仿宋" w:eastAsia="仿宋" w:hAnsi="仿宋" w:cs="宋体"/>
                <w:b/>
                <w:kern w:val="0"/>
                <w:sz w:val="22"/>
                <w:szCs w:val="22"/>
                <w:highlight w:val="yellow"/>
              </w:rPr>
            </w:pPr>
            <w:r w:rsidRPr="00633446">
              <w:rPr>
                <w:rFonts w:ascii="仿宋" w:eastAsia="仿宋" w:hAnsi="仿宋" w:cs="仿宋" w:hint="eastAsia"/>
                <w:b/>
                <w:sz w:val="22"/>
                <w:szCs w:val="22"/>
              </w:rPr>
              <w:t>216</w:t>
            </w:r>
          </w:p>
        </w:tc>
        <w:tc>
          <w:tcPr>
            <w:tcW w:w="1787" w:type="dxa"/>
            <w:gridSpan w:val="2"/>
            <w:tcBorders>
              <w:top w:val="nil"/>
              <w:left w:val="nil"/>
              <w:bottom w:val="single" w:sz="4" w:space="0" w:color="auto"/>
              <w:right w:val="single" w:sz="4" w:space="0" w:color="auto"/>
            </w:tcBorders>
            <w:shd w:val="clear" w:color="auto" w:fill="FFFFFF"/>
          </w:tcPr>
          <w:p w:rsidR="00AC364E" w:rsidRPr="00633446" w:rsidRDefault="00D51E75">
            <w:pPr>
              <w:jc w:val="center"/>
              <w:rPr>
                <w:rFonts w:ascii="仿宋" w:eastAsia="仿宋" w:hAnsi="仿宋" w:cs="宋体"/>
                <w:b/>
                <w:kern w:val="0"/>
                <w:sz w:val="22"/>
                <w:szCs w:val="22"/>
                <w:highlight w:val="yellow"/>
              </w:rPr>
            </w:pPr>
            <w:r w:rsidRPr="00633446">
              <w:rPr>
                <w:rFonts w:ascii="仿宋" w:eastAsia="仿宋" w:hAnsi="仿宋" w:cs="仿宋" w:hint="eastAsia"/>
                <w:b/>
                <w:sz w:val="22"/>
                <w:szCs w:val="22"/>
              </w:rPr>
              <w:t>商业服务业等支出</w:t>
            </w:r>
          </w:p>
        </w:tc>
        <w:tc>
          <w:tcPr>
            <w:tcW w:w="181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230.3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180.3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163.7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16.6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AC364E" w:rsidRPr="00633446" w:rsidRDefault="00D51E75">
            <w:pPr>
              <w:widowControl/>
              <w:jc w:val="center"/>
              <w:rPr>
                <w:rFonts w:ascii="仿宋" w:eastAsia="仿宋" w:hAnsi="仿宋" w:cs="宋体"/>
                <w:b/>
                <w:kern w:val="0"/>
                <w:sz w:val="22"/>
                <w:szCs w:val="22"/>
                <w:highlight w:val="yellow"/>
              </w:rPr>
            </w:pPr>
            <w:r w:rsidRPr="00633446">
              <w:rPr>
                <w:rFonts w:ascii="仿宋" w:eastAsia="仿宋" w:hAnsi="仿宋" w:cs="仿宋" w:hint="eastAsia"/>
                <w:b/>
                <w:kern w:val="0"/>
                <w:sz w:val="22"/>
                <w:szCs w:val="22"/>
              </w:rPr>
              <w:t>21602</w:t>
            </w:r>
          </w:p>
        </w:tc>
        <w:tc>
          <w:tcPr>
            <w:tcW w:w="1787" w:type="dxa"/>
            <w:gridSpan w:val="2"/>
            <w:tcBorders>
              <w:top w:val="nil"/>
              <w:left w:val="nil"/>
              <w:bottom w:val="single" w:sz="4" w:space="0" w:color="auto"/>
              <w:right w:val="single" w:sz="4" w:space="0" w:color="auto"/>
            </w:tcBorders>
            <w:shd w:val="clear" w:color="auto" w:fill="FFFFFF"/>
            <w:vAlign w:val="center"/>
          </w:tcPr>
          <w:p w:rsidR="00AC364E" w:rsidRPr="00633446" w:rsidRDefault="00D51E75">
            <w:pPr>
              <w:widowControl/>
              <w:rPr>
                <w:rFonts w:ascii="仿宋" w:eastAsia="仿宋" w:hAnsi="仿宋" w:cs="宋体"/>
                <w:b/>
                <w:kern w:val="0"/>
                <w:sz w:val="22"/>
                <w:szCs w:val="22"/>
                <w:highlight w:val="yellow"/>
              </w:rPr>
            </w:pPr>
            <w:r w:rsidRPr="00633446">
              <w:rPr>
                <w:rFonts w:ascii="仿宋" w:eastAsia="仿宋" w:hAnsi="仿宋" w:cs="仿宋" w:hint="eastAsia"/>
                <w:b/>
                <w:kern w:val="0"/>
                <w:sz w:val="22"/>
                <w:szCs w:val="22"/>
              </w:rPr>
              <w:t>商业流通事务</w:t>
            </w:r>
          </w:p>
        </w:tc>
        <w:tc>
          <w:tcPr>
            <w:tcW w:w="181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230.3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180.3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163.7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16.6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tcPr>
          <w:p w:rsidR="00AC364E" w:rsidRPr="00633446" w:rsidRDefault="00D51E75">
            <w:pPr>
              <w:jc w:val="center"/>
              <w:rPr>
                <w:rFonts w:ascii="仿宋" w:eastAsia="仿宋" w:hAnsi="仿宋" w:cs="宋体"/>
                <w:b/>
                <w:kern w:val="0"/>
                <w:sz w:val="22"/>
                <w:szCs w:val="22"/>
                <w:highlight w:val="yellow"/>
              </w:rPr>
            </w:pPr>
            <w:r w:rsidRPr="00633446">
              <w:rPr>
                <w:rFonts w:ascii="仿宋" w:eastAsia="仿宋" w:hAnsi="仿宋" w:cs="仿宋" w:hint="eastAsia"/>
                <w:b/>
                <w:sz w:val="22"/>
                <w:szCs w:val="22"/>
              </w:rPr>
              <w:t>2160299</w:t>
            </w:r>
          </w:p>
        </w:tc>
        <w:tc>
          <w:tcPr>
            <w:tcW w:w="1787" w:type="dxa"/>
            <w:gridSpan w:val="2"/>
            <w:tcBorders>
              <w:top w:val="nil"/>
              <w:left w:val="nil"/>
              <w:bottom w:val="single" w:sz="4" w:space="0" w:color="auto"/>
              <w:right w:val="single" w:sz="4" w:space="0" w:color="auto"/>
            </w:tcBorders>
            <w:shd w:val="clear" w:color="auto" w:fill="FFFFFF"/>
          </w:tcPr>
          <w:p w:rsidR="00AC364E" w:rsidRPr="00633446" w:rsidRDefault="00D51E75">
            <w:pPr>
              <w:jc w:val="center"/>
              <w:rPr>
                <w:rFonts w:ascii="仿宋" w:eastAsia="仿宋" w:hAnsi="仿宋" w:cs="宋体"/>
                <w:b/>
                <w:kern w:val="0"/>
                <w:sz w:val="22"/>
                <w:szCs w:val="22"/>
                <w:highlight w:val="yellow"/>
              </w:rPr>
            </w:pPr>
            <w:r w:rsidRPr="00633446">
              <w:rPr>
                <w:rFonts w:ascii="仿宋" w:eastAsia="仿宋" w:hAnsi="仿宋" w:cs="仿宋" w:hint="eastAsia"/>
                <w:b/>
                <w:sz w:val="22"/>
                <w:szCs w:val="22"/>
              </w:rPr>
              <w:t>其他商业流通事务支出</w:t>
            </w:r>
          </w:p>
        </w:tc>
        <w:tc>
          <w:tcPr>
            <w:tcW w:w="181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230.3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180.3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163.7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16.6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vAlign w:val="center"/>
          </w:tcPr>
          <w:p w:rsidR="00AC364E" w:rsidRDefault="00AC364E">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bl>
    <w:p w:rsidR="00AC364E" w:rsidRDefault="00AC364E"/>
    <w:p w:rsidR="00AC364E" w:rsidRDefault="00D51E7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AC364E" w:rsidRDefault="00D51E75">
      <w:r>
        <w:br w:type="page"/>
      </w:r>
    </w:p>
    <w:tbl>
      <w:tblPr>
        <w:tblW w:w="14867" w:type="dxa"/>
        <w:tblInd w:w="93" w:type="dxa"/>
        <w:tblLayout w:type="fixed"/>
        <w:tblLook w:val="04A0" w:firstRow="1" w:lastRow="0" w:firstColumn="1" w:lastColumn="0" w:noHBand="0" w:noVBand="1"/>
      </w:tblPr>
      <w:tblGrid>
        <w:gridCol w:w="14867"/>
      </w:tblGrid>
      <w:tr w:rsidR="00AC364E">
        <w:trPr>
          <w:trHeight w:val="630"/>
        </w:trPr>
        <w:tc>
          <w:tcPr>
            <w:tcW w:w="14867" w:type="dxa"/>
            <w:tcBorders>
              <w:top w:val="nil"/>
              <w:left w:val="nil"/>
              <w:bottom w:val="nil"/>
              <w:right w:val="nil"/>
            </w:tcBorders>
            <w:shd w:val="clear" w:color="auto" w:fill="auto"/>
            <w:vAlign w:val="center"/>
          </w:tcPr>
          <w:p w:rsidR="00AC364E" w:rsidRDefault="00AC364E">
            <w:pPr>
              <w:widowControl/>
              <w:jc w:val="left"/>
              <w:rPr>
                <w:rFonts w:ascii="仿宋" w:eastAsia="仿宋" w:hAnsi="仿宋" w:cs="宋体"/>
                <w:b/>
                <w:kern w:val="0"/>
                <w:sz w:val="24"/>
                <w:szCs w:val="24"/>
              </w:rPr>
            </w:pPr>
          </w:p>
        </w:tc>
      </w:tr>
    </w:tbl>
    <w:p w:rsidR="00AC364E" w:rsidRDefault="00D51E75">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ayout w:type="fixed"/>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AC364E">
        <w:trPr>
          <w:trHeight w:val="360"/>
        </w:trPr>
        <w:tc>
          <w:tcPr>
            <w:tcW w:w="13875" w:type="dxa"/>
            <w:gridSpan w:val="10"/>
            <w:tcBorders>
              <w:top w:val="nil"/>
              <w:left w:val="nil"/>
              <w:bottom w:val="nil"/>
              <w:right w:val="nil"/>
            </w:tcBorders>
            <w:shd w:val="clear" w:color="auto" w:fill="auto"/>
            <w:vAlign w:val="center"/>
          </w:tcPr>
          <w:p w:rsidR="00AC364E" w:rsidRDefault="00D51E75">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AC364E">
        <w:trPr>
          <w:trHeight w:val="199"/>
        </w:trPr>
        <w:tc>
          <w:tcPr>
            <w:tcW w:w="3255"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AC364E">
        <w:trPr>
          <w:trHeight w:val="300"/>
        </w:trPr>
        <w:tc>
          <w:tcPr>
            <w:tcW w:w="3255"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AC364E">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AC364E">
        <w:trPr>
          <w:trHeight w:val="630"/>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238.9　</w:t>
            </w: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230.3</w:t>
            </w: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230.3</w:t>
            </w: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02"/>
        </w:trPr>
        <w:tc>
          <w:tcPr>
            <w:tcW w:w="3255" w:type="dxa"/>
            <w:tcBorders>
              <w:top w:val="nil"/>
              <w:left w:val="single" w:sz="8" w:space="0" w:color="auto"/>
              <w:bottom w:val="single" w:sz="4" w:space="0" w:color="auto"/>
              <w:right w:val="single" w:sz="4" w:space="0" w:color="auto"/>
            </w:tcBorders>
            <w:shd w:val="clear" w:color="auto" w:fill="FFFFFF"/>
            <w:vAlign w:val="center"/>
          </w:tcPr>
          <w:p w:rsidR="00AC364E" w:rsidRDefault="00AC364E">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238.9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230.3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230.3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AC364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0.4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9.0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9.0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239.3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239.3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239.3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585"/>
        </w:trPr>
        <w:tc>
          <w:tcPr>
            <w:tcW w:w="13875" w:type="dxa"/>
            <w:gridSpan w:val="10"/>
            <w:tcBorders>
              <w:top w:val="single" w:sz="8" w:space="0" w:color="auto"/>
              <w:left w:val="nil"/>
              <w:bottom w:val="nil"/>
              <w:right w:val="nil"/>
            </w:tcBorders>
            <w:shd w:val="clear" w:color="auto" w:fill="auto"/>
            <w:vAlign w:val="center"/>
          </w:tcPr>
          <w:p w:rsidR="00AC364E" w:rsidRDefault="00D51E7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AC364E" w:rsidRDefault="00D51E7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ayout w:type="fixed"/>
        <w:tblLook w:val="04A0" w:firstRow="1" w:lastRow="0" w:firstColumn="1" w:lastColumn="0" w:noHBand="0" w:noVBand="1"/>
      </w:tblPr>
      <w:tblGrid>
        <w:gridCol w:w="680"/>
        <w:gridCol w:w="760"/>
        <w:gridCol w:w="2175"/>
        <w:gridCol w:w="2405"/>
        <w:gridCol w:w="1960"/>
        <w:gridCol w:w="1935"/>
        <w:gridCol w:w="1800"/>
        <w:gridCol w:w="2340"/>
      </w:tblGrid>
      <w:tr w:rsidR="00AC364E">
        <w:trPr>
          <w:trHeight w:val="600"/>
        </w:trPr>
        <w:tc>
          <w:tcPr>
            <w:tcW w:w="14055" w:type="dxa"/>
            <w:gridSpan w:val="8"/>
            <w:tcBorders>
              <w:top w:val="nil"/>
              <w:left w:val="nil"/>
              <w:bottom w:val="nil"/>
              <w:right w:val="nil"/>
            </w:tcBorders>
            <w:shd w:val="clear" w:color="auto" w:fill="FFFFFF"/>
            <w:vAlign w:val="center"/>
          </w:tcPr>
          <w:p w:rsidR="00AC364E" w:rsidRDefault="00D51E75">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AC364E">
        <w:trPr>
          <w:trHeight w:val="222"/>
        </w:trPr>
        <w:tc>
          <w:tcPr>
            <w:tcW w:w="680"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AC364E">
        <w:trPr>
          <w:trHeight w:val="300"/>
        </w:trPr>
        <w:tc>
          <w:tcPr>
            <w:tcW w:w="1440" w:type="dxa"/>
            <w:gridSpan w:val="2"/>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C364E">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AC364E">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AC364E" w:rsidRDefault="00AC364E">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AC364E" w:rsidRDefault="00AC364E">
            <w:pPr>
              <w:widowControl/>
              <w:jc w:val="left"/>
              <w:rPr>
                <w:rFonts w:ascii="仿宋" w:eastAsia="仿宋" w:hAnsi="仿宋" w:cs="宋体"/>
                <w:b/>
                <w:kern w:val="0"/>
                <w:sz w:val="24"/>
                <w:szCs w:val="24"/>
              </w:rPr>
            </w:pPr>
          </w:p>
        </w:tc>
      </w:tr>
      <w:tr w:rsidR="00AC364E">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AC364E" w:rsidRDefault="00AC364E">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AC364E" w:rsidRDefault="00AC364E">
            <w:pPr>
              <w:widowControl/>
              <w:jc w:val="left"/>
              <w:rPr>
                <w:rFonts w:ascii="仿宋" w:eastAsia="仿宋" w:hAnsi="仿宋" w:cs="宋体"/>
                <w:b/>
                <w:kern w:val="0"/>
                <w:sz w:val="24"/>
                <w:szCs w:val="24"/>
              </w:rPr>
            </w:pPr>
          </w:p>
        </w:tc>
      </w:tr>
      <w:tr w:rsidR="00AC364E">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AC364E" w:rsidRDefault="00AC364E">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AC364E" w:rsidRDefault="00AC364E">
            <w:pPr>
              <w:widowControl/>
              <w:jc w:val="left"/>
              <w:rPr>
                <w:rFonts w:ascii="仿宋" w:eastAsia="仿宋" w:hAnsi="仿宋" w:cs="宋体"/>
                <w:b/>
                <w:kern w:val="0"/>
                <w:sz w:val="24"/>
                <w:szCs w:val="24"/>
              </w:rPr>
            </w:pPr>
          </w:p>
        </w:tc>
      </w:tr>
      <w:tr w:rsidR="00AC364E">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AC364E">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230.3　</w:t>
            </w:r>
          </w:p>
        </w:tc>
        <w:tc>
          <w:tcPr>
            <w:tcW w:w="196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180.3　</w:t>
            </w:r>
          </w:p>
        </w:tc>
        <w:tc>
          <w:tcPr>
            <w:tcW w:w="1935" w:type="dxa"/>
            <w:tcBorders>
              <w:top w:val="nil"/>
              <w:left w:val="nil"/>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163.7　</w:t>
            </w:r>
          </w:p>
        </w:tc>
        <w:tc>
          <w:tcPr>
            <w:tcW w:w="180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16.6　</w:t>
            </w:r>
          </w:p>
        </w:tc>
        <w:tc>
          <w:tcPr>
            <w:tcW w:w="234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　</w:t>
            </w:r>
          </w:p>
        </w:tc>
      </w:tr>
      <w:tr w:rsidR="00AC364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FFFFFF"/>
          </w:tcPr>
          <w:p w:rsidR="00AC364E" w:rsidRPr="00633446" w:rsidRDefault="00D51E75">
            <w:pPr>
              <w:jc w:val="center"/>
              <w:rPr>
                <w:rFonts w:ascii="仿宋" w:eastAsia="仿宋" w:hAnsi="仿宋" w:cs="宋体"/>
                <w:b/>
                <w:kern w:val="0"/>
                <w:sz w:val="22"/>
                <w:szCs w:val="22"/>
                <w:highlight w:val="yellow"/>
              </w:rPr>
            </w:pPr>
            <w:r w:rsidRPr="00633446">
              <w:rPr>
                <w:rFonts w:ascii="仿宋" w:eastAsia="仿宋" w:hAnsi="仿宋" w:cs="仿宋" w:hint="eastAsia"/>
                <w:b/>
                <w:sz w:val="22"/>
                <w:szCs w:val="22"/>
              </w:rPr>
              <w:t>216</w:t>
            </w:r>
          </w:p>
        </w:tc>
        <w:tc>
          <w:tcPr>
            <w:tcW w:w="2175" w:type="dxa"/>
            <w:tcBorders>
              <w:top w:val="nil"/>
              <w:left w:val="nil"/>
              <w:bottom w:val="single" w:sz="4" w:space="0" w:color="auto"/>
              <w:right w:val="single" w:sz="4" w:space="0" w:color="auto"/>
            </w:tcBorders>
            <w:shd w:val="clear" w:color="auto" w:fill="FFFFFF"/>
          </w:tcPr>
          <w:p w:rsidR="00AC364E" w:rsidRPr="00633446" w:rsidRDefault="00D51E75">
            <w:pPr>
              <w:jc w:val="center"/>
              <w:rPr>
                <w:rFonts w:ascii="仿宋" w:eastAsia="仿宋" w:hAnsi="仿宋" w:cs="宋体"/>
                <w:b/>
                <w:kern w:val="0"/>
                <w:sz w:val="22"/>
                <w:szCs w:val="22"/>
                <w:highlight w:val="yellow"/>
              </w:rPr>
            </w:pPr>
            <w:r w:rsidRPr="00633446">
              <w:rPr>
                <w:rFonts w:ascii="仿宋" w:eastAsia="仿宋" w:hAnsi="仿宋" w:cs="仿宋" w:hint="eastAsia"/>
                <w:b/>
                <w:sz w:val="22"/>
                <w:szCs w:val="22"/>
              </w:rPr>
              <w:t>商业服务业等支出</w:t>
            </w:r>
          </w:p>
        </w:tc>
        <w:tc>
          <w:tcPr>
            <w:tcW w:w="2405"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230.3　</w:t>
            </w:r>
          </w:p>
        </w:tc>
        <w:tc>
          <w:tcPr>
            <w:tcW w:w="196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180.3　</w:t>
            </w:r>
          </w:p>
        </w:tc>
        <w:tc>
          <w:tcPr>
            <w:tcW w:w="1935" w:type="dxa"/>
            <w:tcBorders>
              <w:top w:val="nil"/>
              <w:left w:val="nil"/>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163.7　</w:t>
            </w:r>
          </w:p>
        </w:tc>
        <w:tc>
          <w:tcPr>
            <w:tcW w:w="180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16.6　</w:t>
            </w:r>
          </w:p>
        </w:tc>
        <w:tc>
          <w:tcPr>
            <w:tcW w:w="234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　</w:t>
            </w:r>
          </w:p>
        </w:tc>
      </w:tr>
      <w:tr w:rsidR="00AC364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AC364E" w:rsidRPr="00633446" w:rsidRDefault="00D51E75">
            <w:pPr>
              <w:widowControl/>
              <w:jc w:val="center"/>
              <w:rPr>
                <w:rFonts w:ascii="仿宋" w:eastAsia="仿宋" w:hAnsi="仿宋" w:cs="宋体"/>
                <w:b/>
                <w:kern w:val="0"/>
                <w:sz w:val="22"/>
                <w:szCs w:val="22"/>
                <w:highlight w:val="yellow"/>
              </w:rPr>
            </w:pPr>
            <w:r w:rsidRPr="00633446">
              <w:rPr>
                <w:rFonts w:ascii="仿宋" w:eastAsia="仿宋" w:hAnsi="仿宋" w:cs="仿宋" w:hint="eastAsia"/>
                <w:b/>
                <w:kern w:val="0"/>
                <w:sz w:val="22"/>
                <w:szCs w:val="22"/>
              </w:rPr>
              <w:t>21602</w:t>
            </w:r>
          </w:p>
        </w:tc>
        <w:tc>
          <w:tcPr>
            <w:tcW w:w="2175" w:type="dxa"/>
            <w:tcBorders>
              <w:top w:val="nil"/>
              <w:left w:val="nil"/>
              <w:bottom w:val="single" w:sz="4" w:space="0" w:color="auto"/>
              <w:right w:val="single" w:sz="4" w:space="0" w:color="auto"/>
            </w:tcBorders>
            <w:shd w:val="clear" w:color="auto" w:fill="FFFFFF"/>
            <w:vAlign w:val="center"/>
          </w:tcPr>
          <w:p w:rsidR="00AC364E" w:rsidRPr="00633446" w:rsidRDefault="00D51E75">
            <w:pPr>
              <w:widowControl/>
              <w:rPr>
                <w:rFonts w:ascii="仿宋" w:eastAsia="仿宋" w:hAnsi="仿宋" w:cs="宋体"/>
                <w:b/>
                <w:kern w:val="0"/>
                <w:sz w:val="22"/>
                <w:szCs w:val="22"/>
                <w:highlight w:val="yellow"/>
              </w:rPr>
            </w:pPr>
            <w:r w:rsidRPr="00633446">
              <w:rPr>
                <w:rFonts w:ascii="仿宋" w:eastAsia="仿宋" w:hAnsi="仿宋" w:cs="仿宋" w:hint="eastAsia"/>
                <w:b/>
                <w:kern w:val="0"/>
                <w:sz w:val="22"/>
                <w:szCs w:val="22"/>
              </w:rPr>
              <w:t>商业流通事务</w:t>
            </w:r>
          </w:p>
        </w:tc>
        <w:tc>
          <w:tcPr>
            <w:tcW w:w="2405"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230.3　</w:t>
            </w:r>
          </w:p>
        </w:tc>
        <w:tc>
          <w:tcPr>
            <w:tcW w:w="196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180.3　</w:t>
            </w:r>
          </w:p>
        </w:tc>
        <w:tc>
          <w:tcPr>
            <w:tcW w:w="1935" w:type="dxa"/>
            <w:tcBorders>
              <w:top w:val="nil"/>
              <w:left w:val="nil"/>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163.7　</w:t>
            </w:r>
          </w:p>
        </w:tc>
        <w:tc>
          <w:tcPr>
            <w:tcW w:w="180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16.6　</w:t>
            </w:r>
          </w:p>
        </w:tc>
        <w:tc>
          <w:tcPr>
            <w:tcW w:w="234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　</w:t>
            </w:r>
          </w:p>
        </w:tc>
      </w:tr>
      <w:tr w:rsidR="00AC364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FFFFFF"/>
          </w:tcPr>
          <w:p w:rsidR="00AC364E" w:rsidRPr="00633446" w:rsidRDefault="00D51E75">
            <w:pPr>
              <w:jc w:val="center"/>
              <w:rPr>
                <w:rFonts w:ascii="仿宋" w:eastAsia="仿宋" w:hAnsi="仿宋" w:cs="宋体"/>
                <w:b/>
                <w:kern w:val="0"/>
                <w:sz w:val="22"/>
                <w:szCs w:val="22"/>
                <w:highlight w:val="yellow"/>
              </w:rPr>
            </w:pPr>
            <w:r w:rsidRPr="00633446">
              <w:rPr>
                <w:rFonts w:ascii="仿宋" w:eastAsia="仿宋" w:hAnsi="仿宋" w:cs="仿宋" w:hint="eastAsia"/>
                <w:b/>
                <w:sz w:val="22"/>
                <w:szCs w:val="22"/>
              </w:rPr>
              <w:t>2160299</w:t>
            </w:r>
          </w:p>
        </w:tc>
        <w:tc>
          <w:tcPr>
            <w:tcW w:w="2175" w:type="dxa"/>
            <w:tcBorders>
              <w:top w:val="nil"/>
              <w:left w:val="nil"/>
              <w:bottom w:val="single" w:sz="4" w:space="0" w:color="auto"/>
              <w:right w:val="single" w:sz="4" w:space="0" w:color="auto"/>
            </w:tcBorders>
            <w:shd w:val="clear" w:color="auto" w:fill="FFFFFF"/>
          </w:tcPr>
          <w:p w:rsidR="00AC364E" w:rsidRPr="00633446" w:rsidRDefault="00D51E75">
            <w:pPr>
              <w:jc w:val="center"/>
              <w:rPr>
                <w:rFonts w:ascii="仿宋" w:eastAsia="仿宋" w:hAnsi="仿宋" w:cs="宋体"/>
                <w:b/>
                <w:kern w:val="0"/>
                <w:sz w:val="22"/>
                <w:szCs w:val="22"/>
                <w:highlight w:val="yellow"/>
              </w:rPr>
            </w:pPr>
            <w:r w:rsidRPr="00633446">
              <w:rPr>
                <w:rFonts w:ascii="仿宋" w:eastAsia="仿宋" w:hAnsi="仿宋" w:cs="仿宋" w:hint="eastAsia"/>
                <w:b/>
                <w:sz w:val="22"/>
                <w:szCs w:val="22"/>
              </w:rPr>
              <w:t>其他商业流通事务支出</w:t>
            </w:r>
          </w:p>
        </w:tc>
        <w:tc>
          <w:tcPr>
            <w:tcW w:w="2405"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230.3　</w:t>
            </w:r>
          </w:p>
        </w:tc>
        <w:tc>
          <w:tcPr>
            <w:tcW w:w="196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180.3　</w:t>
            </w:r>
          </w:p>
        </w:tc>
        <w:tc>
          <w:tcPr>
            <w:tcW w:w="1935" w:type="dxa"/>
            <w:tcBorders>
              <w:top w:val="nil"/>
              <w:left w:val="nil"/>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163.7　</w:t>
            </w:r>
          </w:p>
        </w:tc>
        <w:tc>
          <w:tcPr>
            <w:tcW w:w="180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16.6　</w:t>
            </w:r>
          </w:p>
        </w:tc>
        <w:tc>
          <w:tcPr>
            <w:tcW w:w="234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　</w:t>
            </w:r>
          </w:p>
        </w:tc>
      </w:tr>
      <w:tr w:rsidR="00AC364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645"/>
        </w:trPr>
        <w:tc>
          <w:tcPr>
            <w:tcW w:w="14055" w:type="dxa"/>
            <w:gridSpan w:val="8"/>
            <w:tcBorders>
              <w:top w:val="single" w:sz="8" w:space="0" w:color="auto"/>
              <w:left w:val="nil"/>
              <w:bottom w:val="nil"/>
              <w:right w:val="nil"/>
            </w:tcBorders>
            <w:shd w:val="clear" w:color="auto" w:fill="auto"/>
            <w:vAlign w:val="center"/>
          </w:tcPr>
          <w:p w:rsidR="00AC364E" w:rsidRDefault="00D51E7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AC364E" w:rsidRDefault="00D51E7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ayout w:type="fixed"/>
        <w:tblLook w:val="04A0" w:firstRow="1" w:lastRow="0" w:firstColumn="1" w:lastColumn="0" w:noHBand="0" w:noVBand="1"/>
      </w:tblPr>
      <w:tblGrid>
        <w:gridCol w:w="720"/>
        <w:gridCol w:w="3100"/>
        <w:gridCol w:w="1300"/>
        <w:gridCol w:w="720"/>
        <w:gridCol w:w="2200"/>
        <w:gridCol w:w="1300"/>
        <w:gridCol w:w="720"/>
        <w:gridCol w:w="2567"/>
        <w:gridCol w:w="1440"/>
      </w:tblGrid>
      <w:tr w:rsidR="00AC364E">
        <w:trPr>
          <w:trHeight w:val="480"/>
        </w:trPr>
        <w:tc>
          <w:tcPr>
            <w:tcW w:w="14067" w:type="dxa"/>
            <w:gridSpan w:val="9"/>
            <w:tcBorders>
              <w:top w:val="nil"/>
              <w:left w:val="nil"/>
              <w:bottom w:val="nil"/>
              <w:right w:val="nil"/>
            </w:tcBorders>
            <w:shd w:val="clear" w:color="auto" w:fill="FFFFFF"/>
            <w:vAlign w:val="center"/>
          </w:tcPr>
          <w:p w:rsidR="00AC364E" w:rsidRDefault="00D51E75">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AC364E">
        <w:trPr>
          <w:trHeight w:val="222"/>
        </w:trPr>
        <w:tc>
          <w:tcPr>
            <w:tcW w:w="720"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AC364E">
        <w:trPr>
          <w:trHeight w:val="300"/>
        </w:trPr>
        <w:tc>
          <w:tcPr>
            <w:tcW w:w="72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AC364E" w:rsidRDefault="00AC364E">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AC364E" w:rsidRDefault="00AC364E">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AC364E" w:rsidRDefault="00AC364E">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AC364E" w:rsidRDefault="00AC364E">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AC364E" w:rsidRDefault="00AC364E">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AC364E" w:rsidRDefault="00AC364E">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AC364E" w:rsidRDefault="00AC364E">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C364E">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vAlign w:val="center"/>
          </w:tcPr>
          <w:p w:rsidR="00AC364E" w:rsidRDefault="00D51E7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AC364E">
        <w:trPr>
          <w:trHeight w:val="259"/>
        </w:trPr>
        <w:tc>
          <w:tcPr>
            <w:tcW w:w="720" w:type="dxa"/>
            <w:tcBorders>
              <w:top w:val="nil"/>
              <w:left w:val="single" w:sz="8" w:space="0" w:color="auto"/>
              <w:bottom w:val="single" w:sz="4" w:space="0" w:color="auto"/>
              <w:right w:val="single" w:sz="4"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136.3</w:t>
            </w:r>
          </w:p>
        </w:tc>
        <w:tc>
          <w:tcPr>
            <w:tcW w:w="720" w:type="dxa"/>
            <w:tcBorders>
              <w:top w:val="nil"/>
              <w:left w:val="single" w:sz="4" w:space="0" w:color="auto"/>
              <w:bottom w:val="single" w:sz="4" w:space="0" w:color="auto"/>
              <w:right w:val="single" w:sz="4"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66.6</w:t>
            </w:r>
          </w:p>
        </w:tc>
        <w:tc>
          <w:tcPr>
            <w:tcW w:w="720" w:type="dxa"/>
            <w:tcBorders>
              <w:top w:val="nil"/>
              <w:left w:val="single" w:sz="4" w:space="0" w:color="auto"/>
              <w:bottom w:val="single" w:sz="4" w:space="0" w:color="auto"/>
              <w:right w:val="single" w:sz="4"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12"/>
        </w:trPr>
        <w:tc>
          <w:tcPr>
            <w:tcW w:w="720" w:type="dxa"/>
            <w:tcBorders>
              <w:top w:val="nil"/>
              <w:left w:val="single" w:sz="8" w:space="0" w:color="auto"/>
              <w:bottom w:val="single" w:sz="4" w:space="0" w:color="auto"/>
              <w:right w:val="single" w:sz="4"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33.91</w:t>
            </w:r>
          </w:p>
        </w:tc>
        <w:tc>
          <w:tcPr>
            <w:tcW w:w="720" w:type="dxa"/>
            <w:tcBorders>
              <w:top w:val="nil"/>
              <w:left w:val="single" w:sz="4" w:space="0" w:color="auto"/>
              <w:bottom w:val="single" w:sz="4" w:space="0" w:color="auto"/>
              <w:right w:val="single" w:sz="4"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1.05</w:t>
            </w:r>
          </w:p>
        </w:tc>
        <w:tc>
          <w:tcPr>
            <w:tcW w:w="720" w:type="dxa"/>
            <w:tcBorders>
              <w:top w:val="nil"/>
              <w:left w:val="single" w:sz="4" w:space="0" w:color="auto"/>
              <w:bottom w:val="single" w:sz="4" w:space="0" w:color="auto"/>
              <w:right w:val="single" w:sz="4"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32.03</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0.02</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33.9</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0.13</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0.4</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0.03</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6.72</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9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17.26</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10.81</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11.28</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27.4</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0.55</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27.32</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0.08</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30306</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30307</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3.61</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AC364E">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vAlign w:val="center"/>
          </w:tcPr>
          <w:p w:rsidR="00AC364E" w:rsidRDefault="00AC364E">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vAlign w:val="center"/>
          </w:tcPr>
          <w:p w:rsidR="00AC364E" w:rsidRDefault="00AC364E">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vAlign w:val="center"/>
          </w:tcPr>
          <w:p w:rsidR="00AC364E" w:rsidRDefault="00AC364E">
            <w:pPr>
              <w:widowControl/>
              <w:jc w:val="left"/>
              <w:rPr>
                <w:rFonts w:ascii="仿宋" w:eastAsia="仿宋" w:hAnsi="仿宋" w:cs="宋体"/>
                <w:b/>
                <w:color w:val="000000"/>
                <w:kern w:val="0"/>
                <w:sz w:val="20"/>
              </w:rPr>
            </w:pP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AC364E">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vAlign w:val="center"/>
          </w:tcPr>
          <w:p w:rsidR="00AC364E" w:rsidRDefault="00AC364E">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vAlign w:val="center"/>
          </w:tcPr>
          <w:p w:rsidR="00AC364E" w:rsidRDefault="00AC364E">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vAlign w:val="center"/>
          </w:tcPr>
          <w:p w:rsidR="00AC364E" w:rsidRDefault="00AC364E">
            <w:pPr>
              <w:widowControl/>
              <w:jc w:val="left"/>
              <w:rPr>
                <w:rFonts w:ascii="仿宋" w:eastAsia="仿宋" w:hAnsi="仿宋" w:cs="宋体"/>
                <w:b/>
                <w:color w:val="000000"/>
                <w:kern w:val="0"/>
                <w:sz w:val="20"/>
              </w:rPr>
            </w:pPr>
          </w:p>
        </w:tc>
      </w:tr>
      <w:tr w:rsidR="00AC364E">
        <w:trPr>
          <w:trHeight w:val="300"/>
        </w:trPr>
        <w:tc>
          <w:tcPr>
            <w:tcW w:w="720" w:type="dxa"/>
            <w:tcBorders>
              <w:top w:val="nil"/>
              <w:left w:val="single" w:sz="8" w:space="0" w:color="auto"/>
              <w:bottom w:val="single" w:sz="4" w:space="0" w:color="auto"/>
              <w:right w:val="single" w:sz="4" w:space="0" w:color="auto"/>
            </w:tcBorders>
            <w:shd w:val="clear" w:color="auto" w:fill="auto"/>
            <w:vAlign w:val="center"/>
          </w:tcPr>
          <w:p w:rsidR="00AC364E" w:rsidRDefault="00AC364E">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vAlign w:val="center"/>
          </w:tcPr>
          <w:p w:rsidR="00AC364E" w:rsidRDefault="00AC364E">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vAlign w:val="center"/>
          </w:tcPr>
          <w:p w:rsidR="00AC364E" w:rsidRDefault="00AC364E">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vAlign w:val="center"/>
          </w:tcPr>
          <w:p w:rsidR="00AC364E" w:rsidRDefault="00AC364E" w:rsidP="00633446">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vAlign w:val="center"/>
          </w:tcPr>
          <w:p w:rsidR="00AC364E" w:rsidRDefault="00AC364E">
            <w:pPr>
              <w:widowControl/>
              <w:jc w:val="left"/>
              <w:rPr>
                <w:rFonts w:ascii="仿宋" w:eastAsia="仿宋" w:hAnsi="仿宋" w:cs="宋体"/>
                <w:b/>
                <w:color w:val="000000"/>
                <w:kern w:val="0"/>
                <w:sz w:val="20"/>
              </w:rPr>
            </w:pPr>
          </w:p>
        </w:tc>
      </w:tr>
      <w:tr w:rsidR="00AC364E">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163.6</w:t>
            </w:r>
          </w:p>
        </w:tc>
        <w:tc>
          <w:tcPr>
            <w:tcW w:w="7507" w:type="dxa"/>
            <w:gridSpan w:val="5"/>
            <w:tcBorders>
              <w:top w:val="single" w:sz="4" w:space="0" w:color="auto"/>
              <w:left w:val="nil"/>
              <w:bottom w:val="single" w:sz="8" w:space="0" w:color="auto"/>
              <w:right w:val="single" w:sz="4" w:space="0" w:color="auto"/>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vAlign w:val="center"/>
          </w:tcPr>
          <w:p w:rsidR="00AC364E" w:rsidRDefault="00D51E75" w:rsidP="00633446">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66.6</w:t>
            </w:r>
          </w:p>
        </w:tc>
      </w:tr>
      <w:tr w:rsidR="00AC364E">
        <w:trPr>
          <w:trHeight w:val="379"/>
        </w:trPr>
        <w:tc>
          <w:tcPr>
            <w:tcW w:w="9340" w:type="dxa"/>
            <w:gridSpan w:val="6"/>
            <w:tcBorders>
              <w:top w:val="single" w:sz="8" w:space="0" w:color="auto"/>
              <w:left w:val="nil"/>
              <w:bottom w:val="nil"/>
              <w:right w:val="nil"/>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AC364E" w:rsidRDefault="00AC364E">
      <w:pPr>
        <w:widowControl/>
        <w:jc w:val="left"/>
        <w:rPr>
          <w:rFonts w:ascii="仿宋" w:eastAsia="仿宋" w:hAnsi="仿宋" w:cs="宋体"/>
          <w:b/>
          <w:kern w:val="0"/>
          <w:sz w:val="24"/>
          <w:szCs w:val="24"/>
        </w:rPr>
      </w:pPr>
    </w:p>
    <w:p w:rsidR="00AC364E" w:rsidRDefault="00D51E75">
      <w:r>
        <w:br w:type="page"/>
      </w:r>
    </w:p>
    <w:p w:rsidR="00AC364E" w:rsidRDefault="00D51E75" w:rsidP="00633446">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ayout w:type="fixed"/>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AC364E">
        <w:trPr>
          <w:trHeight w:val="600"/>
        </w:trPr>
        <w:tc>
          <w:tcPr>
            <w:tcW w:w="14081" w:type="dxa"/>
            <w:gridSpan w:val="13"/>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AC364E">
        <w:trPr>
          <w:trHeight w:val="222"/>
        </w:trPr>
        <w:tc>
          <w:tcPr>
            <w:tcW w:w="1671"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7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03"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4"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91"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11"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827"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688"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AC364E">
        <w:trPr>
          <w:trHeight w:val="300"/>
        </w:trPr>
        <w:tc>
          <w:tcPr>
            <w:tcW w:w="1671"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245"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70"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03"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4"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91"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11"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827"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688" w:type="dxa"/>
            <w:gridSpan w:val="2"/>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C364E">
        <w:trPr>
          <w:trHeight w:val="743"/>
        </w:trPr>
        <w:tc>
          <w:tcPr>
            <w:tcW w:w="6997"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084" w:type="dxa"/>
            <w:gridSpan w:val="7"/>
            <w:tcBorders>
              <w:top w:val="single" w:sz="8" w:space="0" w:color="auto"/>
              <w:left w:val="nil"/>
              <w:bottom w:val="single" w:sz="4" w:space="0" w:color="auto"/>
              <w:right w:val="single" w:sz="8" w:space="0" w:color="000000"/>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AC364E">
        <w:trPr>
          <w:trHeight w:val="600"/>
        </w:trPr>
        <w:tc>
          <w:tcPr>
            <w:tcW w:w="1671" w:type="dxa"/>
            <w:vMerge w:val="restart"/>
            <w:tcBorders>
              <w:top w:val="nil"/>
              <w:left w:val="single" w:sz="8" w:space="0" w:color="auto"/>
              <w:bottom w:val="single" w:sz="4" w:space="0" w:color="000000"/>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245" w:type="dxa"/>
            <w:vMerge w:val="restart"/>
            <w:tcBorders>
              <w:top w:val="nil"/>
              <w:left w:val="single" w:sz="4" w:space="0" w:color="auto"/>
              <w:bottom w:val="single" w:sz="4" w:space="0" w:color="000000"/>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111" w:type="dxa"/>
            <w:gridSpan w:val="3"/>
            <w:tcBorders>
              <w:top w:val="single" w:sz="4" w:space="0" w:color="auto"/>
              <w:left w:val="nil"/>
              <w:bottom w:val="single" w:sz="4" w:space="0" w:color="auto"/>
              <w:right w:val="single" w:sz="4" w:space="0" w:color="000000"/>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103" w:type="dxa"/>
            <w:vMerge w:val="restart"/>
            <w:tcBorders>
              <w:top w:val="nil"/>
              <w:left w:val="nil"/>
              <w:bottom w:val="single" w:sz="4" w:space="0" w:color="000000"/>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322" w:type="dxa"/>
            <w:gridSpan w:val="4"/>
            <w:tcBorders>
              <w:top w:val="single" w:sz="4" w:space="0" w:color="auto"/>
              <w:left w:val="nil"/>
              <w:bottom w:val="single" w:sz="4" w:space="0" w:color="auto"/>
              <w:right w:val="single" w:sz="4" w:space="0" w:color="000000"/>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395" w:type="dxa"/>
            <w:vMerge w:val="restart"/>
            <w:tcBorders>
              <w:top w:val="nil"/>
              <w:left w:val="single" w:sz="4" w:space="0" w:color="auto"/>
              <w:bottom w:val="single" w:sz="4" w:space="0" w:color="000000"/>
              <w:right w:val="single" w:sz="8"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AC364E">
        <w:trPr>
          <w:trHeight w:val="810"/>
        </w:trPr>
        <w:tc>
          <w:tcPr>
            <w:tcW w:w="1671" w:type="dxa"/>
            <w:vMerge/>
            <w:tcBorders>
              <w:top w:val="nil"/>
              <w:left w:val="single" w:sz="8"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2"/>
                <w:szCs w:val="22"/>
              </w:rPr>
            </w:pPr>
          </w:p>
        </w:tc>
        <w:tc>
          <w:tcPr>
            <w:tcW w:w="1245" w:type="dxa"/>
            <w:vMerge/>
            <w:tcBorders>
              <w:top w:val="nil"/>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2"/>
                <w:szCs w:val="22"/>
              </w:rPr>
            </w:pPr>
          </w:p>
        </w:tc>
        <w:tc>
          <w:tcPr>
            <w:tcW w:w="1037"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037"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037"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970" w:type="dxa"/>
            <w:vMerge/>
            <w:tcBorders>
              <w:top w:val="nil"/>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2"/>
                <w:szCs w:val="22"/>
              </w:rPr>
            </w:pPr>
          </w:p>
        </w:tc>
        <w:tc>
          <w:tcPr>
            <w:tcW w:w="1103" w:type="dxa"/>
            <w:vMerge/>
            <w:tcBorders>
              <w:top w:val="nil"/>
              <w:left w:val="nil"/>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2"/>
                <w:szCs w:val="22"/>
              </w:rPr>
            </w:pPr>
          </w:p>
        </w:tc>
        <w:tc>
          <w:tcPr>
            <w:tcW w:w="1264" w:type="dxa"/>
            <w:vMerge/>
            <w:tcBorders>
              <w:top w:val="nil"/>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2"/>
                <w:szCs w:val="22"/>
              </w:rPr>
            </w:pPr>
          </w:p>
        </w:tc>
        <w:tc>
          <w:tcPr>
            <w:tcW w:w="1091"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11"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2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395" w:type="dxa"/>
            <w:vMerge/>
            <w:tcBorders>
              <w:top w:val="nil"/>
              <w:left w:val="single" w:sz="4" w:space="0" w:color="auto"/>
              <w:bottom w:val="single" w:sz="4" w:space="0" w:color="000000"/>
              <w:right w:val="single" w:sz="8" w:space="0" w:color="auto"/>
            </w:tcBorders>
            <w:vAlign w:val="center"/>
          </w:tcPr>
          <w:p w:rsidR="00AC364E" w:rsidRDefault="00AC364E">
            <w:pPr>
              <w:widowControl/>
              <w:jc w:val="left"/>
              <w:rPr>
                <w:rFonts w:ascii="仿宋" w:eastAsia="仿宋" w:hAnsi="仿宋" w:cs="宋体"/>
                <w:b/>
                <w:kern w:val="0"/>
                <w:sz w:val="22"/>
                <w:szCs w:val="22"/>
              </w:rPr>
            </w:pPr>
          </w:p>
        </w:tc>
      </w:tr>
      <w:tr w:rsidR="00AC364E">
        <w:trPr>
          <w:trHeight w:val="964"/>
        </w:trPr>
        <w:tc>
          <w:tcPr>
            <w:tcW w:w="1671" w:type="dxa"/>
            <w:tcBorders>
              <w:top w:val="nil"/>
              <w:left w:val="single" w:sz="8"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245"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037"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037"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037"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970"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103"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264"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091"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111"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120" w:type="dxa"/>
            <w:gridSpan w:val="2"/>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395" w:type="dxa"/>
            <w:tcBorders>
              <w:top w:val="nil"/>
              <w:left w:val="nil"/>
              <w:bottom w:val="single" w:sz="4" w:space="0" w:color="auto"/>
              <w:right w:val="single" w:sz="8" w:space="0" w:color="auto"/>
            </w:tcBorders>
            <w:shd w:val="clear" w:color="auto" w:fill="auto"/>
            <w:vAlign w:val="center"/>
          </w:tcPr>
          <w:p w:rsidR="00AC364E" w:rsidRDefault="00D51E75">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AC364E">
        <w:trPr>
          <w:trHeight w:val="1340"/>
        </w:trPr>
        <w:tc>
          <w:tcPr>
            <w:tcW w:w="1671" w:type="dxa"/>
            <w:tcBorders>
              <w:top w:val="nil"/>
              <w:left w:val="single" w:sz="8" w:space="0" w:color="auto"/>
              <w:bottom w:val="single" w:sz="8"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37" w:type="dxa"/>
            <w:tcBorders>
              <w:top w:val="nil"/>
              <w:left w:val="nil"/>
              <w:bottom w:val="single" w:sz="8"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37" w:type="dxa"/>
            <w:tcBorders>
              <w:top w:val="nil"/>
              <w:left w:val="nil"/>
              <w:bottom w:val="single" w:sz="8"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37" w:type="dxa"/>
            <w:tcBorders>
              <w:top w:val="nil"/>
              <w:left w:val="nil"/>
              <w:bottom w:val="single" w:sz="8"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970" w:type="dxa"/>
            <w:tcBorders>
              <w:top w:val="nil"/>
              <w:left w:val="nil"/>
              <w:bottom w:val="single" w:sz="8"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03" w:type="dxa"/>
            <w:tcBorders>
              <w:top w:val="nil"/>
              <w:left w:val="nil"/>
              <w:bottom w:val="single" w:sz="8"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4" w:type="dxa"/>
            <w:tcBorders>
              <w:top w:val="nil"/>
              <w:left w:val="nil"/>
              <w:bottom w:val="single" w:sz="8"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91" w:type="dxa"/>
            <w:tcBorders>
              <w:top w:val="nil"/>
              <w:left w:val="nil"/>
              <w:bottom w:val="single" w:sz="8"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11" w:type="dxa"/>
            <w:tcBorders>
              <w:top w:val="nil"/>
              <w:left w:val="nil"/>
              <w:bottom w:val="single" w:sz="8"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20" w:type="dxa"/>
            <w:gridSpan w:val="2"/>
            <w:tcBorders>
              <w:top w:val="nil"/>
              <w:left w:val="nil"/>
              <w:bottom w:val="single" w:sz="8"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5" w:type="dxa"/>
            <w:tcBorders>
              <w:top w:val="nil"/>
              <w:left w:val="single" w:sz="4" w:space="0" w:color="auto"/>
              <w:bottom w:val="single" w:sz="8"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900"/>
        </w:trPr>
        <w:tc>
          <w:tcPr>
            <w:tcW w:w="14081" w:type="dxa"/>
            <w:gridSpan w:val="13"/>
            <w:tcBorders>
              <w:top w:val="single" w:sz="8" w:space="0" w:color="auto"/>
              <w:left w:val="nil"/>
              <w:bottom w:val="nil"/>
              <w:right w:val="nil"/>
            </w:tcBorders>
            <w:shd w:val="clear" w:color="auto" w:fill="auto"/>
            <w:vAlign w:val="center"/>
          </w:tcPr>
          <w:p w:rsidR="00AC364E" w:rsidRDefault="00D51E7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AC364E" w:rsidRDefault="00D51E75">
            <w:r>
              <w:br w:type="page"/>
            </w:r>
          </w:p>
          <w:tbl>
            <w:tblPr>
              <w:tblW w:w="14867" w:type="dxa"/>
              <w:tblInd w:w="93" w:type="dxa"/>
              <w:tblLayout w:type="fixed"/>
              <w:tblLook w:val="04A0" w:firstRow="1" w:lastRow="0" w:firstColumn="1" w:lastColumn="0" w:noHBand="0" w:noVBand="1"/>
            </w:tblPr>
            <w:tblGrid>
              <w:gridCol w:w="14867"/>
            </w:tblGrid>
            <w:tr w:rsidR="00AC364E">
              <w:trPr>
                <w:trHeight w:val="630"/>
              </w:trPr>
              <w:tc>
                <w:tcPr>
                  <w:tcW w:w="14867" w:type="dxa"/>
                  <w:tcBorders>
                    <w:top w:val="nil"/>
                    <w:left w:val="nil"/>
                    <w:bottom w:val="nil"/>
                    <w:right w:val="nil"/>
                  </w:tcBorders>
                  <w:shd w:val="clear" w:color="auto" w:fill="auto"/>
                  <w:vAlign w:val="center"/>
                </w:tcPr>
                <w:p w:rsidR="00AC364E" w:rsidRDefault="00AC364E">
                  <w:pPr>
                    <w:widowControl/>
                    <w:jc w:val="left"/>
                    <w:rPr>
                      <w:rFonts w:ascii="仿宋" w:eastAsia="仿宋" w:hAnsi="仿宋" w:cs="宋体"/>
                      <w:b/>
                      <w:kern w:val="0"/>
                      <w:sz w:val="24"/>
                      <w:szCs w:val="24"/>
                    </w:rPr>
                  </w:pPr>
                </w:p>
              </w:tc>
            </w:tr>
          </w:tbl>
          <w:p w:rsidR="00AC364E" w:rsidRDefault="00AC364E">
            <w:pPr>
              <w:widowControl/>
              <w:jc w:val="left"/>
              <w:rPr>
                <w:rFonts w:ascii="仿宋" w:eastAsia="仿宋" w:hAnsi="仿宋" w:cs="宋体"/>
                <w:b/>
                <w:kern w:val="0"/>
                <w:sz w:val="24"/>
                <w:szCs w:val="24"/>
              </w:rPr>
            </w:pPr>
          </w:p>
        </w:tc>
      </w:tr>
    </w:tbl>
    <w:p w:rsidR="00AC364E" w:rsidRDefault="00D51E75">
      <w:pPr>
        <w:widowControl/>
        <w:jc w:val="left"/>
        <w:rPr>
          <w:rFonts w:ascii="黑体" w:eastAsia="黑体" w:hAnsi="黑体"/>
          <w:sz w:val="32"/>
        </w:rPr>
      </w:pPr>
      <w:r>
        <w:rPr>
          <w:rFonts w:ascii="黑体" w:eastAsia="黑体" w:hAnsi="黑体"/>
          <w:sz w:val="32"/>
        </w:rPr>
        <w:br w:type="page"/>
      </w:r>
    </w:p>
    <w:p w:rsidR="00AC364E" w:rsidRDefault="00D51E75" w:rsidP="00633446">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ayout w:type="fixed"/>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AC364E">
        <w:trPr>
          <w:trHeight w:val="600"/>
        </w:trPr>
        <w:tc>
          <w:tcPr>
            <w:tcW w:w="14055" w:type="dxa"/>
            <w:gridSpan w:val="11"/>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AC364E">
        <w:trPr>
          <w:trHeight w:val="222"/>
        </w:trPr>
        <w:tc>
          <w:tcPr>
            <w:tcW w:w="660"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AC364E">
        <w:trPr>
          <w:trHeight w:val="300"/>
        </w:trPr>
        <w:tc>
          <w:tcPr>
            <w:tcW w:w="1420" w:type="dxa"/>
            <w:gridSpan w:val="2"/>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AC364E" w:rsidRDefault="00D51E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AC364E" w:rsidRDefault="00D51E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vAlign w:val="center"/>
          </w:tcPr>
          <w:p w:rsidR="00AC364E" w:rsidRDefault="00D51E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AC364E">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AC364E">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AC364E" w:rsidRDefault="00AC364E">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AC364E" w:rsidRDefault="00AC364E">
            <w:pPr>
              <w:widowControl/>
              <w:jc w:val="left"/>
              <w:rPr>
                <w:rFonts w:ascii="仿宋" w:eastAsia="仿宋" w:hAnsi="仿宋" w:cs="宋体"/>
                <w:b/>
                <w:kern w:val="0"/>
                <w:sz w:val="24"/>
                <w:szCs w:val="24"/>
              </w:rPr>
            </w:pPr>
          </w:p>
        </w:tc>
      </w:tr>
      <w:tr w:rsidR="00AC364E">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AC364E" w:rsidRDefault="00AC364E">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AC364E" w:rsidRDefault="00AC364E">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AC364E" w:rsidRDefault="00AC364E">
            <w:pPr>
              <w:widowControl/>
              <w:jc w:val="left"/>
              <w:rPr>
                <w:rFonts w:ascii="仿宋" w:eastAsia="仿宋" w:hAnsi="仿宋" w:cs="宋体"/>
                <w:b/>
                <w:kern w:val="0"/>
                <w:sz w:val="24"/>
                <w:szCs w:val="24"/>
              </w:rPr>
            </w:pPr>
          </w:p>
        </w:tc>
      </w:tr>
      <w:tr w:rsidR="00AC364E">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AC364E" w:rsidRDefault="00AC364E">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AC364E" w:rsidRDefault="00AC364E">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AC364E" w:rsidRDefault="00AC364E">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AC364E" w:rsidRDefault="00AC364E">
            <w:pPr>
              <w:widowControl/>
              <w:jc w:val="left"/>
              <w:rPr>
                <w:rFonts w:ascii="仿宋" w:eastAsia="仿宋" w:hAnsi="仿宋" w:cs="宋体"/>
                <w:b/>
                <w:kern w:val="0"/>
                <w:sz w:val="24"/>
                <w:szCs w:val="24"/>
              </w:rPr>
            </w:pPr>
          </w:p>
        </w:tc>
      </w:tr>
      <w:tr w:rsidR="00AC364E">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AC364E">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AC364E" w:rsidRDefault="00D51E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color w:val="000000" w:themeColor="text1"/>
                <w:kern w:val="0"/>
                <w:sz w:val="20"/>
              </w:rPr>
            </w:pPr>
          </w:p>
        </w:tc>
        <w:tc>
          <w:tcPr>
            <w:tcW w:w="1655" w:type="dxa"/>
            <w:tcBorders>
              <w:top w:val="nil"/>
              <w:left w:val="nil"/>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color w:val="000000" w:themeColor="text1"/>
                <w:kern w:val="0"/>
                <w:sz w:val="20"/>
              </w:rPr>
            </w:pPr>
          </w:p>
        </w:tc>
        <w:tc>
          <w:tcPr>
            <w:tcW w:w="1905"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color w:val="000000" w:themeColor="text1"/>
                <w:kern w:val="0"/>
                <w:sz w:val="20"/>
              </w:rPr>
            </w:pPr>
          </w:p>
        </w:tc>
        <w:tc>
          <w:tcPr>
            <w:tcW w:w="1655" w:type="dxa"/>
            <w:tcBorders>
              <w:top w:val="nil"/>
              <w:left w:val="nil"/>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color w:val="000000" w:themeColor="text1"/>
                <w:kern w:val="0"/>
                <w:sz w:val="20"/>
              </w:rPr>
            </w:pPr>
          </w:p>
        </w:tc>
        <w:tc>
          <w:tcPr>
            <w:tcW w:w="1905"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color w:val="000000" w:themeColor="text1"/>
                <w:kern w:val="0"/>
                <w:sz w:val="20"/>
              </w:rPr>
            </w:pPr>
          </w:p>
        </w:tc>
        <w:tc>
          <w:tcPr>
            <w:tcW w:w="1655" w:type="dxa"/>
            <w:tcBorders>
              <w:top w:val="nil"/>
              <w:left w:val="nil"/>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color w:val="000000" w:themeColor="text1"/>
                <w:kern w:val="0"/>
                <w:sz w:val="20"/>
              </w:rPr>
            </w:pPr>
          </w:p>
        </w:tc>
        <w:tc>
          <w:tcPr>
            <w:tcW w:w="1905"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AC364E" w:rsidRDefault="00AC364E">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AC364E" w:rsidRDefault="00AC364E">
            <w:pPr>
              <w:widowControl/>
              <w:jc w:val="right"/>
              <w:rPr>
                <w:rFonts w:ascii="仿宋" w:eastAsia="仿宋" w:hAnsi="仿宋" w:cs="宋体"/>
                <w:b/>
                <w:kern w:val="0"/>
                <w:sz w:val="22"/>
                <w:szCs w:val="22"/>
              </w:rPr>
            </w:pPr>
          </w:p>
        </w:tc>
      </w:tr>
      <w:tr w:rsidR="00AC364E">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AC364E" w:rsidRDefault="00AC364E">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AC364E" w:rsidRDefault="00D51E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C364E">
        <w:trPr>
          <w:trHeight w:val="645"/>
        </w:trPr>
        <w:tc>
          <w:tcPr>
            <w:tcW w:w="14055" w:type="dxa"/>
            <w:gridSpan w:val="11"/>
            <w:tcBorders>
              <w:top w:val="single" w:sz="8" w:space="0" w:color="auto"/>
              <w:left w:val="nil"/>
              <w:bottom w:val="nil"/>
              <w:right w:val="nil"/>
            </w:tcBorders>
            <w:shd w:val="clear" w:color="auto" w:fill="auto"/>
            <w:vAlign w:val="center"/>
          </w:tcPr>
          <w:p w:rsidR="00AC364E" w:rsidRDefault="00D51E75">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AC364E" w:rsidRDefault="00AC364E">
      <w:pPr>
        <w:jc w:val="center"/>
        <w:rPr>
          <w:rFonts w:ascii="方正小标宋简体" w:eastAsia="方正小标宋简体" w:hAnsi="方正小标宋简体"/>
          <w:sz w:val="44"/>
        </w:rPr>
        <w:sectPr w:rsidR="00AC364E">
          <w:pgSz w:w="16838" w:h="11906" w:orient="landscape"/>
          <w:pgMar w:top="1797" w:right="1440" w:bottom="1797" w:left="1440" w:header="851" w:footer="992" w:gutter="0"/>
          <w:cols w:space="720"/>
          <w:docGrid w:linePitch="312"/>
        </w:sectPr>
      </w:pPr>
    </w:p>
    <w:p w:rsidR="00AC364E" w:rsidRDefault="00AC364E">
      <w:pPr>
        <w:rPr>
          <w:rFonts w:ascii="方正小标宋_GBK" w:eastAsia="方正小标宋_GBK" w:hAnsi="方正小标宋简体"/>
          <w:sz w:val="44"/>
        </w:rPr>
      </w:pPr>
    </w:p>
    <w:p w:rsidR="00AC364E" w:rsidRDefault="00D51E75">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AC364E" w:rsidRDefault="00AC364E">
      <w:pPr>
        <w:rPr>
          <w:rFonts w:ascii="仿宋" w:eastAsia="仿宋" w:hAnsi="仿宋"/>
          <w:sz w:val="32"/>
        </w:rPr>
      </w:pPr>
    </w:p>
    <w:p w:rsidR="00AC364E" w:rsidRDefault="00D51E7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AC364E" w:rsidRDefault="00D51E75">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w:t>
      </w:r>
      <w:r>
        <w:rPr>
          <w:rFonts w:ascii="仿宋" w:eastAsia="仿宋" w:hAnsi="仿宋" w:hint="eastAsia"/>
          <w:color w:val="000000" w:themeColor="text1"/>
          <w:sz w:val="32"/>
          <w:shd w:val="clear" w:color="auto" w:fill="FFFFFF" w:themeFill="background1"/>
        </w:rPr>
        <w:t>财政拨款收入、</w:t>
      </w:r>
      <w:r>
        <w:rPr>
          <w:rFonts w:ascii="仿宋" w:eastAsia="仿宋" w:hAnsi="仿宋" w:hint="eastAsia"/>
          <w:color w:val="000000" w:themeColor="text1"/>
          <w:sz w:val="32"/>
        </w:rPr>
        <w:t>其他收入、年初结转和结余；支出包括：商业服务业等支出</w:t>
      </w:r>
      <w:r>
        <w:rPr>
          <w:rFonts w:ascii="仿宋" w:eastAsia="仿宋" w:hAnsi="仿宋" w:hint="eastAsia"/>
          <w:sz w:val="32"/>
        </w:rPr>
        <w:t>。2019年</w:t>
      </w:r>
      <w:r>
        <w:rPr>
          <w:rFonts w:ascii="仿宋" w:eastAsia="仿宋" w:hAnsi="仿宋" w:hint="eastAsia"/>
          <w:sz w:val="32"/>
          <w:szCs w:val="30"/>
        </w:rPr>
        <w:t>收入总计239.3万元，支出总计239.3万元。</w:t>
      </w:r>
    </w:p>
    <w:p w:rsidR="00AC364E" w:rsidRDefault="00D51E7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AC364E" w:rsidRDefault="00D51E75">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239.3</w:t>
      </w:r>
      <w:r>
        <w:rPr>
          <w:rFonts w:ascii="仿宋" w:eastAsia="仿宋" w:hAnsi="仿宋" w:hint="eastAsia"/>
          <w:sz w:val="32"/>
        </w:rPr>
        <w:t>万元，</w:t>
      </w:r>
      <w:r>
        <w:rPr>
          <w:rFonts w:ascii="仿宋" w:eastAsia="仿宋" w:hAnsi="仿宋" w:hint="eastAsia"/>
          <w:sz w:val="32"/>
          <w:szCs w:val="30"/>
        </w:rPr>
        <w:t>与2018年相比减少134.16万元，降低35.92 %。主要原因：专项资金减少及人员减少。</w:t>
      </w:r>
      <w:r>
        <w:rPr>
          <w:rFonts w:ascii="仿宋" w:eastAsia="仿宋" w:hAnsi="仿宋" w:hint="eastAsia"/>
          <w:sz w:val="32"/>
        </w:rPr>
        <w:t>其中：财政拨款收入</w:t>
      </w:r>
      <w:r>
        <w:rPr>
          <w:rFonts w:ascii="仿宋" w:eastAsia="仿宋" w:hAnsi="仿宋" w:hint="eastAsia"/>
          <w:sz w:val="32"/>
          <w:szCs w:val="30"/>
        </w:rPr>
        <w:t>238.95</w:t>
      </w:r>
      <w:r>
        <w:rPr>
          <w:rFonts w:ascii="仿宋" w:eastAsia="仿宋" w:hAnsi="仿宋" w:hint="eastAsia"/>
          <w:sz w:val="32"/>
        </w:rPr>
        <w:t>万元，占</w:t>
      </w:r>
      <w:r>
        <w:rPr>
          <w:rFonts w:ascii="仿宋" w:eastAsia="仿宋" w:hAnsi="仿宋" w:hint="eastAsia"/>
          <w:sz w:val="32"/>
          <w:szCs w:val="30"/>
        </w:rPr>
        <w:t xml:space="preserve">99.85 </w:t>
      </w:r>
      <w:r>
        <w:rPr>
          <w:rFonts w:ascii="仿宋" w:eastAsia="仿宋" w:hAnsi="仿宋" w:hint="eastAsia"/>
          <w:sz w:val="32"/>
        </w:rPr>
        <w:t>%；其他收入0.03万元，占 0.01%；年初结转和结余0.4万元，占0.14%。</w:t>
      </w:r>
    </w:p>
    <w:p w:rsidR="00AC364E" w:rsidRDefault="00D51E7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AC364E" w:rsidRDefault="00D51E75">
      <w:pPr>
        <w:spacing w:line="560" w:lineRule="exact"/>
        <w:rPr>
          <w:rFonts w:ascii="仿宋" w:eastAsia="仿宋" w:hAnsi="仿宋"/>
          <w:sz w:val="32"/>
        </w:rPr>
      </w:pPr>
      <w:r>
        <w:rPr>
          <w:rFonts w:ascii="仿宋" w:eastAsia="仿宋" w:hAnsi="仿宋" w:hint="eastAsia"/>
          <w:sz w:val="32"/>
        </w:rPr>
        <w:t xml:space="preserve">    本年支出合计</w:t>
      </w:r>
      <w:r>
        <w:rPr>
          <w:rFonts w:ascii="仿宋" w:eastAsia="仿宋" w:hAnsi="仿宋" w:hint="eastAsia"/>
          <w:sz w:val="32"/>
          <w:szCs w:val="30"/>
        </w:rPr>
        <w:t>230.3</w:t>
      </w:r>
      <w:r>
        <w:rPr>
          <w:rFonts w:ascii="仿宋" w:eastAsia="仿宋" w:hAnsi="仿宋" w:hint="eastAsia"/>
          <w:sz w:val="32"/>
        </w:rPr>
        <w:t>万元，</w:t>
      </w:r>
      <w:r>
        <w:rPr>
          <w:rFonts w:ascii="仿宋" w:eastAsia="仿宋" w:hAnsi="仿宋" w:hint="eastAsia"/>
          <w:sz w:val="32"/>
          <w:szCs w:val="30"/>
        </w:rPr>
        <w:t>与2018年相比减少142.75万元，降低38.26%。主要原因：专项资金减少及人员减少。</w:t>
      </w:r>
      <w:r>
        <w:rPr>
          <w:rFonts w:ascii="仿宋" w:eastAsia="仿宋" w:hAnsi="仿宋" w:hint="eastAsia"/>
          <w:sz w:val="32"/>
        </w:rPr>
        <w:t>其中：基本支出</w:t>
      </w:r>
      <w:r>
        <w:rPr>
          <w:rFonts w:ascii="仿宋" w:eastAsia="仿宋" w:hAnsi="仿宋" w:hint="eastAsia"/>
          <w:sz w:val="32"/>
          <w:szCs w:val="30"/>
        </w:rPr>
        <w:t>180.3</w:t>
      </w:r>
      <w:r>
        <w:rPr>
          <w:rFonts w:ascii="仿宋" w:eastAsia="仿宋" w:hAnsi="仿宋" w:hint="eastAsia"/>
          <w:sz w:val="32"/>
        </w:rPr>
        <w:t>万元，占</w:t>
      </w:r>
      <w:r>
        <w:rPr>
          <w:rFonts w:ascii="仿宋" w:eastAsia="仿宋" w:hAnsi="仿宋" w:hint="eastAsia"/>
          <w:sz w:val="32"/>
          <w:szCs w:val="30"/>
        </w:rPr>
        <w:t xml:space="preserve">78.28 </w:t>
      </w:r>
      <w:r>
        <w:rPr>
          <w:rFonts w:ascii="仿宋" w:eastAsia="仿宋" w:hAnsi="仿宋" w:hint="eastAsia"/>
          <w:sz w:val="32"/>
        </w:rPr>
        <w:t>%；项目支出</w:t>
      </w:r>
      <w:r>
        <w:rPr>
          <w:rFonts w:ascii="仿宋" w:eastAsia="仿宋" w:hAnsi="仿宋" w:hint="eastAsia"/>
          <w:sz w:val="32"/>
          <w:szCs w:val="30"/>
        </w:rPr>
        <w:t>50</w:t>
      </w:r>
      <w:r>
        <w:rPr>
          <w:rFonts w:ascii="仿宋" w:eastAsia="仿宋" w:hAnsi="仿宋" w:hint="eastAsia"/>
          <w:sz w:val="32"/>
        </w:rPr>
        <w:t>万元，占21.72%；基本支出中，人员经费163.7万元，占90.79 %；公用经费16.6万元，占9.21%。</w:t>
      </w:r>
    </w:p>
    <w:p w:rsidR="00AC364E" w:rsidRDefault="00D51E7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AC364E" w:rsidRDefault="00D51E75">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2019年财政拨款收入238.9万元,支出230.30万元，比2018年分别减少128.8万元、136.99万元，降低35.02%、降低37.29%。主要原因：专项资金减少及人员减少。</w:t>
      </w:r>
    </w:p>
    <w:p w:rsidR="00AC364E" w:rsidRDefault="00D51E7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AC364E" w:rsidRDefault="00D51E75">
      <w:pPr>
        <w:spacing w:line="560" w:lineRule="exact"/>
        <w:rPr>
          <w:rFonts w:ascii="楷体" w:eastAsia="楷体" w:hAnsi="楷体"/>
          <w:b/>
          <w:bCs/>
          <w:sz w:val="32"/>
        </w:rPr>
      </w:pPr>
      <w:r>
        <w:rPr>
          <w:rFonts w:ascii="楷体" w:eastAsia="楷体" w:hAnsi="楷体" w:hint="eastAsia"/>
          <w:sz w:val="32"/>
        </w:rPr>
        <w:lastRenderedPageBreak/>
        <w:t xml:space="preserve">    </w:t>
      </w:r>
      <w:r>
        <w:rPr>
          <w:rFonts w:ascii="楷体" w:eastAsia="楷体" w:hAnsi="楷体" w:hint="eastAsia"/>
          <w:b/>
          <w:bCs/>
          <w:sz w:val="32"/>
        </w:rPr>
        <w:t>（一）财政拨款支出决算总体情况</w:t>
      </w:r>
    </w:p>
    <w:p w:rsidR="00AC364E" w:rsidRDefault="00D51E75">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2019年财政拨款支出230.3万元，占本年支出合计的100%。与2018年相比，财政拨款支出减少136.99万元，</w:t>
      </w:r>
      <w:proofErr w:type="gramStart"/>
      <w:r>
        <w:rPr>
          <w:rFonts w:ascii="仿宋" w:eastAsia="仿宋" w:hAnsi="仿宋" w:hint="eastAsia"/>
          <w:sz w:val="32"/>
          <w:szCs w:val="30"/>
        </w:rPr>
        <w:t>增降低</w:t>
      </w:r>
      <w:proofErr w:type="gramEnd"/>
      <w:r>
        <w:rPr>
          <w:rFonts w:ascii="仿宋" w:eastAsia="仿宋" w:hAnsi="仿宋" w:hint="eastAsia"/>
          <w:sz w:val="32"/>
          <w:szCs w:val="30"/>
        </w:rPr>
        <w:t>37.29%。主要原因：专项资金减少及人员减少。</w:t>
      </w:r>
    </w:p>
    <w:p w:rsidR="00AC364E" w:rsidRDefault="00D51E75">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AC364E" w:rsidRDefault="00D51E75">
      <w:pPr>
        <w:spacing w:line="560" w:lineRule="exact"/>
        <w:rPr>
          <w:rFonts w:ascii="仿宋" w:eastAsia="仿宋" w:hAnsi="仿宋"/>
          <w:sz w:val="32"/>
          <w:szCs w:val="30"/>
        </w:rPr>
      </w:pPr>
      <w:r>
        <w:rPr>
          <w:rFonts w:ascii="仿宋" w:eastAsia="仿宋" w:hAnsi="仿宋" w:hint="eastAsia"/>
          <w:sz w:val="32"/>
        </w:rPr>
        <w:t xml:space="preserve"> </w:t>
      </w:r>
      <w:r w:rsidR="00633446">
        <w:rPr>
          <w:rFonts w:ascii="仿宋" w:eastAsia="仿宋" w:hAnsi="仿宋" w:hint="eastAsia"/>
          <w:sz w:val="32"/>
        </w:rPr>
        <w:t xml:space="preserve"> </w:t>
      </w:r>
      <w:r>
        <w:rPr>
          <w:rFonts w:ascii="仿宋" w:eastAsia="仿宋" w:hAnsi="仿宋" w:hint="eastAsia"/>
          <w:sz w:val="32"/>
        </w:rPr>
        <w:t xml:space="preserve">  </w:t>
      </w:r>
      <w:r>
        <w:rPr>
          <w:rFonts w:ascii="仿宋" w:eastAsia="仿宋" w:hAnsi="仿宋" w:hint="eastAsia"/>
          <w:sz w:val="32"/>
          <w:szCs w:val="30"/>
        </w:rPr>
        <w:t>2019年财政拨款支出主要用于以下方面：</w:t>
      </w:r>
      <w:r>
        <w:rPr>
          <w:rFonts w:ascii="仿宋" w:eastAsia="仿宋" w:hAnsi="仿宋" w:hint="eastAsia"/>
          <w:sz w:val="32"/>
        </w:rPr>
        <w:t>基本支出</w:t>
      </w:r>
      <w:r>
        <w:rPr>
          <w:rFonts w:ascii="仿宋" w:eastAsia="仿宋" w:hAnsi="仿宋" w:hint="eastAsia"/>
          <w:sz w:val="32"/>
          <w:szCs w:val="30"/>
        </w:rPr>
        <w:t>180.3</w:t>
      </w:r>
      <w:r>
        <w:rPr>
          <w:rFonts w:ascii="仿宋" w:eastAsia="仿宋" w:hAnsi="仿宋" w:hint="eastAsia"/>
          <w:sz w:val="32"/>
        </w:rPr>
        <w:t>万元，占</w:t>
      </w:r>
      <w:r>
        <w:rPr>
          <w:rFonts w:ascii="仿宋" w:eastAsia="仿宋" w:hAnsi="仿宋" w:hint="eastAsia"/>
          <w:sz w:val="32"/>
          <w:szCs w:val="30"/>
        </w:rPr>
        <w:t xml:space="preserve">78.28 </w:t>
      </w:r>
      <w:r>
        <w:rPr>
          <w:rFonts w:ascii="仿宋" w:eastAsia="仿宋" w:hAnsi="仿宋" w:hint="eastAsia"/>
          <w:sz w:val="32"/>
        </w:rPr>
        <w:t>%；项目支出</w:t>
      </w:r>
      <w:r>
        <w:rPr>
          <w:rFonts w:ascii="仿宋" w:eastAsia="仿宋" w:hAnsi="仿宋" w:hint="eastAsia"/>
          <w:sz w:val="32"/>
          <w:szCs w:val="30"/>
        </w:rPr>
        <w:t>50</w:t>
      </w:r>
      <w:r>
        <w:rPr>
          <w:rFonts w:ascii="仿宋" w:eastAsia="仿宋" w:hAnsi="仿宋" w:hint="eastAsia"/>
          <w:sz w:val="32"/>
        </w:rPr>
        <w:t>万元，占21.72%；基本支出中，人员经费163.7万元，占90.79 %；公用经费16.6万元，占9.21%</w:t>
      </w:r>
      <w:r>
        <w:rPr>
          <w:rFonts w:ascii="仿宋" w:eastAsia="仿宋" w:hAnsi="仿宋" w:hint="eastAsia"/>
          <w:sz w:val="32"/>
          <w:szCs w:val="30"/>
        </w:rPr>
        <w:t>。</w:t>
      </w:r>
    </w:p>
    <w:p w:rsidR="00AC364E" w:rsidRDefault="00D51E75">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AC364E" w:rsidRDefault="00D51E75">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2019年财政拨款支出年初预算为125.92万元，支出决算为230.3万元，完成年初预算的182.29%。主要原因：年初预算内不包含项目资金。</w:t>
      </w:r>
    </w:p>
    <w:p w:rsidR="00AC364E" w:rsidRDefault="00D51E7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AC364E" w:rsidRDefault="00D51E75">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180.3万元，其中：人员经费163.7万元，主要包括：基本工资、津贴补贴、奖金、其他社会保障缴费、绩效工资、机关事业单位基本养老保险缴费、其他工资福利支出、退休费、生活补助、住房公积金、采暖补贴、其他对个人和家庭的补助支出。</w:t>
      </w:r>
    </w:p>
    <w:p w:rsidR="00AC364E" w:rsidRDefault="00D51E75">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16.6</w:t>
      </w:r>
      <w:r>
        <w:rPr>
          <w:rFonts w:ascii="仿宋" w:eastAsia="仿宋" w:hAnsi="仿宋" w:hint="eastAsia"/>
          <w:sz w:val="32"/>
        </w:rPr>
        <w:t>万元，主要包括：办公费、手续费、水费、电费、邮电费、差旅费、培训费、委托业务费、其他交通费用、其他商品和服务支出。</w:t>
      </w:r>
    </w:p>
    <w:p w:rsidR="00AC364E" w:rsidRDefault="00D51E7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w:t>
      </w:r>
      <w:r>
        <w:rPr>
          <w:rFonts w:ascii="黑体" w:eastAsia="黑体" w:hAnsi="黑体" w:hint="eastAsia"/>
          <w:sz w:val="32"/>
          <w:szCs w:val="30"/>
        </w:rPr>
        <w:lastRenderedPageBreak/>
        <w:t>决算情况说明</w:t>
      </w:r>
    </w:p>
    <w:p w:rsidR="00AC364E" w:rsidRDefault="00D51E75">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AC364E" w:rsidRDefault="00D51E75">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2019年“三公”经费财政拨款支出预算为0.00万元，支出决算为0.00万元，完成预算的0.00%。</w:t>
      </w:r>
    </w:p>
    <w:p w:rsidR="00AC364E" w:rsidRDefault="00D51E75">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减少1.16万元，降低100%。其中：因公出国（境）费支出（增加）减少0.00万元，（增长）降低0.00%；公务用车购置及运行费支出减少1.16万元，降低100%；公务接待费支出增加（减少）0.00万元，增长（降低）0.00%。</w:t>
      </w:r>
    </w:p>
    <w:p w:rsidR="00AC364E" w:rsidRDefault="00D51E75">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AC364E" w:rsidRDefault="00D51E75">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w:t>
      </w:r>
      <w:r w:rsidR="00633446">
        <w:rPr>
          <w:rFonts w:ascii="仿宋" w:eastAsia="仿宋" w:hAnsi="仿宋" w:hint="eastAsia"/>
          <w:sz w:val="32"/>
          <w:szCs w:val="30"/>
        </w:rPr>
        <w:t>0</w:t>
      </w:r>
      <w:r>
        <w:rPr>
          <w:rFonts w:ascii="仿宋" w:eastAsia="仿宋" w:hAnsi="仿宋" w:hint="eastAsia"/>
          <w:sz w:val="32"/>
          <w:szCs w:val="30"/>
        </w:rPr>
        <w:t>万元。全年</w:t>
      </w:r>
      <w:r w:rsidR="000C7254">
        <w:rPr>
          <w:rFonts w:ascii="仿宋" w:eastAsia="仿宋" w:hAnsi="仿宋" w:hint="eastAsia"/>
          <w:sz w:val="32"/>
          <w:szCs w:val="30"/>
        </w:rPr>
        <w:t>未</w:t>
      </w:r>
      <w:r>
        <w:rPr>
          <w:rFonts w:ascii="仿宋" w:eastAsia="仿宋" w:hAnsi="仿宋" w:hint="eastAsia"/>
          <w:sz w:val="32"/>
          <w:szCs w:val="30"/>
        </w:rPr>
        <w:t>安排因公出国（境）。</w:t>
      </w:r>
    </w:p>
    <w:p w:rsidR="00AC364E" w:rsidRDefault="00D51E75">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2.公务用车购置及运行费支出0.00</w:t>
      </w:r>
      <w:r w:rsidR="00633446">
        <w:rPr>
          <w:rFonts w:ascii="仿宋" w:eastAsia="仿宋" w:hAnsi="仿宋" w:hint="eastAsia"/>
          <w:sz w:val="32"/>
          <w:szCs w:val="30"/>
        </w:rPr>
        <w:t>万元</w:t>
      </w:r>
      <w:r>
        <w:rPr>
          <w:rFonts w:ascii="仿宋" w:eastAsia="仿宋" w:hAnsi="仿宋" w:hint="eastAsia"/>
          <w:sz w:val="32"/>
          <w:szCs w:val="30"/>
        </w:rPr>
        <w:t>。2019年，开支财政拨款的公务用车保有量为0.00辆。</w:t>
      </w:r>
    </w:p>
    <w:p w:rsidR="00AC364E" w:rsidRDefault="00D51E75">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w:t>
      </w:r>
      <w:r w:rsidR="00633446">
        <w:rPr>
          <w:rFonts w:ascii="仿宋" w:eastAsia="仿宋" w:hAnsi="仿宋" w:hint="eastAsia"/>
          <w:sz w:val="32"/>
          <w:szCs w:val="30"/>
        </w:rPr>
        <w:t>0</w:t>
      </w:r>
      <w:r>
        <w:rPr>
          <w:rFonts w:ascii="仿宋" w:eastAsia="仿宋" w:hAnsi="仿宋" w:hint="eastAsia"/>
          <w:sz w:val="32"/>
          <w:szCs w:val="30"/>
        </w:rPr>
        <w:t>万元。全年</w:t>
      </w:r>
      <w:r w:rsidR="000C7254">
        <w:rPr>
          <w:rFonts w:ascii="仿宋" w:eastAsia="仿宋" w:hAnsi="仿宋" w:hint="eastAsia"/>
          <w:sz w:val="32"/>
          <w:szCs w:val="30"/>
        </w:rPr>
        <w:t>未安排</w:t>
      </w:r>
      <w:r>
        <w:rPr>
          <w:rFonts w:ascii="仿宋" w:eastAsia="仿宋" w:hAnsi="仿宋" w:hint="eastAsia"/>
          <w:sz w:val="32"/>
          <w:szCs w:val="30"/>
        </w:rPr>
        <w:t>公务接待</w:t>
      </w:r>
      <w:r w:rsidR="00633446">
        <w:rPr>
          <w:rFonts w:ascii="仿宋" w:eastAsia="仿宋" w:hAnsi="仿宋" w:hint="eastAsia"/>
          <w:sz w:val="32"/>
          <w:szCs w:val="30"/>
        </w:rPr>
        <w:t>。</w:t>
      </w:r>
    </w:p>
    <w:p w:rsidR="00AC364E" w:rsidRDefault="00D51E75">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AC364E" w:rsidRDefault="00D51E75">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2019年政府性基金年初结转和结余0.00万元；本年收入0.00万元；本年支出0.00万元。</w:t>
      </w:r>
    </w:p>
    <w:p w:rsidR="00AC364E" w:rsidRDefault="00D51E75">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AC364E" w:rsidRDefault="00D51E75">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AC364E" w:rsidRDefault="00D51E75">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16.6</w:t>
      </w:r>
      <w:r>
        <w:rPr>
          <w:rFonts w:ascii="仿宋" w:eastAsia="仿宋" w:hAnsi="仿宋" w:hint="eastAsia"/>
          <w:sz w:val="32"/>
        </w:rPr>
        <w:t>万元，比2018年减少</w:t>
      </w:r>
      <w:r>
        <w:rPr>
          <w:rFonts w:ascii="仿宋" w:eastAsia="仿宋" w:hAnsi="仿宋" w:hint="eastAsia"/>
          <w:sz w:val="32"/>
          <w:szCs w:val="30"/>
        </w:rPr>
        <w:t>1.45</w:t>
      </w:r>
      <w:r>
        <w:rPr>
          <w:rFonts w:ascii="仿宋" w:eastAsia="仿宋" w:hAnsi="仿宋" w:hint="eastAsia"/>
          <w:sz w:val="32"/>
        </w:rPr>
        <w:t>万元，降低</w:t>
      </w:r>
      <w:r>
        <w:rPr>
          <w:rFonts w:ascii="仿宋" w:eastAsia="仿宋" w:hAnsi="仿宋" w:hint="eastAsia"/>
          <w:sz w:val="32"/>
          <w:szCs w:val="30"/>
        </w:rPr>
        <w:t>8.03%</w:t>
      </w:r>
      <w:r>
        <w:rPr>
          <w:rFonts w:ascii="仿宋" w:eastAsia="仿宋" w:hAnsi="仿宋" w:hint="eastAsia"/>
          <w:sz w:val="32"/>
        </w:rPr>
        <w:t>。主要原因是</w:t>
      </w:r>
      <w:r>
        <w:rPr>
          <w:rFonts w:ascii="仿宋" w:eastAsia="仿宋" w:hAnsi="仿宋" w:hint="eastAsia"/>
          <w:sz w:val="32"/>
          <w:szCs w:val="30"/>
        </w:rPr>
        <w:t>人员减少。</w:t>
      </w:r>
    </w:p>
    <w:p w:rsidR="00AC364E" w:rsidRDefault="00D51E75">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AC364E" w:rsidRDefault="00D51E75">
      <w:pPr>
        <w:spacing w:line="560" w:lineRule="exact"/>
        <w:ind w:firstLineChars="200" w:firstLine="640"/>
        <w:rPr>
          <w:rFonts w:ascii="仿宋" w:eastAsia="仿宋" w:hAnsi="仿宋"/>
          <w:sz w:val="32"/>
        </w:rPr>
      </w:pPr>
      <w:r>
        <w:rPr>
          <w:rFonts w:ascii="仿宋" w:eastAsia="仿宋" w:hAnsi="仿宋" w:hint="eastAsia"/>
          <w:sz w:val="32"/>
        </w:rPr>
        <w:lastRenderedPageBreak/>
        <w:t>2019年政府采购支出总额</w:t>
      </w:r>
      <w:r>
        <w:rPr>
          <w:rFonts w:ascii="仿宋" w:eastAsia="仿宋" w:hAnsi="仿宋" w:hint="eastAsia"/>
          <w:sz w:val="32"/>
          <w:szCs w:val="30"/>
        </w:rPr>
        <w:t>0.00</w:t>
      </w:r>
      <w:r>
        <w:rPr>
          <w:rFonts w:ascii="仿宋" w:eastAsia="仿宋" w:hAnsi="仿宋" w:hint="eastAsia"/>
          <w:sz w:val="32"/>
        </w:rPr>
        <w:t>万元。</w:t>
      </w:r>
    </w:p>
    <w:p w:rsidR="00AC364E" w:rsidRDefault="00D51E75">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AC364E" w:rsidRDefault="00D51E75">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sidR="00633446">
        <w:rPr>
          <w:rFonts w:ascii="仿宋" w:eastAsia="仿宋" w:hAnsi="仿宋" w:hint="eastAsia"/>
          <w:sz w:val="32"/>
          <w:szCs w:val="30"/>
        </w:rPr>
        <w:t>0</w:t>
      </w:r>
      <w:r>
        <w:rPr>
          <w:rFonts w:ascii="仿宋" w:eastAsia="仿宋" w:hAnsi="仿宋" w:hint="eastAsia"/>
          <w:sz w:val="32"/>
        </w:rPr>
        <w:t>辆</w:t>
      </w:r>
      <w:r>
        <w:rPr>
          <w:rFonts w:ascii="仿宋" w:eastAsia="仿宋" w:hAnsi="仿宋" w:hint="eastAsia"/>
          <w:sz w:val="32"/>
          <w:szCs w:val="30"/>
        </w:rPr>
        <w:t>；单位价值50万元以上通用设备</w:t>
      </w:r>
      <w:r w:rsidR="00633446">
        <w:rPr>
          <w:rFonts w:ascii="仿宋" w:eastAsia="仿宋" w:hAnsi="仿宋" w:hint="eastAsia"/>
          <w:sz w:val="32"/>
          <w:szCs w:val="30"/>
        </w:rPr>
        <w:t>0</w:t>
      </w:r>
      <w:r>
        <w:rPr>
          <w:rFonts w:ascii="仿宋" w:eastAsia="仿宋" w:hAnsi="仿宋" w:hint="eastAsia"/>
          <w:sz w:val="32"/>
          <w:szCs w:val="30"/>
        </w:rPr>
        <w:t>台（套），单位价值100万元以上专用设备</w:t>
      </w:r>
      <w:r w:rsidR="00633446">
        <w:rPr>
          <w:rFonts w:ascii="仿宋" w:eastAsia="仿宋" w:hAnsi="仿宋" w:hint="eastAsia"/>
          <w:sz w:val="32"/>
          <w:szCs w:val="30"/>
        </w:rPr>
        <w:t>0</w:t>
      </w:r>
      <w:r>
        <w:rPr>
          <w:rFonts w:ascii="仿宋" w:eastAsia="仿宋" w:hAnsi="仿宋" w:hint="eastAsia"/>
          <w:sz w:val="32"/>
          <w:szCs w:val="30"/>
        </w:rPr>
        <w:t>台（套）。</w:t>
      </w:r>
    </w:p>
    <w:p w:rsidR="00AC364E" w:rsidRDefault="00D51E75">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bookmarkStart w:id="6" w:name="_GoBack"/>
      <w:bookmarkEnd w:id="6"/>
    </w:p>
    <w:p w:rsidR="00AC364E" w:rsidRDefault="00D51E75">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AC364E" w:rsidRDefault="00AC364E">
      <w:pPr>
        <w:spacing w:line="560" w:lineRule="exact"/>
        <w:ind w:firstLineChars="200" w:firstLine="640"/>
        <w:rPr>
          <w:rFonts w:ascii="仿宋" w:eastAsia="仿宋" w:hAnsi="仿宋"/>
          <w:sz w:val="32"/>
        </w:rPr>
      </w:pPr>
    </w:p>
    <w:p w:rsidR="00AC364E" w:rsidRDefault="00D51E75">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AC364E" w:rsidRDefault="00D51E75">
      <w:pPr>
        <w:spacing w:line="560" w:lineRule="exact"/>
        <w:ind w:firstLineChars="200" w:firstLine="643"/>
        <w:rPr>
          <w:rFonts w:ascii="仿宋" w:eastAsia="仿宋" w:hAnsi="仿宋"/>
          <w:sz w:val="32"/>
        </w:rPr>
      </w:pPr>
      <w:r>
        <w:rPr>
          <w:rFonts w:ascii="仿宋" w:eastAsia="仿宋" w:hAnsi="仿宋" w:hint="eastAsia"/>
          <w:b/>
          <w:bCs/>
          <w:sz w:val="32"/>
        </w:rPr>
        <w:t>二、事业收入：</w:t>
      </w:r>
      <w:r>
        <w:rPr>
          <w:rFonts w:ascii="仿宋" w:eastAsia="仿宋" w:hAnsi="仿宋" w:hint="eastAsia"/>
          <w:sz w:val="32"/>
        </w:rPr>
        <w:t>指纳入</w:t>
      </w:r>
      <w:r>
        <w:rPr>
          <w:rFonts w:ascii="仿宋" w:eastAsia="仿宋" w:hAnsi="仿宋" w:hint="eastAsia"/>
          <w:sz w:val="32"/>
          <w:szCs w:val="30"/>
        </w:rPr>
        <w:t>长春市双阳区供销合作社联合</w:t>
      </w:r>
      <w:proofErr w:type="gramStart"/>
      <w:r>
        <w:rPr>
          <w:rFonts w:ascii="仿宋" w:eastAsia="仿宋" w:hAnsi="仿宋" w:hint="eastAsia"/>
          <w:sz w:val="32"/>
          <w:szCs w:val="30"/>
        </w:rPr>
        <w:t>社部门</w:t>
      </w:r>
      <w:proofErr w:type="gramEnd"/>
      <w:r>
        <w:rPr>
          <w:rFonts w:ascii="仿宋" w:eastAsia="仿宋" w:hAnsi="仿宋" w:hint="eastAsia"/>
          <w:sz w:val="32"/>
          <w:szCs w:val="30"/>
        </w:rPr>
        <w:t>预算的事业</w:t>
      </w:r>
      <w:r>
        <w:rPr>
          <w:rFonts w:ascii="仿宋" w:eastAsia="仿宋" w:hAnsi="仿宋" w:hint="eastAsia"/>
          <w:sz w:val="32"/>
        </w:rPr>
        <w:t>单位开展专业业务活动及其辅助活动取得的收入。</w:t>
      </w:r>
    </w:p>
    <w:p w:rsidR="00AC364E" w:rsidRDefault="00D51E75">
      <w:pPr>
        <w:autoSpaceDN w:val="0"/>
        <w:spacing w:line="560" w:lineRule="exact"/>
        <w:ind w:firstLineChars="200" w:firstLine="643"/>
        <w:rPr>
          <w:rFonts w:ascii="仿宋" w:eastAsia="仿宋" w:hAnsi="仿宋"/>
          <w:sz w:val="32"/>
        </w:rPr>
      </w:pPr>
      <w:r>
        <w:rPr>
          <w:rFonts w:ascii="仿宋" w:eastAsia="仿宋" w:hAnsi="仿宋" w:hint="eastAsia"/>
          <w:b/>
          <w:bCs/>
          <w:sz w:val="32"/>
        </w:rPr>
        <w:t>三、其他收入：</w:t>
      </w:r>
      <w:r>
        <w:rPr>
          <w:rFonts w:ascii="仿宋" w:eastAsia="仿宋" w:hAnsi="仿宋" w:hint="eastAsia"/>
          <w:sz w:val="32"/>
        </w:rPr>
        <w:t>指除上述收入以外的各项收入。包括银行存款利息收入。</w:t>
      </w:r>
    </w:p>
    <w:p w:rsidR="00AC364E" w:rsidRDefault="00D51E75">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AC364E" w:rsidRDefault="00D51E75">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AC364E" w:rsidRDefault="00D51E75">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上缴上级支出：</w:t>
      </w:r>
      <w:r>
        <w:rPr>
          <w:rFonts w:ascii="仿宋" w:eastAsia="仿宋" w:hAnsi="仿宋" w:hint="eastAsia"/>
          <w:sz w:val="32"/>
        </w:rPr>
        <w:t>指</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AC364E" w:rsidRDefault="00D51E75">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AC364E" w:rsidRDefault="00D51E75">
      <w:pPr>
        <w:autoSpaceDN w:val="0"/>
        <w:spacing w:line="560" w:lineRule="exact"/>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结余分配：</w:t>
      </w:r>
      <w:r>
        <w:rPr>
          <w:rFonts w:ascii="仿宋" w:eastAsia="仿宋" w:hAnsi="仿宋" w:hint="eastAsia"/>
          <w:sz w:val="32"/>
        </w:rPr>
        <w:t>指事业单位按照事业单位会计制度规定，从非财政补助结余中分配的事业基金和职工福利基金等。</w:t>
      </w:r>
    </w:p>
    <w:p w:rsidR="00AC364E" w:rsidRDefault="00D51E75">
      <w:pPr>
        <w:autoSpaceDN w:val="0"/>
        <w:spacing w:line="560" w:lineRule="exact"/>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AC364E" w:rsidRDefault="00D51E75">
      <w:pPr>
        <w:autoSpaceDN w:val="0"/>
        <w:spacing w:line="560" w:lineRule="exact"/>
        <w:ind w:firstLineChars="200" w:firstLine="643"/>
        <w:rPr>
          <w:rFonts w:ascii="仿宋" w:eastAsia="仿宋" w:hAnsi="仿宋"/>
          <w:sz w:val="32"/>
        </w:rPr>
      </w:pPr>
      <w:r>
        <w:rPr>
          <w:rFonts w:ascii="仿宋" w:eastAsia="仿宋" w:hAnsi="仿宋" w:hint="eastAsia"/>
          <w:b/>
          <w:bCs/>
          <w:sz w:val="32"/>
        </w:rPr>
        <w:t>十、“三公”经费财政拨款支出：</w:t>
      </w:r>
      <w:r>
        <w:rPr>
          <w:rFonts w:ascii="仿宋" w:eastAsia="仿宋" w:hAnsi="仿宋" w:hint="eastAsia"/>
          <w:sz w:val="32"/>
        </w:rPr>
        <w:t>指通过财政拨款资金安排的因公出国（境）费、公务用车购置及运行费和公务接</w:t>
      </w:r>
      <w:r>
        <w:rPr>
          <w:rFonts w:ascii="仿宋" w:eastAsia="仿宋" w:hAnsi="仿宋" w:hint="eastAsia"/>
          <w:sz w:val="32"/>
        </w:rPr>
        <w:lastRenderedPageBreak/>
        <w:t>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AC364E" w:rsidRDefault="00D51E75">
      <w:pPr>
        <w:autoSpaceDN w:val="0"/>
        <w:spacing w:line="560" w:lineRule="exact"/>
        <w:ind w:firstLineChars="200" w:firstLine="643"/>
        <w:rPr>
          <w:rFonts w:ascii="仿宋" w:eastAsia="仿宋" w:hAnsi="仿宋"/>
          <w:sz w:val="32"/>
        </w:rPr>
      </w:pPr>
      <w:r>
        <w:rPr>
          <w:rFonts w:ascii="仿宋" w:eastAsia="仿宋" w:hAnsi="仿宋" w:hint="eastAsia"/>
          <w:b/>
          <w:bCs/>
          <w:sz w:val="32"/>
        </w:rPr>
        <w:t>十一、机关运行经费：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C364E" w:rsidRDefault="00AC364E">
      <w:pPr>
        <w:autoSpaceDN w:val="0"/>
        <w:spacing w:line="560" w:lineRule="exact"/>
        <w:ind w:firstLineChars="200" w:firstLine="643"/>
        <w:rPr>
          <w:rFonts w:ascii="仿宋" w:eastAsia="仿宋" w:hAnsi="仿宋"/>
          <w:b/>
          <w:sz w:val="32"/>
        </w:rPr>
      </w:pPr>
    </w:p>
    <w:sectPr w:rsidR="00AC364E">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8F" w:rsidRDefault="00DF3F8F">
      <w:r>
        <w:separator/>
      </w:r>
    </w:p>
  </w:endnote>
  <w:endnote w:type="continuationSeparator" w:id="0">
    <w:p w:rsidR="00DF3F8F" w:rsidRDefault="00DF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4E" w:rsidRDefault="00D51E75">
    <w:pPr>
      <w:pStyle w:val="a3"/>
      <w:framePr w:wrap="around" w:vAnchor="text" w:hAnchor="margin" w:xAlign="center" w:yAlign="top"/>
    </w:pPr>
    <w:r>
      <w:fldChar w:fldCharType="begin"/>
    </w:r>
    <w:r>
      <w:rPr>
        <w:rStyle w:val="a6"/>
      </w:rPr>
      <w:instrText xml:space="preserve"> PAGE  </w:instrText>
    </w:r>
    <w:r>
      <w:fldChar w:fldCharType="separate"/>
    </w:r>
    <w:r w:rsidR="000C7254">
      <w:rPr>
        <w:rStyle w:val="a6"/>
        <w:noProof/>
      </w:rPr>
      <w:t>19</w:t>
    </w:r>
    <w:r>
      <w:fldChar w:fldCharType="end"/>
    </w:r>
  </w:p>
  <w:p w:rsidR="00AC364E" w:rsidRDefault="00AC36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8F" w:rsidRDefault="00DF3F8F">
      <w:r>
        <w:separator/>
      </w:r>
    </w:p>
  </w:footnote>
  <w:footnote w:type="continuationSeparator" w:id="0">
    <w:p w:rsidR="00DF3F8F" w:rsidRDefault="00DF3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C7254"/>
    <w:rsid w:val="000D126F"/>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6019F0"/>
    <w:rsid w:val="00605319"/>
    <w:rsid w:val="00633446"/>
    <w:rsid w:val="006622AB"/>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AC364E"/>
    <w:rsid w:val="00B4011C"/>
    <w:rsid w:val="00B475BE"/>
    <w:rsid w:val="00B65922"/>
    <w:rsid w:val="00B66197"/>
    <w:rsid w:val="00BA29E3"/>
    <w:rsid w:val="00BB3F26"/>
    <w:rsid w:val="00C37E60"/>
    <w:rsid w:val="00C82009"/>
    <w:rsid w:val="00C9184F"/>
    <w:rsid w:val="00CB4BDA"/>
    <w:rsid w:val="00CC52B0"/>
    <w:rsid w:val="00D107CD"/>
    <w:rsid w:val="00D277FB"/>
    <w:rsid w:val="00D340C7"/>
    <w:rsid w:val="00D51E75"/>
    <w:rsid w:val="00D738BC"/>
    <w:rsid w:val="00D73D35"/>
    <w:rsid w:val="00DD523F"/>
    <w:rsid w:val="00DD6EB8"/>
    <w:rsid w:val="00DF3F8F"/>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293790"/>
    <w:rsid w:val="03AF0195"/>
    <w:rsid w:val="03EB5A73"/>
    <w:rsid w:val="045B3430"/>
    <w:rsid w:val="051B5087"/>
    <w:rsid w:val="056D7D0D"/>
    <w:rsid w:val="07BA0FF2"/>
    <w:rsid w:val="09FC0338"/>
    <w:rsid w:val="0DA93E4C"/>
    <w:rsid w:val="0E82019F"/>
    <w:rsid w:val="0E913F8C"/>
    <w:rsid w:val="0EC042D8"/>
    <w:rsid w:val="0EC64875"/>
    <w:rsid w:val="0FD54E0B"/>
    <w:rsid w:val="10DE2F25"/>
    <w:rsid w:val="115F0793"/>
    <w:rsid w:val="11E8486E"/>
    <w:rsid w:val="12277E38"/>
    <w:rsid w:val="12A612BB"/>
    <w:rsid w:val="12B83979"/>
    <w:rsid w:val="13465CDF"/>
    <w:rsid w:val="14424B64"/>
    <w:rsid w:val="149A7217"/>
    <w:rsid w:val="16BA16A6"/>
    <w:rsid w:val="17A9728B"/>
    <w:rsid w:val="17B3432A"/>
    <w:rsid w:val="18BD2904"/>
    <w:rsid w:val="19503578"/>
    <w:rsid w:val="19FB6DA2"/>
    <w:rsid w:val="1A3056D8"/>
    <w:rsid w:val="1ABD4924"/>
    <w:rsid w:val="1B6A01A5"/>
    <w:rsid w:val="1B6E6F02"/>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722760D"/>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E638D0"/>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A21775D"/>
    <w:rsid w:val="5B514028"/>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6826C4E"/>
    <w:rsid w:val="675454F2"/>
    <w:rsid w:val="6993314E"/>
    <w:rsid w:val="6A442FBD"/>
    <w:rsid w:val="6AE30D66"/>
    <w:rsid w:val="6C252800"/>
    <w:rsid w:val="6CC84C24"/>
    <w:rsid w:val="6D31535F"/>
    <w:rsid w:val="6D42284E"/>
    <w:rsid w:val="6DE806E1"/>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style>
  <w:style w:type="character" w:customStyle="1" w:styleId="NewNewNew">
    <w:name w:val="页码 New New New"/>
    <w:basedOn w:val="a0"/>
  </w:style>
  <w:style w:type="character" w:customStyle="1" w:styleId="New">
    <w:name w:val="页码 New"/>
    <w:basedOn w:val="a0"/>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pPr>
      <w:widowControl w:val="0"/>
      <w:jc w:val="both"/>
    </w:pPr>
    <w:rPr>
      <w:rFonts w:eastAsia="仿宋_GB2312"/>
      <w:kern w:val="2"/>
      <w:sz w:val="32"/>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pPr>
      <w:widowControl/>
    </w:pPr>
    <w:rPr>
      <w:rFonts w:eastAsia="宋体"/>
      <w:kern w:val="0"/>
      <w:szCs w:val="32"/>
    </w:rPr>
  </w:style>
  <w:style w:type="paragraph" w:customStyle="1" w:styleId="NewNewNewNew0">
    <w:name w:val="正文 New New New New"/>
    <w:pPr>
      <w:widowControl w:val="0"/>
      <w:jc w:val="both"/>
    </w:pPr>
    <w:rPr>
      <w:rFonts w:eastAsia="仿宋_GB2312"/>
      <w:kern w:val="2"/>
      <w:sz w:val="32"/>
    </w:rPr>
  </w:style>
  <w:style w:type="paragraph" w:customStyle="1" w:styleId="NewNewNewNewNewNewNewNew1">
    <w:name w:val="页眉 New New New New New New New New"/>
    <w:basedOn w:val="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7F557D-3ABB-4F85-A6EC-318D5A93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1252</Words>
  <Characters>7142</Characters>
  <Application>Microsoft Office Word</Application>
  <DocSecurity>0</DocSecurity>
  <Lines>59</Lines>
  <Paragraphs>16</Paragraphs>
  <ScaleCrop>false</ScaleCrop>
  <Company>P R C</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23</cp:revision>
  <cp:lastPrinted>2017-08-01T03:11:00Z</cp:lastPrinted>
  <dcterms:created xsi:type="dcterms:W3CDTF">2019-09-17T03:08:00Z</dcterms:created>
  <dcterms:modified xsi:type="dcterms:W3CDTF">2020-09-28T06:53:00Z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