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6F7" w:rsidRDefault="004256F7"/>
    <w:p w:rsidR="004256F7" w:rsidRDefault="004256F7"/>
    <w:p w:rsidR="004256F7" w:rsidRDefault="004256F7"/>
    <w:p w:rsidR="004256F7" w:rsidRDefault="004256F7"/>
    <w:p w:rsidR="004256F7" w:rsidRDefault="004256F7"/>
    <w:p w:rsidR="004256F7" w:rsidRDefault="004256F7"/>
    <w:p w:rsidR="004256F7" w:rsidRDefault="004256F7"/>
    <w:p w:rsidR="004256F7" w:rsidRDefault="004256F7"/>
    <w:p w:rsidR="004256F7" w:rsidRDefault="009A036E">
      <w:pPr>
        <w:jc w:val="center"/>
        <w:rPr>
          <w:rFonts w:ascii="Arial" w:eastAsia="方正小标宋简体" w:hAnsi="Arial" w:cs="Arial"/>
          <w:sz w:val="44"/>
          <w:szCs w:val="44"/>
        </w:rPr>
      </w:pPr>
      <w:r>
        <w:rPr>
          <w:rFonts w:ascii="Arial" w:eastAsia="方正小标宋简体" w:hAnsi="Arial" w:cs="Arial"/>
          <w:sz w:val="44"/>
          <w:szCs w:val="44"/>
        </w:rPr>
        <w:t>2018</w:t>
      </w:r>
      <w:r>
        <w:rPr>
          <w:rFonts w:ascii="Arial" w:eastAsia="方正小标宋简体" w:hAnsi="Arial" w:cs="Arial"/>
          <w:sz w:val="44"/>
          <w:szCs w:val="44"/>
        </w:rPr>
        <w:t>年度</w:t>
      </w:r>
    </w:p>
    <w:p w:rsidR="004256F7" w:rsidRDefault="004256F7">
      <w:pPr>
        <w:jc w:val="center"/>
        <w:rPr>
          <w:rFonts w:ascii="Arial" w:eastAsia="方正小标宋简体" w:hAnsi="Arial" w:cs="Arial"/>
          <w:sz w:val="44"/>
          <w:szCs w:val="44"/>
        </w:rPr>
      </w:pPr>
    </w:p>
    <w:p w:rsidR="004256F7" w:rsidRDefault="009A036E">
      <w:pPr>
        <w:jc w:val="center"/>
        <w:rPr>
          <w:rFonts w:ascii="Arial" w:eastAsia="方正小标宋简体" w:hAnsi="Arial" w:cs="Arial"/>
          <w:sz w:val="44"/>
          <w:szCs w:val="44"/>
        </w:rPr>
      </w:pPr>
      <w:r>
        <w:rPr>
          <w:rFonts w:ascii="Arial" w:eastAsia="方正小标宋简体" w:hAnsi="Arial" w:cs="Arial" w:hint="eastAsia"/>
          <w:sz w:val="44"/>
          <w:szCs w:val="44"/>
        </w:rPr>
        <w:t>中共长春市双阳区委党校</w:t>
      </w:r>
      <w:r>
        <w:rPr>
          <w:rFonts w:ascii="Arial" w:eastAsia="方正小标宋简体" w:hAnsi="Arial" w:cs="Arial"/>
          <w:sz w:val="44"/>
          <w:szCs w:val="44"/>
        </w:rPr>
        <w:t>部门决算</w:t>
      </w: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9A036E">
      <w:pPr>
        <w:jc w:val="center"/>
        <w:rPr>
          <w:rFonts w:ascii="Arial" w:eastAsia="方正小标宋简体" w:hAnsi="Arial" w:cs="Arial"/>
          <w:sz w:val="44"/>
          <w:szCs w:val="44"/>
        </w:rPr>
      </w:pPr>
      <w:r>
        <w:rPr>
          <w:rFonts w:ascii="Arial" w:eastAsia="方正小标宋简体" w:hAnsi="Arial" w:cs="Arial"/>
          <w:sz w:val="44"/>
          <w:szCs w:val="44"/>
        </w:rPr>
        <w:t>201</w:t>
      </w:r>
      <w:r>
        <w:rPr>
          <w:rFonts w:ascii="Arial" w:eastAsia="方正小标宋简体" w:hAnsi="Arial" w:cs="Arial" w:hint="eastAsia"/>
          <w:sz w:val="44"/>
          <w:szCs w:val="44"/>
        </w:rPr>
        <w:t>9</w:t>
      </w:r>
      <w:r>
        <w:rPr>
          <w:rFonts w:ascii="Arial" w:eastAsia="方正小标宋简体" w:hAnsi="Arial" w:cs="Arial"/>
          <w:sz w:val="44"/>
          <w:szCs w:val="44"/>
        </w:rPr>
        <w:t>年</w:t>
      </w:r>
      <w:r>
        <w:rPr>
          <w:rFonts w:ascii="Arial" w:eastAsia="方正小标宋简体" w:hAnsi="Arial" w:cs="Arial" w:hint="eastAsia"/>
          <w:sz w:val="44"/>
          <w:szCs w:val="44"/>
        </w:rPr>
        <w:t>10</w:t>
      </w:r>
      <w:r>
        <w:rPr>
          <w:rFonts w:ascii="Arial" w:eastAsia="方正小标宋简体" w:hAnsi="Arial" w:cs="Arial"/>
          <w:sz w:val="44"/>
          <w:szCs w:val="44"/>
        </w:rPr>
        <w:t>月</w:t>
      </w:r>
      <w:r>
        <w:rPr>
          <w:rFonts w:ascii="Arial" w:eastAsia="方正小标宋简体" w:hAnsi="Arial" w:cs="Arial" w:hint="eastAsia"/>
          <w:sz w:val="44"/>
          <w:szCs w:val="44"/>
        </w:rPr>
        <w:t>16</w:t>
      </w:r>
      <w:r>
        <w:rPr>
          <w:rFonts w:ascii="Arial" w:eastAsia="方正小标宋简体" w:hAnsi="Arial" w:cs="Arial"/>
          <w:sz w:val="44"/>
          <w:szCs w:val="44"/>
        </w:rPr>
        <w:t>日</w:t>
      </w: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Arial" w:eastAsia="方正小标宋简体" w:hAnsi="Arial" w:cs="Arial"/>
          <w:sz w:val="44"/>
          <w:szCs w:val="44"/>
        </w:rPr>
      </w:pPr>
    </w:p>
    <w:p w:rsidR="004256F7" w:rsidRDefault="004256F7">
      <w:pPr>
        <w:jc w:val="center"/>
        <w:rPr>
          <w:rFonts w:ascii="仿宋" w:eastAsia="仿宋" w:hAnsi="仿宋"/>
          <w:sz w:val="32"/>
        </w:rPr>
      </w:pPr>
    </w:p>
    <w:p w:rsidR="004256F7" w:rsidRDefault="009A036E">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4256F7" w:rsidRDefault="009A036E">
      <w:pPr>
        <w:spacing w:line="560" w:lineRule="exact"/>
        <w:rPr>
          <w:rFonts w:ascii="黑体" w:eastAsia="黑体" w:hAnsi="黑体"/>
          <w:sz w:val="28"/>
          <w:szCs w:val="28"/>
        </w:rPr>
      </w:pPr>
      <w:r>
        <w:rPr>
          <w:rFonts w:ascii="黑体" w:eastAsia="黑体" w:hAnsi="黑体" w:hint="eastAsia"/>
          <w:sz w:val="28"/>
          <w:szCs w:val="28"/>
        </w:rPr>
        <w:t>第一部分  部门概况</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一、部门职能</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二、机构设置及部门决算单位构成</w:t>
      </w:r>
    </w:p>
    <w:p w:rsidR="004256F7" w:rsidRDefault="009A036E">
      <w:pPr>
        <w:spacing w:line="560" w:lineRule="exact"/>
        <w:rPr>
          <w:rFonts w:ascii="黑体" w:eastAsia="黑体" w:hAnsi="黑体"/>
          <w:sz w:val="28"/>
          <w:szCs w:val="28"/>
        </w:rPr>
      </w:pPr>
      <w:r>
        <w:rPr>
          <w:rFonts w:ascii="黑体" w:eastAsia="黑体" w:hAnsi="黑体" w:hint="eastAsia"/>
          <w:sz w:val="28"/>
          <w:szCs w:val="28"/>
        </w:rPr>
        <w:t>第二部分 201</w:t>
      </w:r>
      <w:r>
        <w:rPr>
          <w:rFonts w:ascii="黑体" w:eastAsia="黑体" w:hAnsi="黑体"/>
          <w:sz w:val="28"/>
          <w:szCs w:val="28"/>
        </w:rPr>
        <w:t>8</w:t>
      </w:r>
      <w:r>
        <w:rPr>
          <w:rFonts w:ascii="黑体" w:eastAsia="黑体" w:hAnsi="黑体" w:hint="eastAsia"/>
          <w:sz w:val="28"/>
          <w:szCs w:val="28"/>
        </w:rPr>
        <w:t>年度部门决算表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一、收入支出决算总表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二、收入决算表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三、支出决算表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四、财政拨款收入支出决算总表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五、一般公共预算财政拨款支出决算表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六、一般公共预算财政拨款基本支出决算表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七、一般公共预算财政拨款“三公”经费支出决算表</w:t>
      </w:r>
    </w:p>
    <w:p w:rsidR="004256F7" w:rsidRDefault="009A036E">
      <w:pPr>
        <w:spacing w:line="560" w:lineRule="exact"/>
        <w:rPr>
          <w:rFonts w:ascii="仿宋" w:eastAsia="仿宋" w:hAnsi="仿宋"/>
          <w:sz w:val="28"/>
          <w:szCs w:val="28"/>
        </w:rPr>
      </w:pPr>
      <w:r>
        <w:rPr>
          <w:rFonts w:ascii="仿宋" w:eastAsia="仿宋" w:hAnsi="仿宋" w:hint="eastAsia"/>
          <w:sz w:val="28"/>
          <w:szCs w:val="28"/>
        </w:rPr>
        <w:t>八、政府性基金预算财政拨款收入支出决算表</w:t>
      </w:r>
    </w:p>
    <w:p w:rsidR="004256F7" w:rsidRDefault="009A036E">
      <w:pPr>
        <w:spacing w:line="560" w:lineRule="exact"/>
        <w:rPr>
          <w:rFonts w:ascii="黑体" w:eastAsia="黑体" w:hAnsi="黑体"/>
          <w:sz w:val="28"/>
          <w:szCs w:val="28"/>
        </w:rPr>
      </w:pPr>
      <w:r>
        <w:rPr>
          <w:rFonts w:ascii="黑体" w:eastAsia="黑体" w:hAnsi="黑体" w:hint="eastAsia"/>
          <w:sz w:val="28"/>
          <w:szCs w:val="28"/>
        </w:rPr>
        <w:t>第三部分  201</w:t>
      </w:r>
      <w:r>
        <w:rPr>
          <w:rFonts w:ascii="黑体" w:eastAsia="黑体" w:hAnsi="黑体"/>
          <w:sz w:val="28"/>
          <w:szCs w:val="28"/>
        </w:rPr>
        <w:t>8</w:t>
      </w:r>
      <w:r>
        <w:rPr>
          <w:rFonts w:ascii="黑体" w:eastAsia="黑体" w:hAnsi="黑体" w:hint="eastAsia"/>
          <w:sz w:val="28"/>
          <w:szCs w:val="28"/>
        </w:rPr>
        <w:t>年度部门决算情况说明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一、收入支出决算总体情况说明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二、收入决算情况说明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三、支出决算情况说明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四、财政拨款收入支出决算总体情况说明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五、一般公共预算财政拨款支出决算情况说明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六、一般公共预算财政拨款基本支出决算情况说明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七、一般公共预算财政拨款“三公”经费支出决算情况说明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八、政府性基金预算财政拨款收入支出决算情况说明</w:t>
      </w:r>
    </w:p>
    <w:p w:rsidR="004256F7" w:rsidRDefault="009A036E">
      <w:pPr>
        <w:spacing w:line="560" w:lineRule="exact"/>
        <w:rPr>
          <w:rFonts w:ascii="仿宋" w:eastAsia="仿宋" w:hAnsi="仿宋"/>
          <w:sz w:val="28"/>
          <w:szCs w:val="28"/>
        </w:rPr>
      </w:pPr>
      <w:r>
        <w:rPr>
          <w:rFonts w:ascii="仿宋" w:eastAsia="仿宋" w:hAnsi="仿宋" w:hint="eastAsia"/>
          <w:sz w:val="28"/>
          <w:szCs w:val="28"/>
        </w:rPr>
        <w:t>九、其他重要事项情况说明</w:t>
      </w:r>
    </w:p>
    <w:p w:rsidR="004256F7" w:rsidRDefault="009A036E">
      <w:pPr>
        <w:spacing w:line="560" w:lineRule="exact"/>
        <w:rPr>
          <w:rFonts w:ascii="黑体" w:eastAsia="黑体" w:hAnsi="黑体"/>
          <w:sz w:val="28"/>
          <w:szCs w:val="28"/>
        </w:rPr>
      </w:pPr>
      <w:r>
        <w:rPr>
          <w:rFonts w:ascii="黑体" w:eastAsia="黑体" w:hAnsi="黑体" w:hint="eastAsia"/>
          <w:sz w:val="28"/>
          <w:szCs w:val="28"/>
        </w:rPr>
        <w:t>第四部分  名词解释</w:t>
      </w:r>
    </w:p>
    <w:p w:rsidR="004256F7" w:rsidRDefault="009A036E">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4256F7" w:rsidRDefault="009A036E">
      <w:pPr>
        <w:ind w:firstLineChars="200" w:firstLine="640"/>
        <w:rPr>
          <w:rFonts w:ascii="黑体" w:eastAsia="黑体" w:hAnsi="黑体"/>
          <w:sz w:val="32"/>
        </w:rPr>
      </w:pPr>
      <w:r>
        <w:rPr>
          <w:rFonts w:ascii="黑体" w:eastAsia="黑体" w:hAnsi="黑体" w:hint="eastAsia"/>
          <w:sz w:val="32"/>
        </w:rPr>
        <w:t>一、部门职能</w:t>
      </w:r>
    </w:p>
    <w:p w:rsidR="004256F7" w:rsidRPr="009A036E" w:rsidRDefault="009A036E" w:rsidP="009A036E">
      <w:pPr>
        <w:spacing w:line="560" w:lineRule="exact"/>
        <w:ind w:left="640"/>
        <w:rPr>
          <w:rFonts w:ascii="仿宋_GB2312" w:eastAsia="仿宋_GB2312"/>
          <w:sz w:val="32"/>
          <w:szCs w:val="32"/>
        </w:rPr>
      </w:pPr>
      <w:r w:rsidRPr="009A036E">
        <w:rPr>
          <w:rFonts w:ascii="仿宋_GB2312" w:eastAsia="仿宋_GB2312" w:hint="eastAsia"/>
          <w:sz w:val="32"/>
          <w:szCs w:val="32"/>
        </w:rPr>
        <w:t>1、轮训党员领导干部</w:t>
      </w:r>
    </w:p>
    <w:p w:rsidR="004256F7" w:rsidRPr="009A036E" w:rsidRDefault="009A036E" w:rsidP="009A036E">
      <w:pPr>
        <w:spacing w:line="560" w:lineRule="exact"/>
        <w:ind w:firstLineChars="200" w:firstLine="640"/>
        <w:rPr>
          <w:rFonts w:ascii="仿宋_GB2312" w:eastAsia="仿宋_GB2312"/>
          <w:sz w:val="32"/>
          <w:szCs w:val="32"/>
        </w:rPr>
      </w:pPr>
      <w:r w:rsidRPr="009A036E">
        <w:rPr>
          <w:rFonts w:ascii="仿宋_GB2312" w:eastAsia="仿宋_GB2312" w:hint="eastAsia"/>
          <w:sz w:val="32"/>
          <w:szCs w:val="32"/>
        </w:rPr>
        <w:t>2、有计划地对年轻优秀的党员领导干部进行比较系统的马列主义、毛泽东思想、邓小平理论的教育和培训。</w:t>
      </w:r>
    </w:p>
    <w:p w:rsidR="004256F7" w:rsidRPr="009A036E" w:rsidRDefault="009A036E" w:rsidP="009A036E">
      <w:pPr>
        <w:spacing w:line="560" w:lineRule="exact"/>
        <w:ind w:firstLineChars="200" w:firstLine="640"/>
        <w:rPr>
          <w:rFonts w:ascii="仿宋_GB2312" w:eastAsia="仿宋_GB2312"/>
          <w:sz w:val="32"/>
          <w:szCs w:val="32"/>
        </w:rPr>
      </w:pPr>
      <w:r w:rsidRPr="009A036E">
        <w:rPr>
          <w:rFonts w:ascii="仿宋_GB2312" w:eastAsia="仿宋_GB2312" w:hint="eastAsia"/>
          <w:sz w:val="32"/>
          <w:szCs w:val="32"/>
        </w:rPr>
        <w:t>3、培养意识形态各部门的党员领导干部、理论骨干。</w:t>
      </w:r>
    </w:p>
    <w:p w:rsidR="004256F7" w:rsidRPr="009A036E" w:rsidRDefault="009A036E" w:rsidP="009A036E">
      <w:pPr>
        <w:spacing w:line="560" w:lineRule="exact"/>
        <w:ind w:firstLineChars="200" w:firstLine="640"/>
        <w:rPr>
          <w:rFonts w:ascii="仿宋_GB2312" w:eastAsia="仿宋_GB2312"/>
          <w:sz w:val="32"/>
          <w:szCs w:val="32"/>
        </w:rPr>
      </w:pPr>
      <w:r w:rsidRPr="009A036E">
        <w:rPr>
          <w:rFonts w:ascii="仿宋_GB2312" w:eastAsia="仿宋_GB2312" w:hint="eastAsia"/>
          <w:sz w:val="32"/>
          <w:szCs w:val="32"/>
        </w:rPr>
        <w:t>4、紧紧围绕国际国内出现的新情况和新问题，开展理论研究，及时将研究成果运用于教学和社会实践，并为各级党委决策提供参考。</w:t>
      </w:r>
    </w:p>
    <w:p w:rsidR="004256F7" w:rsidRPr="009A036E" w:rsidRDefault="009A036E" w:rsidP="009A036E">
      <w:pPr>
        <w:spacing w:line="560" w:lineRule="exact"/>
        <w:ind w:firstLineChars="200" w:firstLine="640"/>
        <w:rPr>
          <w:rFonts w:ascii="仿宋_GB2312" w:eastAsia="仿宋_GB2312"/>
          <w:sz w:val="32"/>
          <w:szCs w:val="32"/>
        </w:rPr>
      </w:pPr>
      <w:r w:rsidRPr="009A036E">
        <w:rPr>
          <w:rFonts w:ascii="仿宋_GB2312" w:eastAsia="仿宋_GB2312" w:hint="eastAsia"/>
          <w:sz w:val="32"/>
          <w:szCs w:val="32"/>
        </w:rPr>
        <w:t>5、通过各种渠道和形式，宣传马列主义、毛泽东思想、邓小平理论和</w:t>
      </w:r>
      <w:r w:rsidR="00E735B7">
        <w:rPr>
          <w:rFonts w:ascii="仿宋_GB2312" w:eastAsia="仿宋_GB2312" w:hint="eastAsia"/>
          <w:sz w:val="32"/>
          <w:szCs w:val="32"/>
        </w:rPr>
        <w:t>党</w:t>
      </w:r>
      <w:r w:rsidRPr="009A036E">
        <w:rPr>
          <w:rFonts w:ascii="仿宋_GB2312" w:eastAsia="仿宋_GB2312" w:hint="eastAsia"/>
          <w:sz w:val="32"/>
          <w:szCs w:val="32"/>
        </w:rPr>
        <w:t>的路线、方针、政策。</w:t>
      </w:r>
    </w:p>
    <w:p w:rsidR="004256F7" w:rsidRPr="009A036E" w:rsidRDefault="009A036E" w:rsidP="009A036E">
      <w:pPr>
        <w:spacing w:line="560" w:lineRule="exact"/>
        <w:ind w:firstLineChars="200" w:firstLine="640"/>
        <w:rPr>
          <w:rFonts w:ascii="仿宋_GB2312" w:eastAsia="仿宋_GB2312"/>
          <w:sz w:val="32"/>
          <w:szCs w:val="32"/>
        </w:rPr>
      </w:pPr>
      <w:r w:rsidRPr="009A036E">
        <w:rPr>
          <w:rFonts w:ascii="仿宋_GB2312" w:eastAsia="仿宋_GB2312" w:hint="eastAsia"/>
          <w:sz w:val="32"/>
          <w:szCs w:val="32"/>
        </w:rPr>
        <w:t>6、通过各种培训方式，提高各级干部的科学文化素质和领导管理水平。</w:t>
      </w:r>
    </w:p>
    <w:p w:rsidR="004256F7" w:rsidRPr="009A036E" w:rsidRDefault="009A036E" w:rsidP="009A036E">
      <w:pPr>
        <w:spacing w:line="560" w:lineRule="exact"/>
        <w:ind w:firstLineChars="200" w:firstLine="640"/>
        <w:rPr>
          <w:rFonts w:ascii="仿宋_GB2312" w:eastAsia="仿宋_GB2312"/>
          <w:sz w:val="32"/>
          <w:szCs w:val="32"/>
        </w:rPr>
      </w:pPr>
      <w:r w:rsidRPr="009A036E">
        <w:rPr>
          <w:rFonts w:ascii="仿宋_GB2312" w:eastAsia="仿宋_GB2312" w:hint="eastAsia"/>
          <w:sz w:val="32"/>
          <w:szCs w:val="32"/>
        </w:rPr>
        <w:t>7、完成区委交办的工作。</w:t>
      </w:r>
    </w:p>
    <w:p w:rsidR="004256F7" w:rsidRDefault="009A036E">
      <w:pPr>
        <w:ind w:firstLineChars="200" w:firstLine="640"/>
        <w:rPr>
          <w:rFonts w:ascii="黑体" w:eastAsia="黑体" w:hAnsi="黑体"/>
          <w:sz w:val="32"/>
        </w:rPr>
      </w:pPr>
      <w:r>
        <w:rPr>
          <w:rFonts w:ascii="黑体" w:eastAsia="黑体" w:hAnsi="黑体" w:hint="eastAsia"/>
          <w:sz w:val="32"/>
        </w:rPr>
        <w:t>二、机构设置及部门决算单位构成</w:t>
      </w:r>
    </w:p>
    <w:p w:rsidR="004256F7" w:rsidRDefault="009A036E" w:rsidP="009A036E">
      <w:pPr>
        <w:spacing w:line="560" w:lineRule="exact"/>
        <w:ind w:firstLineChars="200" w:firstLine="640"/>
        <w:rPr>
          <w:rFonts w:ascii="仿宋_GB2312" w:eastAsia="仿宋_GB2312" w:hAnsi="仿宋"/>
          <w:sz w:val="32"/>
        </w:rPr>
      </w:pPr>
      <w:r>
        <w:rPr>
          <w:rFonts w:ascii="仿宋_GB2312" w:eastAsia="仿宋_GB2312" w:hAnsi="仿宋" w:hint="eastAsia"/>
          <w:sz w:val="32"/>
        </w:rPr>
        <w:t>根据上述职责，</w:t>
      </w:r>
      <w:r>
        <w:rPr>
          <w:rFonts w:ascii="仿宋_GB2312" w:eastAsia="仿宋_GB2312" w:hAnsi="仿宋" w:hint="eastAsia"/>
          <w:sz w:val="32"/>
          <w:szCs w:val="30"/>
        </w:rPr>
        <w:t>中共长春市双阳区委党校</w:t>
      </w:r>
      <w:r>
        <w:rPr>
          <w:rFonts w:ascii="仿宋_GB2312" w:eastAsia="仿宋_GB2312" w:hAnsi="仿宋" w:hint="eastAsia"/>
          <w:sz w:val="32"/>
        </w:rPr>
        <w:t>内设</w:t>
      </w:r>
      <w:r>
        <w:rPr>
          <w:rFonts w:ascii="仿宋_GB2312" w:eastAsia="仿宋_GB2312" w:hAnsi="仿宋" w:hint="eastAsia"/>
          <w:sz w:val="32"/>
          <w:szCs w:val="30"/>
        </w:rPr>
        <w:t>5</w:t>
      </w:r>
      <w:r>
        <w:rPr>
          <w:rFonts w:ascii="仿宋_GB2312" w:eastAsia="仿宋_GB2312" w:hAnsi="仿宋" w:hint="eastAsia"/>
          <w:sz w:val="32"/>
        </w:rPr>
        <w:t>个机构，分别为教研室、教务科、图书资料室、办公室、公务员培训科。</w:t>
      </w:r>
    </w:p>
    <w:p w:rsidR="004256F7" w:rsidRDefault="009A036E" w:rsidP="009A036E">
      <w:pPr>
        <w:spacing w:line="560" w:lineRule="exact"/>
        <w:ind w:firstLineChars="200" w:firstLine="640"/>
        <w:rPr>
          <w:rFonts w:ascii="仿宋_GB2312" w:eastAsia="仿宋_GB2312" w:hAnsi="仿宋"/>
          <w:sz w:val="32"/>
        </w:rPr>
      </w:pPr>
      <w:r>
        <w:rPr>
          <w:rFonts w:ascii="仿宋_GB2312" w:eastAsia="仿宋_GB2312" w:hAnsi="仿宋" w:hint="eastAsia"/>
          <w:sz w:val="32"/>
        </w:rPr>
        <w:t>纳入</w:t>
      </w:r>
      <w:r>
        <w:rPr>
          <w:rFonts w:ascii="仿宋_GB2312" w:eastAsia="仿宋_GB2312" w:hAnsi="仿宋" w:hint="eastAsia"/>
          <w:sz w:val="32"/>
          <w:szCs w:val="30"/>
        </w:rPr>
        <w:t>中共长春市双阳区委党校</w:t>
      </w:r>
      <w:r>
        <w:rPr>
          <w:rFonts w:ascii="仿宋_GB2312" w:eastAsia="仿宋_GB2312" w:hAnsi="仿宋" w:hint="eastAsia"/>
          <w:sz w:val="32"/>
        </w:rPr>
        <w:t>2016年度部门决算编制范围的单位包括：</w:t>
      </w:r>
    </w:p>
    <w:p w:rsidR="004256F7" w:rsidRDefault="009A036E" w:rsidP="009A036E">
      <w:pPr>
        <w:spacing w:line="560" w:lineRule="exact"/>
        <w:ind w:firstLineChars="200" w:firstLine="640"/>
        <w:rPr>
          <w:rFonts w:ascii="仿宋_GB2312" w:eastAsia="仿宋_GB2312" w:hAnsi="仿宋"/>
          <w:sz w:val="32"/>
        </w:rPr>
      </w:pPr>
      <w:r>
        <w:rPr>
          <w:rFonts w:ascii="仿宋_GB2312" w:eastAsia="仿宋_GB2312" w:hAnsi="仿宋" w:hint="eastAsia"/>
          <w:sz w:val="32"/>
        </w:rPr>
        <w:t>1.</w:t>
      </w:r>
      <w:r>
        <w:rPr>
          <w:rFonts w:ascii="仿宋_GB2312" w:eastAsia="仿宋_GB2312" w:hAnsi="仿宋" w:hint="eastAsia"/>
          <w:sz w:val="32"/>
          <w:szCs w:val="30"/>
        </w:rPr>
        <w:t>中共长春市双阳区委党校</w:t>
      </w:r>
      <w:r>
        <w:rPr>
          <w:rFonts w:ascii="仿宋_GB2312" w:eastAsia="仿宋_GB2312" w:hAnsi="仿宋" w:hint="eastAsia"/>
          <w:sz w:val="32"/>
        </w:rPr>
        <w:t>本级</w:t>
      </w:r>
    </w:p>
    <w:p w:rsidR="004256F7" w:rsidRDefault="009A036E" w:rsidP="009A036E">
      <w:pPr>
        <w:spacing w:line="560" w:lineRule="exact"/>
        <w:ind w:firstLineChars="200" w:firstLine="640"/>
        <w:rPr>
          <w:rFonts w:ascii="仿宋_GB2312" w:eastAsia="仿宋_GB2312" w:hAnsi="仿宋"/>
          <w:sz w:val="32"/>
        </w:rPr>
      </w:pPr>
      <w:r>
        <w:rPr>
          <w:rFonts w:ascii="仿宋_GB2312" w:eastAsia="仿宋_GB2312" w:hAnsi="仿宋" w:hint="eastAsia"/>
          <w:sz w:val="32"/>
        </w:rPr>
        <w:t>2018年实有人员 45 人，其中：在职人员 20 人，离退休人员 25 人。</w:t>
      </w:r>
    </w:p>
    <w:p w:rsidR="004256F7" w:rsidRDefault="004256F7">
      <w:pPr>
        <w:ind w:firstLineChars="200" w:firstLine="640"/>
        <w:rPr>
          <w:rFonts w:ascii="仿宋" w:eastAsia="仿宋" w:hAnsi="仿宋"/>
          <w:sz w:val="32"/>
        </w:rPr>
      </w:pPr>
    </w:p>
    <w:p w:rsidR="004256F7" w:rsidRDefault="004256F7">
      <w:pPr>
        <w:jc w:val="center"/>
        <w:rPr>
          <w:rFonts w:ascii="方正小标宋简体" w:eastAsia="方正小标宋简体" w:hAnsi="方正小标宋简体"/>
          <w:sz w:val="44"/>
        </w:rPr>
        <w:sectPr w:rsidR="004256F7">
          <w:footerReference w:type="default" r:id="rId8"/>
          <w:pgSz w:w="11906" w:h="16838"/>
          <w:pgMar w:top="1440" w:right="1797" w:bottom="1440" w:left="1797" w:header="851" w:footer="992" w:gutter="0"/>
          <w:cols w:space="720"/>
          <w:docGrid w:type="lines" w:linePitch="312"/>
        </w:sectPr>
      </w:pPr>
    </w:p>
    <w:p w:rsidR="004256F7" w:rsidRDefault="009A036E">
      <w:pPr>
        <w:ind w:firstLineChars="200" w:firstLine="880"/>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第二部分 2018年度部门决算表</w:t>
      </w:r>
    </w:p>
    <w:p w:rsidR="004256F7" w:rsidRDefault="009A036E">
      <w:pPr>
        <w:ind w:firstLineChars="200" w:firstLine="640"/>
        <w:rPr>
          <w:rFonts w:ascii="黑体" w:eastAsia="黑体" w:hAnsi="黑体"/>
          <w:sz w:val="32"/>
        </w:rPr>
      </w:pPr>
      <w:r>
        <w:rPr>
          <w:rFonts w:ascii="黑体" w:eastAsia="黑体" w:hAnsi="黑体" w:hint="eastAsia"/>
          <w:sz w:val="32"/>
        </w:rPr>
        <w:t>一、收入支出决算总表</w:t>
      </w:r>
    </w:p>
    <w:tbl>
      <w:tblPr>
        <w:tblW w:w="9015" w:type="dxa"/>
        <w:tblInd w:w="93" w:type="dxa"/>
        <w:tblLayout w:type="fixed"/>
        <w:tblLook w:val="04A0" w:firstRow="1" w:lastRow="0" w:firstColumn="1" w:lastColumn="0" w:noHBand="0" w:noVBand="1"/>
      </w:tblPr>
      <w:tblGrid>
        <w:gridCol w:w="2283"/>
        <w:gridCol w:w="252"/>
        <w:gridCol w:w="1800"/>
        <w:gridCol w:w="2644"/>
        <w:gridCol w:w="236"/>
        <w:gridCol w:w="1800"/>
      </w:tblGrid>
      <w:tr w:rsidR="004256F7">
        <w:trPr>
          <w:trHeight w:val="360"/>
        </w:trPr>
        <w:tc>
          <w:tcPr>
            <w:tcW w:w="9015" w:type="dxa"/>
            <w:gridSpan w:val="6"/>
            <w:tcBorders>
              <w:top w:val="nil"/>
              <w:left w:val="nil"/>
              <w:bottom w:val="nil"/>
              <w:right w:val="nil"/>
            </w:tcBorders>
            <w:shd w:val="clear" w:color="auto" w:fill="auto"/>
            <w:noWrap/>
            <w:vAlign w:val="center"/>
          </w:tcPr>
          <w:p w:rsidR="004256F7" w:rsidRDefault="009A036E">
            <w:pPr>
              <w:widowControl/>
              <w:jc w:val="center"/>
              <w:rPr>
                <w:rFonts w:ascii="华文中宋" w:eastAsia="华文中宋" w:hAnsi="宋体" w:cs="宋体"/>
                <w:color w:val="000000"/>
                <w:kern w:val="0"/>
                <w:sz w:val="32"/>
                <w:szCs w:val="32"/>
              </w:rPr>
            </w:pPr>
            <w:bookmarkStart w:id="0" w:name="RANGE!A1:F21"/>
            <w:bookmarkEnd w:id="0"/>
            <w:r>
              <w:rPr>
                <w:rFonts w:ascii="华文中宋" w:eastAsia="华文中宋" w:hAnsi="宋体" w:cs="宋体" w:hint="eastAsia"/>
                <w:color w:val="000000"/>
                <w:kern w:val="0"/>
                <w:sz w:val="32"/>
                <w:szCs w:val="32"/>
              </w:rPr>
              <w:t>收入支出决算总表</w:t>
            </w:r>
          </w:p>
        </w:tc>
      </w:tr>
      <w:tr w:rsidR="004256F7">
        <w:trPr>
          <w:trHeight w:val="317"/>
        </w:trPr>
        <w:tc>
          <w:tcPr>
            <w:tcW w:w="2535"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0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44"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4256F7">
        <w:trPr>
          <w:trHeight w:val="293"/>
        </w:trPr>
        <w:tc>
          <w:tcPr>
            <w:tcW w:w="2535" w:type="dxa"/>
            <w:gridSpan w:val="2"/>
            <w:tcBorders>
              <w:top w:val="nil"/>
              <w:left w:val="nil"/>
              <w:bottom w:val="nil"/>
              <w:right w:val="nil"/>
            </w:tcBorders>
            <w:shd w:val="clear" w:color="auto" w:fill="FFFFFF"/>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部门：</w:t>
            </w:r>
          </w:p>
        </w:tc>
        <w:tc>
          <w:tcPr>
            <w:tcW w:w="180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44"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256F7">
        <w:trPr>
          <w:trHeight w:val="439"/>
        </w:trPr>
        <w:tc>
          <w:tcPr>
            <w:tcW w:w="43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支出</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决算数</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2669.72　</w:t>
            </w:r>
          </w:p>
        </w:tc>
        <w:tc>
          <w:tcPr>
            <w:tcW w:w="28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二、</w:t>
            </w:r>
            <w:r>
              <w:rPr>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3.77　</w:t>
            </w:r>
          </w:p>
        </w:tc>
        <w:tc>
          <w:tcPr>
            <w:tcW w:w="28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三、</w:t>
            </w:r>
            <w:r>
              <w:rPr>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2326.14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四、</w:t>
            </w:r>
            <w:r>
              <w:rPr>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五、</w:t>
            </w:r>
            <w:r>
              <w:rPr>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0.14　</w:t>
            </w:r>
          </w:p>
        </w:tc>
        <w:tc>
          <w:tcPr>
            <w:tcW w:w="28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六、</w:t>
            </w:r>
            <w:r>
              <w:rPr>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七、</w:t>
            </w:r>
            <w:r>
              <w:rPr>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八、</w:t>
            </w:r>
            <w:r>
              <w:rPr>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九、</w:t>
            </w:r>
            <w:r>
              <w:rPr>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w:t>
            </w:r>
            <w:r>
              <w:rPr>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十一、</w:t>
            </w:r>
            <w:r>
              <w:rPr>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十二、</w:t>
            </w:r>
            <w:r>
              <w:rPr>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十三、</w:t>
            </w:r>
            <w:r>
              <w:rPr>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十四、</w:t>
            </w:r>
            <w:r>
              <w:rPr>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十五、</w:t>
            </w:r>
            <w:r>
              <w:rPr>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十六、</w:t>
            </w:r>
            <w:r>
              <w:rPr>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十七、</w:t>
            </w:r>
            <w:r>
              <w:rPr>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b/>
                <w:bCs/>
                <w:kern w:val="0"/>
                <w:szCs w:val="21"/>
              </w:rPr>
            </w:pPr>
            <w:r>
              <w:rPr>
                <w:rFonts w:ascii="宋体" w:hAnsi="宋体"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2673.63　</w:t>
            </w:r>
          </w:p>
        </w:tc>
        <w:tc>
          <w:tcPr>
            <w:tcW w:w="2880" w:type="dxa"/>
            <w:gridSpan w:val="2"/>
            <w:tcBorders>
              <w:top w:val="nil"/>
              <w:left w:val="nil"/>
              <w:bottom w:val="single" w:sz="4" w:space="0" w:color="auto"/>
              <w:right w:val="nil"/>
            </w:tcBorders>
            <w:shd w:val="clear" w:color="auto" w:fill="auto"/>
            <w:noWrap/>
            <w:vAlign w:val="center"/>
          </w:tcPr>
          <w:p w:rsidR="004256F7" w:rsidRDefault="009A036E">
            <w:pPr>
              <w:widowControl/>
              <w:jc w:val="center"/>
              <w:rPr>
                <w:rFonts w:ascii="宋体" w:hAnsi="宋体" w:cs="宋体"/>
                <w:b/>
                <w:bCs/>
                <w:kern w:val="0"/>
                <w:szCs w:val="21"/>
              </w:rPr>
            </w:pPr>
            <w:r>
              <w:rPr>
                <w:rFonts w:ascii="宋体" w:hAnsi="宋体" w:cs="宋体" w:hint="eastAsia"/>
                <w:b/>
                <w:bCs/>
                <w:kern w:val="0"/>
                <w:szCs w:val="21"/>
              </w:rPr>
              <w:t>本年支出合计</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2326.14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880" w:type="dxa"/>
            <w:gridSpan w:val="2"/>
            <w:tcBorders>
              <w:top w:val="nil"/>
              <w:left w:val="nil"/>
              <w:bottom w:val="single" w:sz="4" w:space="0" w:color="auto"/>
              <w:right w:val="nil"/>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 xml:space="preserve">                结余分配</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39"/>
        </w:trPr>
        <w:tc>
          <w:tcPr>
            <w:tcW w:w="2535" w:type="dxa"/>
            <w:gridSpan w:val="2"/>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100.92　</w:t>
            </w:r>
          </w:p>
        </w:tc>
        <w:tc>
          <w:tcPr>
            <w:tcW w:w="2880" w:type="dxa"/>
            <w:gridSpan w:val="2"/>
            <w:tcBorders>
              <w:top w:val="nil"/>
              <w:left w:val="nil"/>
              <w:bottom w:val="single" w:sz="4" w:space="0" w:color="auto"/>
              <w:right w:val="nil"/>
            </w:tcBorders>
            <w:shd w:val="clear" w:color="auto" w:fill="auto"/>
            <w:noWrap/>
            <w:vAlign w:val="center"/>
          </w:tcPr>
          <w:p w:rsidR="004256F7" w:rsidRDefault="009A036E">
            <w:pPr>
              <w:widowControl/>
              <w:jc w:val="left"/>
              <w:rPr>
                <w:rFonts w:ascii="宋体" w:hAnsi="宋体" w:cs="宋体"/>
                <w:kern w:val="0"/>
                <w:szCs w:val="21"/>
              </w:rPr>
            </w:pPr>
            <w:r>
              <w:rPr>
                <w:rFonts w:ascii="宋体" w:hAnsi="宋体" w:cs="宋体" w:hint="eastAsia"/>
                <w:kern w:val="0"/>
                <w:szCs w:val="21"/>
              </w:rPr>
              <w:t xml:space="preserve">           年末结转和结余</w:t>
            </w:r>
          </w:p>
        </w:tc>
        <w:tc>
          <w:tcPr>
            <w:tcW w:w="180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448.41　</w:t>
            </w:r>
          </w:p>
        </w:tc>
      </w:tr>
      <w:tr w:rsidR="004256F7">
        <w:trPr>
          <w:trHeight w:val="439"/>
        </w:trPr>
        <w:tc>
          <w:tcPr>
            <w:tcW w:w="2283" w:type="dxa"/>
            <w:tcBorders>
              <w:top w:val="single" w:sz="4" w:space="0" w:color="auto"/>
              <w:left w:val="single" w:sz="8" w:space="0" w:color="auto"/>
              <w:bottom w:val="single" w:sz="8" w:space="0" w:color="auto"/>
              <w:right w:val="nil"/>
            </w:tcBorders>
            <w:shd w:val="clear" w:color="auto" w:fill="FFFFFF"/>
            <w:noWrap/>
            <w:vAlign w:val="center"/>
          </w:tcPr>
          <w:p w:rsidR="004256F7" w:rsidRDefault="009A036E">
            <w:pPr>
              <w:widowControl/>
              <w:jc w:val="center"/>
              <w:rPr>
                <w:rFonts w:ascii="宋体" w:hAnsi="宋体" w:cs="宋体"/>
                <w:b/>
                <w:bCs/>
                <w:kern w:val="0"/>
                <w:sz w:val="22"/>
                <w:szCs w:val="22"/>
              </w:rPr>
            </w:pPr>
            <w:r>
              <w:rPr>
                <w:rFonts w:ascii="宋体" w:hAnsi="宋体" w:cs="宋体" w:hint="eastAsia"/>
                <w:b/>
                <w:bCs/>
                <w:kern w:val="0"/>
                <w:sz w:val="22"/>
                <w:szCs w:val="22"/>
              </w:rPr>
              <w:t xml:space="preserve">  总计</w:t>
            </w:r>
          </w:p>
        </w:tc>
        <w:tc>
          <w:tcPr>
            <w:tcW w:w="252" w:type="dxa"/>
            <w:tcBorders>
              <w:top w:val="single" w:sz="4" w:space="0" w:color="auto"/>
              <w:left w:val="single" w:sz="8" w:space="0" w:color="auto"/>
              <w:bottom w:val="single" w:sz="8" w:space="0" w:color="auto"/>
              <w:right w:val="nil"/>
            </w:tcBorders>
            <w:shd w:val="clear" w:color="auto" w:fill="FFFFFF"/>
            <w:vAlign w:val="center"/>
          </w:tcPr>
          <w:p w:rsidR="004256F7" w:rsidRDefault="004256F7">
            <w:pPr>
              <w:widowControl/>
              <w:jc w:val="center"/>
              <w:rPr>
                <w:rFonts w:ascii="宋体" w:hAnsi="宋体" w:cs="宋体"/>
                <w:b/>
                <w:bCs/>
                <w:kern w:val="0"/>
                <w:sz w:val="22"/>
                <w:szCs w:val="22"/>
              </w:rPr>
            </w:pPr>
          </w:p>
        </w:tc>
        <w:tc>
          <w:tcPr>
            <w:tcW w:w="1800" w:type="dxa"/>
            <w:tcBorders>
              <w:top w:val="single" w:sz="4" w:space="0" w:color="auto"/>
              <w:left w:val="nil"/>
              <w:bottom w:val="single" w:sz="8"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2774.55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4256F7" w:rsidRDefault="009A036E">
            <w:pPr>
              <w:widowControl/>
              <w:jc w:val="center"/>
              <w:rPr>
                <w:rFonts w:ascii="宋体" w:hAnsi="宋体" w:cs="宋体"/>
                <w:b/>
                <w:bCs/>
                <w:kern w:val="0"/>
                <w:sz w:val="22"/>
                <w:szCs w:val="22"/>
              </w:rPr>
            </w:pPr>
            <w:r>
              <w:rPr>
                <w:rFonts w:ascii="宋体" w:hAnsi="宋体"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4256F7" w:rsidRDefault="009A036E">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2774.55　</w:t>
            </w:r>
          </w:p>
        </w:tc>
      </w:tr>
      <w:tr w:rsidR="004256F7">
        <w:trPr>
          <w:trHeight w:val="585"/>
        </w:trPr>
        <w:tc>
          <w:tcPr>
            <w:tcW w:w="9015" w:type="dxa"/>
            <w:gridSpan w:val="6"/>
            <w:tcBorders>
              <w:top w:val="single" w:sz="8" w:space="0" w:color="auto"/>
              <w:left w:val="nil"/>
              <w:bottom w:val="nil"/>
              <w:right w:val="nil"/>
            </w:tcBorders>
            <w:shd w:val="clear" w:color="auto" w:fill="auto"/>
            <w:vAlign w:val="center"/>
          </w:tcPr>
          <w:p w:rsidR="004256F7" w:rsidRDefault="009A036E">
            <w:pPr>
              <w:widowControl/>
              <w:jc w:val="left"/>
              <w:rPr>
                <w:rFonts w:ascii="宋体" w:hAnsi="宋体" w:cs="宋体"/>
                <w:kern w:val="0"/>
                <w:sz w:val="24"/>
                <w:szCs w:val="24"/>
              </w:rPr>
            </w:pPr>
            <w:r>
              <w:rPr>
                <w:rFonts w:ascii="宋体" w:hAnsi="宋体" w:cs="宋体" w:hint="eastAsia"/>
                <w:kern w:val="0"/>
                <w:sz w:val="24"/>
                <w:szCs w:val="24"/>
              </w:rPr>
              <w:t>注：本表反映部门本年度的总收支和年末结转结余情况。</w:t>
            </w:r>
          </w:p>
        </w:tc>
      </w:tr>
    </w:tbl>
    <w:p w:rsidR="004256F7" w:rsidRDefault="004256F7">
      <w:pPr>
        <w:ind w:firstLineChars="200" w:firstLine="640"/>
        <w:rPr>
          <w:rFonts w:ascii="黑体" w:eastAsia="黑体" w:hAnsi="黑体"/>
          <w:sz w:val="32"/>
        </w:rPr>
        <w:sectPr w:rsidR="004256F7">
          <w:pgSz w:w="11906" w:h="16838"/>
          <w:pgMar w:top="1440" w:right="1797" w:bottom="1440" w:left="1797" w:header="851" w:footer="992" w:gutter="0"/>
          <w:cols w:space="720"/>
          <w:docGrid w:type="linesAndChars" w:linePitch="312"/>
        </w:sectPr>
      </w:pPr>
    </w:p>
    <w:p w:rsidR="004256F7" w:rsidRDefault="009A036E">
      <w:pPr>
        <w:ind w:firstLineChars="200" w:firstLine="640"/>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4256F7">
        <w:trPr>
          <w:trHeight w:val="405"/>
        </w:trPr>
        <w:tc>
          <w:tcPr>
            <w:tcW w:w="14055" w:type="dxa"/>
            <w:gridSpan w:val="11"/>
            <w:tcBorders>
              <w:top w:val="nil"/>
              <w:left w:val="nil"/>
              <w:bottom w:val="nil"/>
              <w:right w:val="nil"/>
            </w:tcBorders>
            <w:shd w:val="clear" w:color="auto" w:fill="auto"/>
            <w:noWrap/>
            <w:vAlign w:val="center"/>
          </w:tcPr>
          <w:p w:rsidR="004256F7" w:rsidRDefault="009A036E">
            <w:pPr>
              <w:widowControl/>
              <w:jc w:val="center"/>
              <w:rPr>
                <w:rFonts w:ascii="华文中宋" w:eastAsia="华文中宋" w:hAnsi="宋体" w:cs="宋体"/>
                <w:color w:val="000000"/>
                <w:kern w:val="0"/>
                <w:sz w:val="32"/>
                <w:szCs w:val="32"/>
              </w:rPr>
            </w:pPr>
            <w:r>
              <w:rPr>
                <w:rFonts w:ascii="华文中宋" w:eastAsia="华文中宋" w:hAnsi="宋体" w:cs="宋体" w:hint="eastAsia"/>
                <w:color w:val="000000"/>
                <w:kern w:val="0"/>
                <w:sz w:val="32"/>
                <w:szCs w:val="32"/>
              </w:rPr>
              <w:t>收入决算表</w:t>
            </w:r>
          </w:p>
        </w:tc>
      </w:tr>
      <w:tr w:rsidR="004256F7">
        <w:trPr>
          <w:trHeight w:val="285"/>
        </w:trPr>
        <w:tc>
          <w:tcPr>
            <w:tcW w:w="315"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9"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27"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57"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393"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393"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341"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94"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4256F7">
        <w:trPr>
          <w:trHeight w:val="285"/>
        </w:trPr>
        <w:tc>
          <w:tcPr>
            <w:tcW w:w="1095" w:type="dxa"/>
            <w:gridSpan w:val="2"/>
            <w:tcBorders>
              <w:top w:val="nil"/>
              <w:left w:val="nil"/>
              <w:bottom w:val="nil"/>
              <w:right w:val="nil"/>
            </w:tcBorders>
            <w:shd w:val="clear" w:color="auto" w:fill="FFFFFF"/>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部门：</w:t>
            </w:r>
          </w:p>
        </w:tc>
        <w:tc>
          <w:tcPr>
            <w:tcW w:w="1946"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9"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27"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57" w:type="dxa"/>
            <w:tcBorders>
              <w:top w:val="nil"/>
              <w:left w:val="nil"/>
              <w:bottom w:val="nil"/>
              <w:right w:val="nil"/>
            </w:tcBorders>
            <w:shd w:val="clear" w:color="auto" w:fill="FFFFFF"/>
            <w:noWrap/>
            <w:vAlign w:val="center"/>
          </w:tcPr>
          <w:p w:rsidR="004256F7" w:rsidRDefault="009A036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393"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393"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341"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94"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256F7">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4256F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4256F7" w:rsidRDefault="004256F7">
            <w:pPr>
              <w:widowControl/>
              <w:jc w:val="left"/>
              <w:rPr>
                <w:rFonts w:ascii="宋体" w:hAnsi="宋体" w:cs="宋体"/>
                <w:kern w:val="0"/>
                <w:sz w:val="24"/>
                <w:szCs w:val="24"/>
              </w:rPr>
            </w:pPr>
          </w:p>
        </w:tc>
      </w:tr>
      <w:tr w:rsidR="004256F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4256F7" w:rsidRDefault="004256F7">
            <w:pPr>
              <w:widowControl/>
              <w:jc w:val="left"/>
              <w:rPr>
                <w:rFonts w:ascii="宋体" w:hAnsi="宋体" w:cs="宋体"/>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4256F7" w:rsidRDefault="004256F7">
            <w:pPr>
              <w:widowControl/>
              <w:jc w:val="left"/>
              <w:rPr>
                <w:rFonts w:ascii="宋体" w:hAnsi="宋体" w:cs="宋体"/>
                <w:kern w:val="0"/>
                <w:sz w:val="24"/>
                <w:szCs w:val="24"/>
              </w:rPr>
            </w:pPr>
          </w:p>
        </w:tc>
      </w:tr>
      <w:tr w:rsidR="004256F7">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7</w:t>
            </w:r>
          </w:p>
        </w:tc>
      </w:tr>
      <w:tr w:rsidR="004256F7">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2673.63　</w:t>
            </w:r>
          </w:p>
        </w:tc>
        <w:tc>
          <w:tcPr>
            <w:tcW w:w="172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2669.72　</w:t>
            </w:r>
          </w:p>
        </w:tc>
        <w:tc>
          <w:tcPr>
            <w:tcW w:w="165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3.77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0.14　</w:t>
            </w:r>
          </w:p>
        </w:tc>
      </w:tr>
      <w:tr w:rsidR="004256F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w:t>
            </w:r>
          </w:p>
        </w:tc>
        <w:tc>
          <w:tcPr>
            <w:tcW w:w="1766"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教育支出</w:t>
            </w:r>
          </w:p>
        </w:tc>
        <w:tc>
          <w:tcPr>
            <w:tcW w:w="1709"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2673.63　</w:t>
            </w:r>
          </w:p>
        </w:tc>
        <w:tc>
          <w:tcPr>
            <w:tcW w:w="172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2669.72　</w:t>
            </w:r>
          </w:p>
        </w:tc>
        <w:tc>
          <w:tcPr>
            <w:tcW w:w="165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3.77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0.14　</w:t>
            </w:r>
          </w:p>
        </w:tc>
      </w:tr>
      <w:tr w:rsidR="004256F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20508</w:t>
            </w:r>
          </w:p>
        </w:tc>
        <w:tc>
          <w:tcPr>
            <w:tcW w:w="1766"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进修及培训</w:t>
            </w:r>
          </w:p>
        </w:tc>
        <w:tc>
          <w:tcPr>
            <w:tcW w:w="1709"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2673.63　</w:t>
            </w:r>
          </w:p>
        </w:tc>
        <w:tc>
          <w:tcPr>
            <w:tcW w:w="172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2669.72　</w:t>
            </w:r>
          </w:p>
        </w:tc>
        <w:tc>
          <w:tcPr>
            <w:tcW w:w="165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3.77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0.14　</w:t>
            </w:r>
          </w:p>
        </w:tc>
      </w:tr>
      <w:tr w:rsidR="004256F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2050802</w:t>
            </w:r>
          </w:p>
        </w:tc>
        <w:tc>
          <w:tcPr>
            <w:tcW w:w="1766"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干部教育</w:t>
            </w:r>
          </w:p>
        </w:tc>
        <w:tc>
          <w:tcPr>
            <w:tcW w:w="1709"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2673.63　</w:t>
            </w:r>
          </w:p>
        </w:tc>
        <w:tc>
          <w:tcPr>
            <w:tcW w:w="172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2669.72　</w:t>
            </w:r>
          </w:p>
        </w:tc>
        <w:tc>
          <w:tcPr>
            <w:tcW w:w="165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3.77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0.14　</w:t>
            </w:r>
          </w:p>
        </w:tc>
      </w:tr>
      <w:tr w:rsidR="004256F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615"/>
        </w:trPr>
        <w:tc>
          <w:tcPr>
            <w:tcW w:w="14055" w:type="dxa"/>
            <w:gridSpan w:val="11"/>
            <w:tcBorders>
              <w:top w:val="single" w:sz="8" w:space="0" w:color="auto"/>
              <w:left w:val="nil"/>
              <w:bottom w:val="nil"/>
              <w:right w:val="nil"/>
            </w:tcBorders>
            <w:shd w:val="clear" w:color="auto" w:fill="auto"/>
            <w:vAlign w:val="center"/>
          </w:tcPr>
          <w:p w:rsidR="004256F7" w:rsidRDefault="009A036E">
            <w:pPr>
              <w:widowControl/>
              <w:jc w:val="left"/>
              <w:rPr>
                <w:rFonts w:ascii="宋体" w:hAnsi="宋体" w:cs="宋体"/>
                <w:kern w:val="0"/>
                <w:sz w:val="24"/>
                <w:szCs w:val="24"/>
              </w:rPr>
            </w:pPr>
            <w:r>
              <w:rPr>
                <w:rFonts w:ascii="宋体" w:hAnsi="宋体" w:cs="宋体" w:hint="eastAsia"/>
                <w:kern w:val="0"/>
                <w:sz w:val="24"/>
                <w:szCs w:val="24"/>
              </w:rPr>
              <w:t>注：本表反映部门本年度取得的各项收入情况。</w:t>
            </w:r>
          </w:p>
        </w:tc>
      </w:tr>
    </w:tbl>
    <w:p w:rsidR="004256F7" w:rsidRDefault="004256F7">
      <w:pPr>
        <w:ind w:firstLineChars="200" w:firstLine="640"/>
        <w:rPr>
          <w:rFonts w:ascii="黑体" w:eastAsia="黑体" w:hAnsi="黑体"/>
          <w:sz w:val="32"/>
        </w:rPr>
      </w:pPr>
    </w:p>
    <w:p w:rsidR="004256F7" w:rsidRDefault="009A036E">
      <w:pPr>
        <w:ind w:firstLineChars="200" w:firstLine="640"/>
        <w:rPr>
          <w:rFonts w:ascii="黑体" w:eastAsia="黑体" w:hAnsi="黑体"/>
          <w:sz w:val="32"/>
        </w:rPr>
      </w:pPr>
      <w:r>
        <w:rPr>
          <w:rFonts w:ascii="黑体" w:eastAsia="黑体" w:hAnsi="黑体" w:hint="eastAsia"/>
          <w:sz w:val="32"/>
        </w:rPr>
        <w:lastRenderedPageBreak/>
        <w:t>三、支出决算表</w:t>
      </w:r>
    </w:p>
    <w:tbl>
      <w:tblPr>
        <w:tblW w:w="14055" w:type="dxa"/>
        <w:tblInd w:w="93" w:type="dxa"/>
        <w:tblLayout w:type="fixed"/>
        <w:tblLook w:val="04A0" w:firstRow="1" w:lastRow="0" w:firstColumn="1" w:lastColumn="0" w:noHBand="0" w:noVBand="1"/>
      </w:tblPr>
      <w:tblGrid>
        <w:gridCol w:w="735"/>
        <w:gridCol w:w="540"/>
        <w:gridCol w:w="86"/>
        <w:gridCol w:w="1701"/>
        <w:gridCol w:w="1813"/>
        <w:gridCol w:w="1440"/>
        <w:gridCol w:w="1440"/>
        <w:gridCol w:w="1440"/>
        <w:gridCol w:w="1352"/>
        <w:gridCol w:w="1168"/>
        <w:gridCol w:w="1260"/>
        <w:gridCol w:w="1080"/>
      </w:tblGrid>
      <w:tr w:rsidR="004256F7">
        <w:trPr>
          <w:trHeight w:val="405"/>
        </w:trPr>
        <w:tc>
          <w:tcPr>
            <w:tcW w:w="14055" w:type="dxa"/>
            <w:gridSpan w:val="12"/>
            <w:tcBorders>
              <w:top w:val="nil"/>
              <w:left w:val="nil"/>
              <w:bottom w:val="nil"/>
              <w:right w:val="nil"/>
            </w:tcBorders>
            <w:shd w:val="clear" w:color="auto" w:fill="auto"/>
            <w:noWrap/>
            <w:vAlign w:val="center"/>
          </w:tcPr>
          <w:p w:rsidR="004256F7" w:rsidRDefault="009A036E">
            <w:pPr>
              <w:widowControl/>
              <w:jc w:val="center"/>
              <w:rPr>
                <w:rFonts w:ascii="华文中宋" w:eastAsia="华文中宋" w:hAnsi="宋体" w:cs="宋体"/>
                <w:color w:val="000000"/>
                <w:kern w:val="0"/>
                <w:sz w:val="32"/>
                <w:szCs w:val="32"/>
              </w:rPr>
            </w:pPr>
            <w:r>
              <w:rPr>
                <w:rFonts w:ascii="华文中宋" w:eastAsia="华文中宋" w:hAnsi="宋体" w:cs="宋体" w:hint="eastAsia"/>
                <w:color w:val="000000"/>
                <w:kern w:val="0"/>
                <w:sz w:val="32"/>
                <w:szCs w:val="32"/>
              </w:rPr>
              <w:t>支出决算表</w:t>
            </w:r>
          </w:p>
        </w:tc>
      </w:tr>
      <w:tr w:rsidR="004256F7">
        <w:trPr>
          <w:trHeight w:val="285"/>
        </w:trPr>
        <w:tc>
          <w:tcPr>
            <w:tcW w:w="735"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13"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352"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68"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6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8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4256F7">
        <w:trPr>
          <w:trHeight w:val="285"/>
        </w:trPr>
        <w:tc>
          <w:tcPr>
            <w:tcW w:w="735" w:type="dxa"/>
            <w:tcBorders>
              <w:top w:val="nil"/>
              <w:left w:val="nil"/>
              <w:bottom w:val="nil"/>
              <w:right w:val="nil"/>
            </w:tcBorders>
            <w:shd w:val="clear" w:color="auto" w:fill="FFFFFF"/>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部门：</w:t>
            </w:r>
          </w:p>
        </w:tc>
        <w:tc>
          <w:tcPr>
            <w:tcW w:w="626"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13"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352" w:type="dxa"/>
            <w:tcBorders>
              <w:top w:val="nil"/>
              <w:left w:val="nil"/>
              <w:bottom w:val="nil"/>
              <w:right w:val="nil"/>
            </w:tcBorders>
            <w:shd w:val="clear" w:color="auto" w:fill="FFFFFF"/>
            <w:noWrap/>
            <w:vAlign w:val="center"/>
          </w:tcPr>
          <w:p w:rsidR="004256F7" w:rsidRDefault="009A036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168"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340" w:type="dxa"/>
            <w:gridSpan w:val="2"/>
            <w:tcBorders>
              <w:top w:val="nil"/>
              <w:left w:val="nil"/>
              <w:bottom w:val="nil"/>
              <w:right w:val="nil"/>
            </w:tcBorders>
            <w:shd w:val="clear" w:color="auto" w:fill="FFFFFF"/>
            <w:noWrap/>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256F7">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1352"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1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4256F7">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352"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168"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080" w:type="dxa"/>
            <w:vMerge/>
            <w:tcBorders>
              <w:top w:val="single" w:sz="8" w:space="0" w:color="auto"/>
              <w:left w:val="single" w:sz="4" w:space="0" w:color="auto"/>
              <w:bottom w:val="single" w:sz="4" w:space="0" w:color="auto"/>
              <w:right w:val="single" w:sz="8" w:space="0" w:color="auto"/>
            </w:tcBorders>
            <w:vAlign w:val="center"/>
          </w:tcPr>
          <w:p w:rsidR="004256F7" w:rsidRDefault="004256F7">
            <w:pPr>
              <w:widowControl/>
              <w:jc w:val="left"/>
              <w:rPr>
                <w:rFonts w:ascii="宋体" w:hAnsi="宋体" w:cs="宋体"/>
                <w:kern w:val="0"/>
                <w:sz w:val="24"/>
                <w:szCs w:val="24"/>
              </w:rPr>
            </w:pPr>
          </w:p>
        </w:tc>
      </w:tr>
      <w:tr w:rsidR="004256F7">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公用经费</w:t>
            </w:r>
          </w:p>
        </w:tc>
        <w:tc>
          <w:tcPr>
            <w:tcW w:w="1352"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168"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080" w:type="dxa"/>
            <w:vMerge/>
            <w:tcBorders>
              <w:top w:val="single" w:sz="8" w:space="0" w:color="auto"/>
              <w:left w:val="single" w:sz="4" w:space="0" w:color="auto"/>
              <w:bottom w:val="single" w:sz="4" w:space="0" w:color="auto"/>
              <w:right w:val="single" w:sz="8" w:space="0" w:color="auto"/>
            </w:tcBorders>
            <w:vAlign w:val="center"/>
          </w:tcPr>
          <w:p w:rsidR="004256F7" w:rsidRDefault="004256F7">
            <w:pPr>
              <w:widowControl/>
              <w:jc w:val="left"/>
              <w:rPr>
                <w:rFonts w:ascii="宋体" w:hAnsi="宋体" w:cs="宋体"/>
                <w:kern w:val="0"/>
                <w:sz w:val="24"/>
                <w:szCs w:val="24"/>
              </w:rPr>
            </w:pPr>
          </w:p>
        </w:tc>
      </w:tr>
      <w:tr w:rsidR="004256F7">
        <w:trPr>
          <w:trHeight w:val="450"/>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2</w:t>
            </w:r>
          </w:p>
        </w:tc>
        <w:tc>
          <w:tcPr>
            <w:tcW w:w="1352"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3</w:t>
            </w:r>
          </w:p>
        </w:tc>
        <w:tc>
          <w:tcPr>
            <w:tcW w:w="1168"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4</w:t>
            </w:r>
          </w:p>
        </w:tc>
        <w:tc>
          <w:tcPr>
            <w:tcW w:w="1260" w:type="dxa"/>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5</w:t>
            </w:r>
          </w:p>
        </w:tc>
        <w:tc>
          <w:tcPr>
            <w:tcW w:w="1080" w:type="dxa"/>
            <w:tcBorders>
              <w:top w:val="nil"/>
              <w:left w:val="nil"/>
              <w:bottom w:val="single" w:sz="4" w:space="0" w:color="auto"/>
              <w:right w:val="single" w:sz="8"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6</w:t>
            </w:r>
          </w:p>
        </w:tc>
      </w:tr>
      <w:tr w:rsidR="004256F7">
        <w:trPr>
          <w:trHeight w:val="450"/>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2326.14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384.08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21.86　</w:t>
            </w:r>
          </w:p>
        </w:tc>
        <w:tc>
          <w:tcPr>
            <w:tcW w:w="1352"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1942.06　</w:t>
            </w:r>
          </w:p>
        </w:tc>
        <w:tc>
          <w:tcPr>
            <w:tcW w:w="1168"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w:t>
            </w:r>
          </w:p>
        </w:tc>
        <w:tc>
          <w:tcPr>
            <w:tcW w:w="1787"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教育支出</w:t>
            </w:r>
          </w:p>
        </w:tc>
        <w:tc>
          <w:tcPr>
            <w:tcW w:w="181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2326.14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384.08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21.86　</w:t>
            </w:r>
          </w:p>
        </w:tc>
        <w:tc>
          <w:tcPr>
            <w:tcW w:w="1352"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1942.06　</w:t>
            </w:r>
          </w:p>
        </w:tc>
        <w:tc>
          <w:tcPr>
            <w:tcW w:w="1168"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20508</w:t>
            </w:r>
          </w:p>
        </w:tc>
        <w:tc>
          <w:tcPr>
            <w:tcW w:w="1787"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仿宋" w:eastAsia="仿宋" w:hAnsi="仿宋" w:cs="宋体"/>
                <w:kern w:val="0"/>
                <w:sz w:val="22"/>
                <w:szCs w:val="22"/>
              </w:rPr>
            </w:pPr>
            <w:r>
              <w:rPr>
                <w:rFonts w:ascii="仿宋" w:eastAsia="仿宋" w:hAnsi="仿宋" w:cs="宋体" w:hint="eastAsia"/>
                <w:kern w:val="0"/>
                <w:sz w:val="22"/>
                <w:szCs w:val="22"/>
              </w:rPr>
              <w:t xml:space="preserve">　进修及培训</w:t>
            </w:r>
          </w:p>
        </w:tc>
        <w:tc>
          <w:tcPr>
            <w:tcW w:w="181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2326.14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384.08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21.86　</w:t>
            </w:r>
          </w:p>
        </w:tc>
        <w:tc>
          <w:tcPr>
            <w:tcW w:w="1352"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1942.06　</w:t>
            </w:r>
          </w:p>
        </w:tc>
        <w:tc>
          <w:tcPr>
            <w:tcW w:w="1168"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干部教育</w:t>
            </w:r>
          </w:p>
        </w:tc>
        <w:tc>
          <w:tcPr>
            <w:tcW w:w="181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2326.14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384.08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21.86　</w:t>
            </w:r>
          </w:p>
        </w:tc>
        <w:tc>
          <w:tcPr>
            <w:tcW w:w="1352"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1942.06　</w:t>
            </w:r>
          </w:p>
        </w:tc>
        <w:tc>
          <w:tcPr>
            <w:tcW w:w="1168"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352"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168"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168"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5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4256F7" w:rsidRDefault="004256F7">
            <w:pPr>
              <w:widowControl/>
              <w:jc w:val="center"/>
              <w:rPr>
                <w:rFonts w:ascii="仿宋" w:eastAsia="仿宋" w:hAnsi="仿宋" w:cs="宋体"/>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352"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168"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108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630"/>
        </w:trPr>
        <w:tc>
          <w:tcPr>
            <w:tcW w:w="14055" w:type="dxa"/>
            <w:gridSpan w:val="12"/>
            <w:tcBorders>
              <w:top w:val="nil"/>
              <w:left w:val="nil"/>
              <w:bottom w:val="nil"/>
              <w:right w:val="nil"/>
            </w:tcBorders>
            <w:shd w:val="clear" w:color="auto" w:fill="auto"/>
            <w:vAlign w:val="center"/>
          </w:tcPr>
          <w:p w:rsidR="004256F7" w:rsidRDefault="009A036E">
            <w:pPr>
              <w:widowControl/>
              <w:jc w:val="left"/>
              <w:rPr>
                <w:rFonts w:ascii="宋体" w:hAnsi="宋体" w:cs="宋体"/>
                <w:kern w:val="0"/>
                <w:sz w:val="24"/>
                <w:szCs w:val="24"/>
              </w:rPr>
            </w:pPr>
            <w:r>
              <w:rPr>
                <w:rFonts w:ascii="宋体" w:hAnsi="宋体" w:cs="宋体" w:hint="eastAsia"/>
                <w:kern w:val="0"/>
                <w:sz w:val="24"/>
                <w:szCs w:val="24"/>
              </w:rPr>
              <w:t>注：本表反映部门本年度各项支出情况。</w:t>
            </w:r>
          </w:p>
        </w:tc>
      </w:tr>
    </w:tbl>
    <w:p w:rsidR="004256F7" w:rsidRDefault="004256F7">
      <w:pPr>
        <w:ind w:firstLineChars="200" w:firstLine="640"/>
        <w:rPr>
          <w:rFonts w:ascii="黑体" w:eastAsia="黑体" w:hAnsi="黑体"/>
          <w:sz w:val="32"/>
        </w:rPr>
      </w:pPr>
    </w:p>
    <w:p w:rsidR="004256F7" w:rsidRDefault="009A036E">
      <w:pPr>
        <w:ind w:firstLineChars="200" w:firstLine="640"/>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ayout w:type="fixed"/>
        <w:tblLook w:val="04A0" w:firstRow="1" w:lastRow="0" w:firstColumn="1" w:lastColumn="0" w:noHBand="0" w:noVBand="1"/>
      </w:tblPr>
      <w:tblGrid>
        <w:gridCol w:w="3255"/>
        <w:gridCol w:w="540"/>
        <w:gridCol w:w="1440"/>
        <w:gridCol w:w="360"/>
        <w:gridCol w:w="2700"/>
        <w:gridCol w:w="180"/>
        <w:gridCol w:w="540"/>
        <w:gridCol w:w="1260"/>
        <w:gridCol w:w="360"/>
        <w:gridCol w:w="1440"/>
        <w:gridCol w:w="1800"/>
      </w:tblGrid>
      <w:tr w:rsidR="004256F7">
        <w:trPr>
          <w:trHeight w:val="360"/>
        </w:trPr>
        <w:tc>
          <w:tcPr>
            <w:tcW w:w="13875" w:type="dxa"/>
            <w:gridSpan w:val="11"/>
            <w:tcBorders>
              <w:top w:val="nil"/>
              <w:left w:val="nil"/>
              <w:bottom w:val="nil"/>
              <w:right w:val="nil"/>
            </w:tcBorders>
            <w:shd w:val="clear" w:color="auto" w:fill="auto"/>
            <w:noWrap/>
            <w:vAlign w:val="center"/>
          </w:tcPr>
          <w:p w:rsidR="004256F7" w:rsidRDefault="009A036E">
            <w:pPr>
              <w:widowControl/>
              <w:jc w:val="center"/>
              <w:rPr>
                <w:rFonts w:ascii="华文中宋" w:eastAsia="华文中宋" w:hAnsi="宋体" w:cs="宋体"/>
                <w:color w:val="000000"/>
                <w:kern w:val="0"/>
                <w:sz w:val="32"/>
                <w:szCs w:val="32"/>
              </w:rPr>
            </w:pPr>
            <w:bookmarkStart w:id="1" w:name="RANGE!A1:H22"/>
            <w:bookmarkEnd w:id="1"/>
            <w:r>
              <w:rPr>
                <w:rFonts w:ascii="华文中宋" w:eastAsia="华文中宋" w:hAnsi="宋体" w:cs="宋体" w:hint="eastAsia"/>
                <w:color w:val="000000"/>
                <w:kern w:val="0"/>
                <w:sz w:val="32"/>
                <w:szCs w:val="32"/>
              </w:rPr>
              <w:t>财政拨款收入支出决算总表</w:t>
            </w:r>
          </w:p>
        </w:tc>
      </w:tr>
      <w:tr w:rsidR="004256F7">
        <w:trPr>
          <w:trHeight w:val="199"/>
        </w:trPr>
        <w:tc>
          <w:tcPr>
            <w:tcW w:w="3255"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0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88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4256F7">
        <w:trPr>
          <w:trHeight w:val="300"/>
        </w:trPr>
        <w:tc>
          <w:tcPr>
            <w:tcW w:w="3255" w:type="dxa"/>
            <w:tcBorders>
              <w:top w:val="nil"/>
              <w:left w:val="nil"/>
              <w:bottom w:val="nil"/>
              <w:right w:val="nil"/>
            </w:tcBorders>
            <w:shd w:val="clear" w:color="auto" w:fill="FFFFFF"/>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部门：</w:t>
            </w:r>
          </w:p>
        </w:tc>
        <w:tc>
          <w:tcPr>
            <w:tcW w:w="5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0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88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256F7">
        <w:trPr>
          <w:trHeight w:val="402"/>
        </w:trPr>
        <w:tc>
          <w:tcPr>
            <w:tcW w:w="5595" w:type="dxa"/>
            <w:gridSpan w:val="4"/>
            <w:tcBorders>
              <w:top w:val="single" w:sz="8" w:space="0" w:color="auto"/>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收入</w:t>
            </w:r>
          </w:p>
        </w:tc>
        <w:tc>
          <w:tcPr>
            <w:tcW w:w="8280" w:type="dxa"/>
            <w:gridSpan w:val="7"/>
            <w:tcBorders>
              <w:top w:val="single" w:sz="8" w:space="0" w:color="auto"/>
              <w:left w:val="nil"/>
              <w:bottom w:val="single" w:sz="4" w:space="0" w:color="auto"/>
              <w:right w:val="single" w:sz="8" w:space="0" w:color="000000"/>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支出</w:t>
            </w:r>
          </w:p>
        </w:tc>
      </w:tr>
      <w:tr w:rsidR="004256F7">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2669.72　</w:t>
            </w: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二、</w:t>
            </w:r>
            <w:r>
              <w:rPr>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三、</w:t>
            </w:r>
            <w:r>
              <w:rPr>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四、</w:t>
            </w:r>
            <w:r>
              <w:rPr>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五、</w:t>
            </w:r>
            <w:r>
              <w:rPr>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六、</w:t>
            </w:r>
            <w:r>
              <w:rPr>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七、</w:t>
            </w:r>
            <w:r>
              <w:rPr>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八、</w:t>
            </w:r>
            <w:r>
              <w:rPr>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九、</w:t>
            </w:r>
            <w:r>
              <w:rPr>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w:t>
            </w:r>
            <w:r>
              <w:rPr>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十一、</w:t>
            </w:r>
            <w:r>
              <w:rPr>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十二、</w:t>
            </w:r>
            <w:r>
              <w:rPr>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十三、</w:t>
            </w:r>
            <w:r>
              <w:rPr>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十四、</w:t>
            </w:r>
            <w:r>
              <w:rPr>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十五、</w:t>
            </w:r>
            <w:r>
              <w:rPr>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十六、</w:t>
            </w:r>
            <w:r>
              <w:rPr>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256F7" w:rsidRDefault="004256F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c>
          <w:tcPr>
            <w:tcW w:w="3060" w:type="dxa"/>
            <w:gridSpan w:val="2"/>
            <w:tcBorders>
              <w:top w:val="nil"/>
              <w:left w:val="nil"/>
              <w:bottom w:val="single" w:sz="4" w:space="0" w:color="auto"/>
              <w:right w:val="single" w:sz="4" w:space="0" w:color="auto"/>
            </w:tcBorders>
            <w:shd w:val="clear" w:color="auto" w:fill="FFFFFF"/>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十七、</w:t>
            </w:r>
            <w:r>
              <w:rPr>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b/>
                <w:kern w:val="0"/>
                <w:sz w:val="22"/>
                <w:szCs w:val="22"/>
              </w:rPr>
            </w:pPr>
            <w:r>
              <w:rPr>
                <w:rFonts w:ascii="宋体" w:hAnsi="宋体"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b/>
                <w:bCs/>
                <w:kern w:val="0"/>
                <w:sz w:val="22"/>
                <w:szCs w:val="22"/>
              </w:rPr>
            </w:pPr>
            <w:r>
              <w:rPr>
                <w:rFonts w:ascii="宋体" w:hAnsi="宋体"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2669.72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b/>
                <w:bCs/>
                <w:kern w:val="0"/>
                <w:sz w:val="22"/>
                <w:szCs w:val="22"/>
              </w:rPr>
            </w:pPr>
            <w:r>
              <w:rPr>
                <w:rFonts w:ascii="宋体" w:hAnsi="宋体"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4256F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100.92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448.41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448.41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 xml:space="preserve">      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 xml:space="preserve">     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kern w:val="0"/>
                <w:sz w:val="22"/>
                <w:szCs w:val="22"/>
              </w:rPr>
            </w:pPr>
            <w:r>
              <w:rPr>
                <w:rFonts w:ascii="宋体" w:hAnsi="宋体"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2770.64</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kern w:val="0"/>
                <w:sz w:val="22"/>
                <w:szCs w:val="22"/>
              </w:rPr>
            </w:pPr>
            <w:r>
              <w:rPr>
                <w:rFonts w:ascii="宋体" w:hAnsi="宋体"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2770.64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2770.64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6F7" w:rsidRDefault="004256F7">
            <w:pPr>
              <w:widowControl/>
              <w:jc w:val="right"/>
              <w:rPr>
                <w:rFonts w:ascii="仿宋" w:eastAsia="仿宋" w:hAnsi="仿宋" w:cs="宋体"/>
                <w:kern w:val="0"/>
                <w:sz w:val="22"/>
                <w:szCs w:val="22"/>
              </w:rPr>
            </w:pPr>
          </w:p>
        </w:tc>
      </w:tr>
      <w:tr w:rsidR="004256F7">
        <w:trPr>
          <w:trHeight w:val="585"/>
        </w:trPr>
        <w:tc>
          <w:tcPr>
            <w:tcW w:w="13875" w:type="dxa"/>
            <w:gridSpan w:val="11"/>
            <w:tcBorders>
              <w:top w:val="single" w:sz="8" w:space="0" w:color="auto"/>
              <w:left w:val="nil"/>
              <w:bottom w:val="nil"/>
              <w:right w:val="nil"/>
            </w:tcBorders>
            <w:shd w:val="clear" w:color="auto" w:fill="auto"/>
            <w:vAlign w:val="center"/>
          </w:tcPr>
          <w:p w:rsidR="004256F7" w:rsidRDefault="009A036E">
            <w:pPr>
              <w:widowControl/>
              <w:jc w:val="left"/>
              <w:rPr>
                <w:rFonts w:ascii="宋体" w:hAnsi="宋体" w:cs="宋体"/>
                <w:kern w:val="0"/>
                <w:sz w:val="24"/>
                <w:szCs w:val="24"/>
              </w:rPr>
            </w:pPr>
            <w:r>
              <w:rPr>
                <w:rFonts w:ascii="宋体" w:hAnsi="宋体" w:cs="宋体" w:hint="eastAsia"/>
                <w:kern w:val="0"/>
                <w:sz w:val="24"/>
                <w:szCs w:val="24"/>
              </w:rPr>
              <w:t>注：本表反映部门本年度一般公共预算财政拨款和政府性基金预算财政拨款的总收支和年末结转结余情况。</w:t>
            </w:r>
          </w:p>
        </w:tc>
      </w:tr>
    </w:tbl>
    <w:p w:rsidR="004256F7" w:rsidRDefault="004256F7">
      <w:pPr>
        <w:rPr>
          <w:rFonts w:eastAsia="仿宋_GB2312"/>
          <w:sz w:val="30"/>
          <w:szCs w:val="30"/>
        </w:rPr>
      </w:pPr>
    </w:p>
    <w:p w:rsidR="004256F7" w:rsidRDefault="004256F7">
      <w:pPr>
        <w:rPr>
          <w:rFonts w:eastAsia="仿宋_GB2312"/>
          <w:sz w:val="30"/>
          <w:szCs w:val="30"/>
        </w:rPr>
      </w:pPr>
    </w:p>
    <w:p w:rsidR="004256F7" w:rsidRDefault="004256F7">
      <w:pPr>
        <w:rPr>
          <w:rFonts w:ascii="仿宋" w:eastAsia="仿宋" w:hAnsi="仿宋"/>
          <w:sz w:val="32"/>
        </w:rPr>
      </w:pPr>
    </w:p>
    <w:p w:rsidR="004256F7" w:rsidRDefault="004256F7">
      <w:pPr>
        <w:rPr>
          <w:rFonts w:ascii="仿宋" w:eastAsia="仿宋" w:hAnsi="仿宋"/>
          <w:sz w:val="32"/>
        </w:rPr>
      </w:pPr>
    </w:p>
    <w:p w:rsidR="009A036E" w:rsidRDefault="009A036E">
      <w:pPr>
        <w:rPr>
          <w:rFonts w:ascii="仿宋" w:eastAsia="仿宋" w:hAnsi="仿宋"/>
          <w:sz w:val="32"/>
        </w:rPr>
      </w:pPr>
    </w:p>
    <w:p w:rsidR="009A036E" w:rsidRPr="009A036E" w:rsidRDefault="009A036E">
      <w:pPr>
        <w:rPr>
          <w:rFonts w:ascii="仿宋" w:eastAsia="仿宋" w:hAnsi="仿宋"/>
          <w:sz w:val="32"/>
        </w:rPr>
      </w:pPr>
    </w:p>
    <w:p w:rsidR="004256F7" w:rsidRDefault="004256F7">
      <w:pPr>
        <w:rPr>
          <w:rFonts w:ascii="仿宋" w:eastAsia="仿宋" w:hAnsi="仿宋"/>
          <w:sz w:val="32"/>
        </w:rPr>
      </w:pPr>
    </w:p>
    <w:p w:rsidR="004256F7" w:rsidRDefault="004256F7">
      <w:pPr>
        <w:rPr>
          <w:rFonts w:ascii="仿宋" w:eastAsia="仿宋" w:hAnsi="仿宋"/>
          <w:sz w:val="32"/>
        </w:rPr>
      </w:pPr>
    </w:p>
    <w:p w:rsidR="004256F7" w:rsidRDefault="009A036E">
      <w:pPr>
        <w:ind w:firstLineChars="200" w:firstLine="640"/>
        <w:rPr>
          <w:rFonts w:ascii="黑体" w:eastAsia="黑体" w:hAnsi="黑体"/>
          <w:sz w:val="32"/>
        </w:rPr>
      </w:pPr>
      <w:r>
        <w:rPr>
          <w:rFonts w:ascii="黑体" w:eastAsia="黑体" w:hAnsi="黑体" w:hint="eastAsia"/>
          <w:sz w:val="32"/>
        </w:rPr>
        <w:lastRenderedPageBreak/>
        <w:t>五、一般公共预算财政拨款支出决算表</w:t>
      </w:r>
    </w:p>
    <w:tbl>
      <w:tblPr>
        <w:tblW w:w="14055" w:type="dxa"/>
        <w:tblInd w:w="93" w:type="dxa"/>
        <w:tblLayout w:type="fixed"/>
        <w:tblLook w:val="04A0" w:firstRow="1" w:lastRow="0" w:firstColumn="1" w:lastColumn="0" w:noHBand="0" w:noVBand="1"/>
      </w:tblPr>
      <w:tblGrid>
        <w:gridCol w:w="680"/>
        <w:gridCol w:w="760"/>
        <w:gridCol w:w="2175"/>
        <w:gridCol w:w="2405"/>
        <w:gridCol w:w="1960"/>
        <w:gridCol w:w="1935"/>
        <w:gridCol w:w="1800"/>
        <w:gridCol w:w="2340"/>
      </w:tblGrid>
      <w:tr w:rsidR="004256F7">
        <w:trPr>
          <w:trHeight w:val="600"/>
        </w:trPr>
        <w:tc>
          <w:tcPr>
            <w:tcW w:w="14055" w:type="dxa"/>
            <w:gridSpan w:val="8"/>
            <w:tcBorders>
              <w:top w:val="nil"/>
              <w:left w:val="nil"/>
              <w:bottom w:val="nil"/>
              <w:right w:val="nil"/>
            </w:tcBorders>
            <w:shd w:val="clear" w:color="auto" w:fill="FFFFFF"/>
            <w:vAlign w:val="center"/>
          </w:tcPr>
          <w:p w:rsidR="004256F7" w:rsidRDefault="009A036E">
            <w:pPr>
              <w:widowControl/>
              <w:jc w:val="center"/>
              <w:rPr>
                <w:rFonts w:ascii="华文中宋" w:eastAsia="华文中宋" w:hAnsi="宋体" w:cs="宋体"/>
                <w:kern w:val="0"/>
                <w:sz w:val="32"/>
                <w:szCs w:val="32"/>
              </w:rPr>
            </w:pPr>
            <w:bookmarkStart w:id="2" w:name="RANGE!A1:H16"/>
            <w:r>
              <w:rPr>
                <w:rFonts w:ascii="华文中宋" w:eastAsia="华文中宋" w:hAnsi="宋体" w:cs="宋体" w:hint="eastAsia"/>
                <w:kern w:val="0"/>
                <w:sz w:val="32"/>
                <w:szCs w:val="32"/>
              </w:rPr>
              <w:t>一般公共预算财政拨款支出决算表</w:t>
            </w:r>
            <w:bookmarkEnd w:id="2"/>
          </w:p>
        </w:tc>
      </w:tr>
      <w:tr w:rsidR="004256F7">
        <w:trPr>
          <w:trHeight w:val="222"/>
        </w:trPr>
        <w:tc>
          <w:tcPr>
            <w:tcW w:w="680" w:type="dxa"/>
            <w:tcBorders>
              <w:top w:val="nil"/>
              <w:left w:val="nil"/>
              <w:bottom w:val="nil"/>
              <w:right w:val="nil"/>
            </w:tcBorders>
            <w:shd w:val="clear" w:color="auto" w:fill="FFFFFF"/>
            <w:vAlign w:val="center"/>
          </w:tcPr>
          <w:p w:rsidR="004256F7" w:rsidRDefault="009A036E">
            <w:pPr>
              <w:widowControl/>
              <w:jc w:val="center"/>
              <w:rPr>
                <w:rFonts w:ascii="宋体" w:hAnsi="宋体" w:cs="宋体"/>
                <w:kern w:val="0"/>
                <w:sz w:val="20"/>
              </w:rPr>
            </w:pPr>
            <w:r>
              <w:rPr>
                <w:rFonts w:ascii="宋体" w:hAnsi="宋体" w:cs="宋体" w:hint="eastAsia"/>
                <w:kern w:val="0"/>
                <w:sz w:val="20"/>
              </w:rPr>
              <w:t xml:space="preserve">　</w:t>
            </w:r>
          </w:p>
        </w:tc>
        <w:tc>
          <w:tcPr>
            <w:tcW w:w="760" w:type="dxa"/>
            <w:tcBorders>
              <w:top w:val="nil"/>
              <w:left w:val="nil"/>
              <w:bottom w:val="nil"/>
              <w:right w:val="nil"/>
            </w:tcBorders>
            <w:shd w:val="clear" w:color="auto" w:fill="FFFFFF"/>
            <w:vAlign w:val="center"/>
          </w:tcPr>
          <w:p w:rsidR="004256F7" w:rsidRDefault="009A036E">
            <w:pPr>
              <w:widowControl/>
              <w:jc w:val="center"/>
              <w:rPr>
                <w:rFonts w:ascii="宋体" w:hAnsi="宋体" w:cs="宋体"/>
                <w:kern w:val="0"/>
                <w:sz w:val="20"/>
              </w:rPr>
            </w:pPr>
            <w:r>
              <w:rPr>
                <w:rFonts w:ascii="宋体" w:hAnsi="宋体" w:cs="宋体" w:hint="eastAsia"/>
                <w:kern w:val="0"/>
                <w:sz w:val="20"/>
              </w:rPr>
              <w:t xml:space="preserve">　</w:t>
            </w:r>
          </w:p>
        </w:tc>
        <w:tc>
          <w:tcPr>
            <w:tcW w:w="2175" w:type="dxa"/>
            <w:tcBorders>
              <w:top w:val="nil"/>
              <w:left w:val="nil"/>
              <w:bottom w:val="nil"/>
              <w:right w:val="nil"/>
            </w:tcBorders>
            <w:shd w:val="clear" w:color="auto" w:fill="FFFFFF"/>
            <w:vAlign w:val="center"/>
          </w:tcPr>
          <w:p w:rsidR="004256F7" w:rsidRDefault="009A036E">
            <w:pPr>
              <w:widowControl/>
              <w:jc w:val="center"/>
              <w:rPr>
                <w:rFonts w:ascii="宋体" w:hAnsi="宋体" w:cs="宋体"/>
                <w:kern w:val="0"/>
                <w:sz w:val="20"/>
              </w:rPr>
            </w:pPr>
            <w:r>
              <w:rPr>
                <w:rFonts w:ascii="宋体" w:hAnsi="宋体" w:cs="宋体" w:hint="eastAsia"/>
                <w:kern w:val="0"/>
                <w:sz w:val="20"/>
              </w:rPr>
              <w:t xml:space="preserve">　</w:t>
            </w:r>
          </w:p>
        </w:tc>
        <w:tc>
          <w:tcPr>
            <w:tcW w:w="240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96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93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23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4256F7">
        <w:trPr>
          <w:trHeight w:val="300"/>
        </w:trPr>
        <w:tc>
          <w:tcPr>
            <w:tcW w:w="1440" w:type="dxa"/>
            <w:gridSpan w:val="2"/>
            <w:tcBorders>
              <w:top w:val="nil"/>
              <w:left w:val="nil"/>
              <w:bottom w:val="nil"/>
              <w:right w:val="nil"/>
            </w:tcBorders>
            <w:shd w:val="clear" w:color="auto" w:fill="FFFFFF"/>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部门：</w:t>
            </w:r>
          </w:p>
        </w:tc>
        <w:tc>
          <w:tcPr>
            <w:tcW w:w="2175" w:type="dxa"/>
            <w:tcBorders>
              <w:top w:val="nil"/>
              <w:left w:val="nil"/>
              <w:bottom w:val="nil"/>
              <w:right w:val="nil"/>
            </w:tcBorders>
            <w:shd w:val="clear" w:color="auto" w:fill="FFFFFF"/>
            <w:vAlign w:val="center"/>
          </w:tcPr>
          <w:p w:rsidR="004256F7" w:rsidRDefault="009A036E">
            <w:pPr>
              <w:widowControl/>
              <w:jc w:val="center"/>
              <w:rPr>
                <w:rFonts w:ascii="宋体" w:hAnsi="宋体" w:cs="宋体"/>
                <w:kern w:val="0"/>
                <w:sz w:val="20"/>
              </w:rPr>
            </w:pPr>
            <w:r>
              <w:rPr>
                <w:rFonts w:ascii="宋体" w:hAnsi="宋体" w:cs="宋体" w:hint="eastAsia"/>
                <w:kern w:val="0"/>
                <w:sz w:val="20"/>
              </w:rPr>
              <w:t xml:space="preserve">　</w:t>
            </w:r>
          </w:p>
        </w:tc>
        <w:tc>
          <w:tcPr>
            <w:tcW w:w="240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96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93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23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256F7">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4256F7">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4256F7" w:rsidRDefault="004256F7">
            <w:pPr>
              <w:widowControl/>
              <w:jc w:val="left"/>
              <w:rPr>
                <w:rFonts w:ascii="宋体" w:hAnsi="宋体" w:cs="宋体"/>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4256F7" w:rsidRDefault="004256F7">
            <w:pPr>
              <w:widowControl/>
              <w:jc w:val="left"/>
              <w:rPr>
                <w:rFonts w:ascii="宋体" w:hAnsi="宋体" w:cs="宋体"/>
                <w:kern w:val="0"/>
                <w:sz w:val="24"/>
                <w:szCs w:val="24"/>
              </w:rPr>
            </w:pPr>
          </w:p>
        </w:tc>
      </w:tr>
      <w:tr w:rsidR="004256F7">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4256F7" w:rsidRDefault="004256F7">
            <w:pPr>
              <w:widowControl/>
              <w:jc w:val="left"/>
              <w:rPr>
                <w:rFonts w:ascii="宋体" w:hAnsi="宋体" w:cs="宋体"/>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4256F7" w:rsidRDefault="004256F7">
            <w:pPr>
              <w:widowControl/>
              <w:jc w:val="left"/>
              <w:rPr>
                <w:rFonts w:ascii="宋体" w:hAnsi="宋体" w:cs="宋体"/>
                <w:kern w:val="0"/>
                <w:sz w:val="24"/>
                <w:szCs w:val="24"/>
              </w:rPr>
            </w:pPr>
          </w:p>
        </w:tc>
      </w:tr>
      <w:tr w:rsidR="004256F7">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4256F7" w:rsidRDefault="004256F7">
            <w:pPr>
              <w:widowControl/>
              <w:jc w:val="left"/>
              <w:rPr>
                <w:rFonts w:ascii="宋体" w:hAnsi="宋体" w:cs="宋体"/>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4256F7" w:rsidRDefault="004256F7">
            <w:pPr>
              <w:widowControl/>
              <w:jc w:val="left"/>
              <w:rPr>
                <w:rFonts w:ascii="宋体" w:hAnsi="宋体" w:cs="宋体"/>
                <w:kern w:val="0"/>
                <w:sz w:val="24"/>
                <w:szCs w:val="24"/>
              </w:rPr>
            </w:pPr>
          </w:p>
        </w:tc>
      </w:tr>
      <w:tr w:rsidR="004256F7">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3</w:t>
            </w:r>
          </w:p>
        </w:tc>
      </w:tr>
      <w:tr w:rsidR="004256F7">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960"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383.94　</w:t>
            </w:r>
          </w:p>
        </w:tc>
        <w:tc>
          <w:tcPr>
            <w:tcW w:w="1935" w:type="dxa"/>
            <w:tcBorders>
              <w:top w:val="nil"/>
              <w:left w:val="nil"/>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800" w:type="dxa"/>
            <w:tcBorders>
              <w:top w:val="nil"/>
              <w:left w:val="single" w:sz="4" w:space="0" w:color="auto"/>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21.72　</w:t>
            </w: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1938.29　</w:t>
            </w:r>
          </w:p>
        </w:tc>
      </w:tr>
      <w:tr w:rsidR="004256F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w:t>
            </w:r>
          </w:p>
        </w:tc>
        <w:tc>
          <w:tcPr>
            <w:tcW w:w="2175"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教育支出</w:t>
            </w:r>
          </w:p>
        </w:tc>
        <w:tc>
          <w:tcPr>
            <w:tcW w:w="2405"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960"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383.94　</w:t>
            </w:r>
          </w:p>
        </w:tc>
        <w:tc>
          <w:tcPr>
            <w:tcW w:w="1935" w:type="dxa"/>
            <w:tcBorders>
              <w:top w:val="nil"/>
              <w:left w:val="nil"/>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800" w:type="dxa"/>
            <w:tcBorders>
              <w:top w:val="nil"/>
              <w:left w:val="single" w:sz="4" w:space="0" w:color="auto"/>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21.72　</w:t>
            </w: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1938.29　</w:t>
            </w:r>
          </w:p>
        </w:tc>
      </w:tr>
      <w:tr w:rsidR="004256F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20508</w:t>
            </w:r>
          </w:p>
        </w:tc>
        <w:tc>
          <w:tcPr>
            <w:tcW w:w="2175"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进修及培训</w:t>
            </w:r>
          </w:p>
        </w:tc>
        <w:tc>
          <w:tcPr>
            <w:tcW w:w="2405"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960"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383.94　</w:t>
            </w:r>
          </w:p>
        </w:tc>
        <w:tc>
          <w:tcPr>
            <w:tcW w:w="1935" w:type="dxa"/>
            <w:tcBorders>
              <w:top w:val="nil"/>
              <w:left w:val="nil"/>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800" w:type="dxa"/>
            <w:tcBorders>
              <w:top w:val="nil"/>
              <w:left w:val="single" w:sz="4" w:space="0" w:color="auto"/>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21.72　</w:t>
            </w: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1938.29　</w:t>
            </w:r>
          </w:p>
        </w:tc>
      </w:tr>
      <w:tr w:rsidR="004256F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2050802</w:t>
            </w:r>
          </w:p>
        </w:tc>
        <w:tc>
          <w:tcPr>
            <w:tcW w:w="2175"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仿宋" w:eastAsia="仿宋" w:hAnsi="仿宋" w:cs="宋体"/>
                <w:kern w:val="0"/>
                <w:sz w:val="22"/>
                <w:szCs w:val="22"/>
              </w:rPr>
            </w:pPr>
            <w:r>
              <w:rPr>
                <w:rFonts w:ascii="仿宋" w:eastAsia="仿宋" w:hAnsi="仿宋" w:cs="宋体" w:hint="eastAsia"/>
                <w:kern w:val="0"/>
                <w:sz w:val="22"/>
                <w:szCs w:val="22"/>
              </w:rPr>
              <w:t>干部教育</w:t>
            </w:r>
          </w:p>
        </w:tc>
        <w:tc>
          <w:tcPr>
            <w:tcW w:w="2405"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2322.23　</w:t>
            </w:r>
          </w:p>
        </w:tc>
        <w:tc>
          <w:tcPr>
            <w:tcW w:w="1960"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383.94　</w:t>
            </w:r>
          </w:p>
        </w:tc>
        <w:tc>
          <w:tcPr>
            <w:tcW w:w="1935" w:type="dxa"/>
            <w:tcBorders>
              <w:top w:val="nil"/>
              <w:left w:val="nil"/>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362.22　</w:t>
            </w:r>
          </w:p>
        </w:tc>
        <w:tc>
          <w:tcPr>
            <w:tcW w:w="1800" w:type="dxa"/>
            <w:tcBorders>
              <w:top w:val="nil"/>
              <w:left w:val="single" w:sz="4" w:space="0" w:color="auto"/>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21.72　</w:t>
            </w: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1938.29　</w:t>
            </w:r>
          </w:p>
        </w:tc>
      </w:tr>
      <w:tr w:rsidR="004256F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9A036E">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4256F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r>
      <w:tr w:rsidR="004256F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r>
      <w:tr w:rsidR="004256F7">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4256F7" w:rsidRDefault="004256F7">
            <w:pPr>
              <w:widowControl/>
              <w:jc w:val="center"/>
              <w:rPr>
                <w:rFonts w:ascii="仿宋" w:eastAsia="仿宋" w:hAnsi="仿宋" w:cs="宋体"/>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935" w:type="dxa"/>
            <w:tcBorders>
              <w:top w:val="nil"/>
              <w:left w:val="nil"/>
              <w:bottom w:val="single" w:sz="4" w:space="0" w:color="auto"/>
              <w:right w:val="nil"/>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4256F7" w:rsidRDefault="004256F7">
            <w:pPr>
              <w:widowControl/>
              <w:jc w:val="right"/>
              <w:rPr>
                <w:rFonts w:ascii="仿宋" w:eastAsia="仿宋" w:hAnsi="仿宋" w:cs="宋体"/>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4256F7" w:rsidRDefault="004256F7">
            <w:pPr>
              <w:widowControl/>
              <w:jc w:val="right"/>
              <w:rPr>
                <w:rFonts w:ascii="仿宋" w:eastAsia="仿宋" w:hAnsi="仿宋" w:cs="宋体"/>
                <w:kern w:val="0"/>
                <w:sz w:val="22"/>
                <w:szCs w:val="22"/>
              </w:rPr>
            </w:pPr>
          </w:p>
        </w:tc>
      </w:tr>
      <w:tr w:rsidR="004256F7">
        <w:trPr>
          <w:trHeight w:val="645"/>
        </w:trPr>
        <w:tc>
          <w:tcPr>
            <w:tcW w:w="14055" w:type="dxa"/>
            <w:gridSpan w:val="8"/>
            <w:tcBorders>
              <w:top w:val="single" w:sz="8" w:space="0" w:color="auto"/>
              <w:left w:val="nil"/>
              <w:bottom w:val="nil"/>
              <w:right w:val="nil"/>
            </w:tcBorders>
            <w:shd w:val="clear" w:color="auto" w:fill="auto"/>
            <w:vAlign w:val="center"/>
          </w:tcPr>
          <w:p w:rsidR="004256F7" w:rsidRDefault="009A036E">
            <w:pPr>
              <w:widowControl/>
              <w:jc w:val="left"/>
              <w:rPr>
                <w:rFonts w:ascii="宋体" w:hAnsi="宋体" w:cs="宋体"/>
                <w:kern w:val="0"/>
                <w:sz w:val="24"/>
                <w:szCs w:val="24"/>
              </w:rPr>
            </w:pPr>
            <w:r>
              <w:rPr>
                <w:rFonts w:ascii="宋体" w:hAnsi="宋体" w:cs="宋体" w:hint="eastAsia"/>
                <w:kern w:val="0"/>
                <w:sz w:val="24"/>
                <w:szCs w:val="24"/>
              </w:rPr>
              <w:t>注：本表反映部门本年度一般公共预算财政拨款实际支出情况。</w:t>
            </w:r>
          </w:p>
        </w:tc>
      </w:tr>
    </w:tbl>
    <w:p w:rsidR="004256F7" w:rsidRDefault="009A036E">
      <w:pPr>
        <w:ind w:firstLineChars="200" w:firstLine="640"/>
        <w:rPr>
          <w:rFonts w:ascii="黑体" w:eastAsia="黑体" w:hAnsi="黑体"/>
          <w:sz w:val="32"/>
        </w:rPr>
      </w:pPr>
      <w:r>
        <w:rPr>
          <w:rFonts w:ascii="黑体" w:eastAsia="黑体" w:hAnsi="黑体" w:hint="eastAsia"/>
          <w:sz w:val="32"/>
        </w:rPr>
        <w:lastRenderedPageBreak/>
        <w:t>六、一般公共预算财政拨款基本支出决算表</w:t>
      </w:r>
    </w:p>
    <w:tbl>
      <w:tblPr>
        <w:tblW w:w="14055" w:type="dxa"/>
        <w:tblInd w:w="93" w:type="dxa"/>
        <w:tblLayout w:type="fixed"/>
        <w:tblLook w:val="04A0" w:firstRow="1" w:lastRow="0" w:firstColumn="1" w:lastColumn="0" w:noHBand="0" w:noVBand="1"/>
      </w:tblPr>
      <w:tblGrid>
        <w:gridCol w:w="716"/>
        <w:gridCol w:w="3100"/>
        <w:gridCol w:w="1300"/>
        <w:gridCol w:w="716"/>
        <w:gridCol w:w="2200"/>
        <w:gridCol w:w="1300"/>
        <w:gridCol w:w="716"/>
        <w:gridCol w:w="2567"/>
        <w:gridCol w:w="1440"/>
      </w:tblGrid>
      <w:tr w:rsidR="004256F7">
        <w:trPr>
          <w:trHeight w:val="480"/>
        </w:trPr>
        <w:tc>
          <w:tcPr>
            <w:tcW w:w="14055" w:type="dxa"/>
            <w:gridSpan w:val="9"/>
            <w:tcBorders>
              <w:top w:val="nil"/>
              <w:left w:val="nil"/>
              <w:bottom w:val="nil"/>
              <w:right w:val="nil"/>
            </w:tcBorders>
            <w:shd w:val="clear" w:color="auto" w:fill="FFFFFF"/>
            <w:vAlign w:val="center"/>
          </w:tcPr>
          <w:p w:rsidR="004256F7" w:rsidRDefault="009A036E">
            <w:pPr>
              <w:widowControl/>
              <w:jc w:val="center"/>
              <w:rPr>
                <w:rFonts w:ascii="华文中宋" w:eastAsia="华文中宋" w:hAnsi="宋体" w:cs="宋体"/>
                <w:kern w:val="0"/>
                <w:sz w:val="32"/>
                <w:szCs w:val="32"/>
              </w:rPr>
            </w:pPr>
            <w:bookmarkStart w:id="3" w:name="RANGE!A1:I36"/>
            <w:r>
              <w:rPr>
                <w:rFonts w:ascii="华文中宋" w:eastAsia="华文中宋" w:hAnsi="宋体" w:cs="宋体" w:hint="eastAsia"/>
                <w:kern w:val="0"/>
                <w:sz w:val="32"/>
                <w:szCs w:val="32"/>
              </w:rPr>
              <w:t>一般公共预算财政拨款基本支出决算表</w:t>
            </w:r>
            <w:bookmarkEnd w:id="3"/>
          </w:p>
        </w:tc>
      </w:tr>
      <w:tr w:rsidR="004256F7">
        <w:trPr>
          <w:trHeight w:val="222"/>
        </w:trPr>
        <w:tc>
          <w:tcPr>
            <w:tcW w:w="716" w:type="dxa"/>
            <w:tcBorders>
              <w:top w:val="nil"/>
              <w:left w:val="nil"/>
              <w:bottom w:val="nil"/>
              <w:right w:val="nil"/>
            </w:tcBorders>
            <w:shd w:val="clear" w:color="auto" w:fill="FFFFFF"/>
            <w:vAlign w:val="center"/>
          </w:tcPr>
          <w:p w:rsidR="004256F7" w:rsidRDefault="009A036E">
            <w:pPr>
              <w:widowControl/>
              <w:jc w:val="center"/>
              <w:rPr>
                <w:rFonts w:ascii="宋体" w:hAnsi="宋体" w:cs="宋体"/>
                <w:kern w:val="0"/>
                <w:sz w:val="20"/>
              </w:rPr>
            </w:pPr>
            <w:r>
              <w:rPr>
                <w:rFonts w:ascii="宋体" w:hAnsi="宋体" w:cs="宋体" w:hint="eastAsia"/>
                <w:kern w:val="0"/>
                <w:sz w:val="20"/>
              </w:rPr>
              <w:t xml:space="preserve">　</w:t>
            </w:r>
          </w:p>
        </w:tc>
        <w:tc>
          <w:tcPr>
            <w:tcW w:w="3100" w:type="dxa"/>
            <w:tcBorders>
              <w:top w:val="nil"/>
              <w:left w:val="nil"/>
              <w:bottom w:val="nil"/>
              <w:right w:val="nil"/>
            </w:tcBorders>
            <w:shd w:val="clear" w:color="auto" w:fill="FFFFFF"/>
            <w:vAlign w:val="center"/>
          </w:tcPr>
          <w:p w:rsidR="004256F7" w:rsidRDefault="009A036E">
            <w:pPr>
              <w:widowControl/>
              <w:jc w:val="center"/>
              <w:rPr>
                <w:rFonts w:ascii="宋体" w:hAnsi="宋体" w:cs="宋体"/>
                <w:kern w:val="0"/>
                <w:sz w:val="20"/>
              </w:rPr>
            </w:pPr>
            <w:r>
              <w:rPr>
                <w:rFonts w:ascii="宋体" w:hAnsi="宋体" w:cs="宋体" w:hint="eastAsia"/>
                <w:kern w:val="0"/>
                <w:sz w:val="20"/>
              </w:rPr>
              <w:t xml:space="preserve">　</w:t>
            </w:r>
          </w:p>
        </w:tc>
        <w:tc>
          <w:tcPr>
            <w:tcW w:w="1300" w:type="dxa"/>
            <w:tcBorders>
              <w:top w:val="nil"/>
              <w:left w:val="nil"/>
              <w:bottom w:val="nil"/>
              <w:right w:val="nil"/>
            </w:tcBorders>
            <w:shd w:val="clear" w:color="auto" w:fill="FFFFFF"/>
            <w:vAlign w:val="center"/>
          </w:tcPr>
          <w:p w:rsidR="004256F7" w:rsidRDefault="009A036E">
            <w:pPr>
              <w:widowControl/>
              <w:jc w:val="center"/>
              <w:rPr>
                <w:rFonts w:ascii="宋体" w:hAnsi="宋体" w:cs="宋体"/>
                <w:kern w:val="0"/>
                <w:sz w:val="20"/>
              </w:rPr>
            </w:pPr>
            <w:r>
              <w:rPr>
                <w:rFonts w:ascii="宋体" w:hAnsi="宋体" w:cs="宋体" w:hint="eastAsia"/>
                <w:kern w:val="0"/>
                <w:sz w:val="20"/>
              </w:rPr>
              <w:t xml:space="preserve">　</w:t>
            </w:r>
          </w:p>
        </w:tc>
        <w:tc>
          <w:tcPr>
            <w:tcW w:w="716"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220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30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716"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2567"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4256F7">
        <w:trPr>
          <w:trHeight w:val="300"/>
        </w:trPr>
        <w:tc>
          <w:tcPr>
            <w:tcW w:w="716" w:type="dxa"/>
            <w:tcBorders>
              <w:top w:val="nil"/>
              <w:left w:val="nil"/>
              <w:bottom w:val="nil"/>
              <w:right w:val="nil"/>
            </w:tcBorders>
            <w:shd w:val="clear" w:color="auto" w:fill="FFFFFF"/>
            <w:noWrap/>
            <w:vAlign w:val="center"/>
          </w:tcPr>
          <w:p w:rsidR="004256F7" w:rsidRDefault="009A036E">
            <w:pPr>
              <w:widowControl/>
              <w:jc w:val="left"/>
              <w:rPr>
                <w:rFonts w:ascii="Arial" w:hAnsi="Arial" w:cs="Arial"/>
                <w:color w:val="000000"/>
                <w:kern w:val="0"/>
                <w:sz w:val="20"/>
              </w:rPr>
            </w:pPr>
            <w:r>
              <w:rPr>
                <w:rFonts w:ascii="Arial" w:hAnsi="Arial" w:cs="Arial"/>
                <w:color w:val="000000"/>
                <w:kern w:val="0"/>
                <w:sz w:val="20"/>
              </w:rPr>
              <w:t>部门：</w:t>
            </w:r>
          </w:p>
        </w:tc>
        <w:tc>
          <w:tcPr>
            <w:tcW w:w="3100" w:type="dxa"/>
            <w:tcBorders>
              <w:top w:val="nil"/>
              <w:left w:val="nil"/>
              <w:bottom w:val="nil"/>
              <w:right w:val="nil"/>
            </w:tcBorders>
            <w:shd w:val="clear" w:color="auto" w:fill="FFFFFF"/>
            <w:vAlign w:val="center"/>
          </w:tcPr>
          <w:p w:rsidR="004256F7" w:rsidRDefault="004256F7">
            <w:pPr>
              <w:widowControl/>
              <w:jc w:val="left"/>
              <w:rPr>
                <w:rFonts w:ascii="Arial" w:hAnsi="Arial" w:cs="Arial"/>
                <w:color w:val="000000"/>
                <w:kern w:val="0"/>
                <w:sz w:val="20"/>
              </w:rPr>
            </w:pPr>
          </w:p>
        </w:tc>
        <w:tc>
          <w:tcPr>
            <w:tcW w:w="1300" w:type="dxa"/>
            <w:tcBorders>
              <w:top w:val="nil"/>
              <w:left w:val="nil"/>
              <w:bottom w:val="nil"/>
              <w:right w:val="nil"/>
            </w:tcBorders>
            <w:shd w:val="clear" w:color="auto" w:fill="FFFFFF"/>
            <w:vAlign w:val="center"/>
          </w:tcPr>
          <w:p w:rsidR="004256F7" w:rsidRDefault="004256F7">
            <w:pPr>
              <w:widowControl/>
              <w:jc w:val="left"/>
              <w:rPr>
                <w:rFonts w:ascii="Arial" w:hAnsi="Arial" w:cs="Arial"/>
                <w:color w:val="000000"/>
                <w:kern w:val="0"/>
                <w:sz w:val="20"/>
              </w:rPr>
            </w:pPr>
          </w:p>
        </w:tc>
        <w:tc>
          <w:tcPr>
            <w:tcW w:w="716" w:type="dxa"/>
            <w:tcBorders>
              <w:top w:val="nil"/>
              <w:left w:val="nil"/>
              <w:bottom w:val="single" w:sz="8" w:space="0" w:color="auto"/>
              <w:right w:val="nil"/>
            </w:tcBorders>
            <w:shd w:val="clear" w:color="auto" w:fill="FFFFFF"/>
            <w:vAlign w:val="center"/>
          </w:tcPr>
          <w:p w:rsidR="004256F7" w:rsidRDefault="004256F7">
            <w:pPr>
              <w:widowControl/>
              <w:jc w:val="left"/>
              <w:rPr>
                <w:rFonts w:ascii="Arial" w:hAnsi="Arial" w:cs="Arial"/>
                <w:color w:val="000000"/>
                <w:kern w:val="0"/>
                <w:sz w:val="20"/>
              </w:rPr>
            </w:pPr>
          </w:p>
        </w:tc>
        <w:tc>
          <w:tcPr>
            <w:tcW w:w="2200" w:type="dxa"/>
            <w:tcBorders>
              <w:top w:val="nil"/>
              <w:left w:val="nil"/>
              <w:bottom w:val="single" w:sz="8" w:space="0" w:color="auto"/>
              <w:right w:val="nil"/>
            </w:tcBorders>
            <w:shd w:val="clear" w:color="auto" w:fill="FFFFFF"/>
            <w:vAlign w:val="center"/>
          </w:tcPr>
          <w:p w:rsidR="004256F7" w:rsidRDefault="004256F7">
            <w:pPr>
              <w:widowControl/>
              <w:jc w:val="left"/>
              <w:rPr>
                <w:rFonts w:ascii="Arial" w:hAnsi="Arial" w:cs="Arial"/>
                <w:color w:val="000000"/>
                <w:kern w:val="0"/>
                <w:sz w:val="20"/>
              </w:rPr>
            </w:pPr>
          </w:p>
        </w:tc>
        <w:tc>
          <w:tcPr>
            <w:tcW w:w="1300" w:type="dxa"/>
            <w:tcBorders>
              <w:top w:val="nil"/>
              <w:left w:val="nil"/>
              <w:bottom w:val="nil"/>
              <w:right w:val="nil"/>
            </w:tcBorders>
            <w:shd w:val="clear" w:color="auto" w:fill="FFFFFF"/>
            <w:noWrap/>
            <w:vAlign w:val="center"/>
          </w:tcPr>
          <w:p w:rsidR="004256F7" w:rsidRDefault="004256F7">
            <w:pPr>
              <w:widowControl/>
              <w:jc w:val="left"/>
              <w:rPr>
                <w:rFonts w:ascii="Arial" w:hAnsi="Arial" w:cs="Arial"/>
                <w:color w:val="000000"/>
                <w:kern w:val="0"/>
                <w:sz w:val="20"/>
              </w:rPr>
            </w:pPr>
          </w:p>
        </w:tc>
        <w:tc>
          <w:tcPr>
            <w:tcW w:w="716" w:type="dxa"/>
            <w:tcBorders>
              <w:top w:val="nil"/>
              <w:left w:val="nil"/>
              <w:bottom w:val="nil"/>
              <w:right w:val="nil"/>
            </w:tcBorders>
            <w:shd w:val="clear" w:color="auto" w:fill="FFFFFF"/>
            <w:vAlign w:val="center"/>
          </w:tcPr>
          <w:p w:rsidR="004256F7" w:rsidRDefault="004256F7">
            <w:pPr>
              <w:widowControl/>
              <w:jc w:val="left"/>
              <w:rPr>
                <w:rFonts w:ascii="Arial" w:hAnsi="Arial" w:cs="Arial"/>
                <w:color w:val="000000"/>
                <w:kern w:val="0"/>
                <w:sz w:val="20"/>
              </w:rPr>
            </w:pPr>
          </w:p>
        </w:tc>
        <w:tc>
          <w:tcPr>
            <w:tcW w:w="2567" w:type="dxa"/>
            <w:tcBorders>
              <w:top w:val="nil"/>
              <w:left w:val="nil"/>
              <w:bottom w:val="nil"/>
              <w:right w:val="nil"/>
            </w:tcBorders>
            <w:shd w:val="clear" w:color="auto" w:fill="FFFFFF"/>
            <w:vAlign w:val="center"/>
          </w:tcPr>
          <w:p w:rsidR="004256F7" w:rsidRDefault="004256F7">
            <w:pPr>
              <w:widowControl/>
              <w:jc w:val="left"/>
              <w:rPr>
                <w:rFonts w:ascii="Arial" w:hAnsi="Arial" w:cs="Arial"/>
                <w:color w:val="000000"/>
                <w:kern w:val="0"/>
                <w:sz w:val="20"/>
              </w:rPr>
            </w:pPr>
          </w:p>
        </w:tc>
        <w:tc>
          <w:tcPr>
            <w:tcW w:w="1440" w:type="dxa"/>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256F7">
        <w:trPr>
          <w:trHeight w:val="300"/>
        </w:trPr>
        <w:tc>
          <w:tcPr>
            <w:tcW w:w="51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4256F7" w:rsidRDefault="009A036E">
            <w:pPr>
              <w:widowControl/>
              <w:jc w:val="center"/>
              <w:rPr>
                <w:rFonts w:ascii="宋体" w:hAnsi="宋体" w:cs="宋体"/>
                <w:color w:val="000000"/>
                <w:kern w:val="0"/>
                <w:sz w:val="20"/>
              </w:rPr>
            </w:pPr>
            <w:r>
              <w:rPr>
                <w:rFonts w:ascii="宋体" w:hAnsi="宋体" w:cs="宋体" w:hint="eastAsia"/>
                <w:color w:val="000000"/>
                <w:kern w:val="0"/>
                <w:sz w:val="20"/>
              </w:rPr>
              <w:t>经济分类科目编码</w:t>
            </w:r>
          </w:p>
        </w:tc>
        <w:tc>
          <w:tcPr>
            <w:tcW w:w="8939" w:type="dxa"/>
            <w:gridSpan w:val="6"/>
            <w:tcBorders>
              <w:top w:val="single" w:sz="8" w:space="0" w:color="auto"/>
              <w:left w:val="nil"/>
              <w:bottom w:val="single" w:sz="4" w:space="0" w:color="auto"/>
              <w:right w:val="single" w:sz="8" w:space="0" w:color="000000"/>
            </w:tcBorders>
            <w:shd w:val="clear" w:color="auto" w:fill="auto"/>
            <w:noWrap/>
            <w:vAlign w:val="center"/>
          </w:tcPr>
          <w:p w:rsidR="004256F7" w:rsidRDefault="009A036E">
            <w:pPr>
              <w:widowControl/>
              <w:jc w:val="center"/>
              <w:rPr>
                <w:rFonts w:ascii="宋体" w:hAnsi="宋体" w:cs="宋体"/>
                <w:color w:val="000000"/>
                <w:kern w:val="0"/>
                <w:sz w:val="20"/>
              </w:rPr>
            </w:pPr>
            <w:r>
              <w:rPr>
                <w:rFonts w:ascii="宋体" w:hAnsi="宋体" w:cs="宋体" w:hint="eastAsia"/>
                <w:color w:val="000000"/>
                <w:kern w:val="0"/>
                <w:sz w:val="20"/>
              </w:rPr>
              <w:t>科目名称</w:t>
            </w:r>
          </w:p>
        </w:tc>
      </w:tr>
      <w:tr w:rsidR="004256F7">
        <w:trPr>
          <w:trHeight w:val="259"/>
        </w:trPr>
        <w:tc>
          <w:tcPr>
            <w:tcW w:w="716" w:type="dxa"/>
            <w:tcBorders>
              <w:top w:val="nil"/>
              <w:left w:val="single" w:sz="8"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211.17</w:t>
            </w:r>
          </w:p>
        </w:tc>
        <w:tc>
          <w:tcPr>
            <w:tcW w:w="716"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21.72</w:t>
            </w:r>
          </w:p>
        </w:tc>
        <w:tc>
          <w:tcPr>
            <w:tcW w:w="716"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12"/>
        </w:trPr>
        <w:tc>
          <w:tcPr>
            <w:tcW w:w="716" w:type="dxa"/>
            <w:tcBorders>
              <w:top w:val="nil"/>
              <w:left w:val="single" w:sz="8"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84.46</w:t>
            </w:r>
          </w:p>
        </w:tc>
        <w:tc>
          <w:tcPr>
            <w:tcW w:w="716"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3.38</w:t>
            </w:r>
          </w:p>
        </w:tc>
        <w:tc>
          <w:tcPr>
            <w:tcW w:w="716"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13.40</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35.47</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49.14</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0.32</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1.29</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0.21</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9.54</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7.00</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0.90</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3.10</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18.26</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151.05</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151.05</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30306</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lastRenderedPageBreak/>
              <w:t>30307</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1.54</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4.88</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4256F7">
            <w:pPr>
              <w:widowControl/>
              <w:jc w:val="left"/>
              <w:rPr>
                <w:rFonts w:ascii="宋体" w:hAnsi="宋体" w:cs="宋体"/>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left"/>
              <w:rPr>
                <w:rFonts w:ascii="宋体" w:hAnsi="宋体" w:cs="宋体"/>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left"/>
              <w:rPr>
                <w:rFonts w:ascii="仿宋" w:eastAsia="仿宋" w:hAnsi="仿宋" w:cs="宋体"/>
                <w:color w:val="000000"/>
                <w:kern w:val="0"/>
                <w:sz w:val="20"/>
              </w:rPr>
            </w:pP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left"/>
              <w:rPr>
                <w:rFonts w:ascii="仿宋" w:eastAsia="仿宋" w:hAnsi="仿宋" w:cs="宋体"/>
                <w:color w:val="000000"/>
                <w:kern w:val="0"/>
                <w:sz w:val="20"/>
              </w:rPr>
            </w:pP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4256F7">
            <w:pPr>
              <w:widowControl/>
              <w:jc w:val="left"/>
              <w:rPr>
                <w:rFonts w:ascii="宋体" w:hAnsi="宋体" w:cs="宋体"/>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left"/>
              <w:rPr>
                <w:rFonts w:ascii="宋体" w:hAnsi="宋体" w:cs="宋体"/>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left"/>
              <w:rPr>
                <w:rFonts w:ascii="仿宋" w:eastAsia="仿宋" w:hAnsi="仿宋" w:cs="宋体"/>
                <w:color w:val="000000"/>
                <w:kern w:val="0"/>
                <w:sz w:val="20"/>
              </w:rPr>
            </w:pP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left"/>
              <w:rPr>
                <w:rFonts w:ascii="仿宋" w:eastAsia="仿宋" w:hAnsi="仿宋" w:cs="宋体"/>
                <w:color w:val="000000"/>
                <w:kern w:val="0"/>
                <w:sz w:val="20"/>
              </w:rPr>
            </w:pPr>
          </w:p>
        </w:tc>
      </w:tr>
      <w:tr w:rsidR="004256F7">
        <w:trPr>
          <w:trHeight w:val="300"/>
        </w:trPr>
        <w:tc>
          <w:tcPr>
            <w:tcW w:w="716" w:type="dxa"/>
            <w:tcBorders>
              <w:top w:val="nil"/>
              <w:left w:val="single" w:sz="8" w:space="0" w:color="auto"/>
              <w:bottom w:val="single" w:sz="4" w:space="0" w:color="auto"/>
              <w:right w:val="single" w:sz="4" w:space="0" w:color="auto"/>
            </w:tcBorders>
            <w:shd w:val="clear" w:color="auto" w:fill="auto"/>
            <w:noWrap/>
            <w:vAlign w:val="center"/>
          </w:tcPr>
          <w:p w:rsidR="004256F7" w:rsidRDefault="004256F7">
            <w:pPr>
              <w:widowControl/>
              <w:jc w:val="left"/>
              <w:rPr>
                <w:rFonts w:ascii="宋体" w:hAnsi="宋体" w:cs="宋体"/>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left"/>
              <w:rPr>
                <w:rFonts w:ascii="宋体" w:hAnsi="宋体" w:cs="宋体"/>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4256F7" w:rsidRDefault="004256F7">
            <w:pPr>
              <w:widowControl/>
              <w:jc w:val="left"/>
              <w:rPr>
                <w:rFonts w:ascii="仿宋" w:eastAsia="仿宋" w:hAnsi="仿宋" w:cs="宋体"/>
                <w:color w:val="000000"/>
                <w:kern w:val="0"/>
                <w:sz w:val="20"/>
              </w:rPr>
            </w:pP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4256F7" w:rsidRDefault="004256F7">
            <w:pPr>
              <w:widowControl/>
              <w:jc w:val="left"/>
              <w:rPr>
                <w:rFonts w:ascii="仿宋" w:eastAsia="仿宋" w:hAnsi="仿宋" w:cs="宋体"/>
                <w:color w:val="000000"/>
                <w:kern w:val="0"/>
                <w:sz w:val="20"/>
              </w:rPr>
            </w:pPr>
          </w:p>
        </w:tc>
      </w:tr>
      <w:tr w:rsidR="004256F7">
        <w:trPr>
          <w:trHeight w:val="300"/>
        </w:trPr>
        <w:tc>
          <w:tcPr>
            <w:tcW w:w="3816"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 xml:space="preserve">　362.22</w:t>
            </w:r>
          </w:p>
        </w:tc>
        <w:tc>
          <w:tcPr>
            <w:tcW w:w="7499" w:type="dxa"/>
            <w:gridSpan w:val="5"/>
            <w:tcBorders>
              <w:top w:val="single" w:sz="4" w:space="0" w:color="auto"/>
              <w:left w:val="nil"/>
              <w:bottom w:val="single" w:sz="8" w:space="0" w:color="auto"/>
              <w:right w:val="single" w:sz="4" w:space="0" w:color="auto"/>
            </w:tcBorders>
            <w:shd w:val="clear" w:color="auto" w:fill="auto"/>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4256F7" w:rsidRDefault="009A036E">
            <w:pPr>
              <w:widowControl/>
              <w:jc w:val="left"/>
              <w:rPr>
                <w:rFonts w:ascii="仿宋" w:eastAsia="仿宋" w:hAnsi="仿宋" w:cs="宋体"/>
                <w:color w:val="000000"/>
                <w:kern w:val="0"/>
                <w:sz w:val="20"/>
              </w:rPr>
            </w:pPr>
            <w:r>
              <w:rPr>
                <w:rFonts w:ascii="仿宋" w:eastAsia="仿宋" w:hAnsi="仿宋" w:cs="宋体" w:hint="eastAsia"/>
                <w:color w:val="000000"/>
                <w:kern w:val="0"/>
                <w:sz w:val="20"/>
              </w:rPr>
              <w:t>21.72</w:t>
            </w:r>
          </w:p>
        </w:tc>
      </w:tr>
      <w:tr w:rsidR="004256F7">
        <w:trPr>
          <w:trHeight w:val="379"/>
        </w:trPr>
        <w:tc>
          <w:tcPr>
            <w:tcW w:w="9332" w:type="dxa"/>
            <w:gridSpan w:val="6"/>
            <w:tcBorders>
              <w:top w:val="single" w:sz="8" w:space="0" w:color="auto"/>
              <w:left w:val="nil"/>
              <w:bottom w:val="nil"/>
              <w:right w:val="nil"/>
            </w:tcBorders>
            <w:shd w:val="clear" w:color="auto" w:fill="auto"/>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4"/>
                <w:szCs w:val="24"/>
              </w:rPr>
              <w:t>注：本表反映部门本年度一般公共预算财政拨款基本支出明细情况。</w:t>
            </w:r>
          </w:p>
        </w:tc>
        <w:tc>
          <w:tcPr>
            <w:tcW w:w="4723" w:type="dxa"/>
            <w:gridSpan w:val="3"/>
            <w:tcBorders>
              <w:top w:val="single" w:sz="8" w:space="0" w:color="auto"/>
              <w:left w:val="nil"/>
              <w:bottom w:val="nil"/>
              <w:right w:val="nil"/>
            </w:tcBorders>
            <w:shd w:val="clear" w:color="auto" w:fill="auto"/>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r>
    </w:tbl>
    <w:p w:rsidR="004256F7" w:rsidRDefault="004256F7">
      <w:pPr>
        <w:rPr>
          <w:rFonts w:ascii="仿宋" w:eastAsia="仿宋" w:hAnsi="仿宋"/>
          <w:sz w:val="32"/>
        </w:rPr>
      </w:pPr>
    </w:p>
    <w:p w:rsidR="004256F7" w:rsidRDefault="004256F7">
      <w:pPr>
        <w:rPr>
          <w:rFonts w:ascii="仿宋" w:eastAsia="仿宋" w:hAnsi="仿宋"/>
          <w:sz w:val="32"/>
        </w:rPr>
      </w:pPr>
    </w:p>
    <w:p w:rsidR="004256F7" w:rsidRDefault="004256F7">
      <w:pPr>
        <w:rPr>
          <w:rFonts w:ascii="仿宋" w:eastAsia="仿宋" w:hAnsi="仿宋"/>
          <w:sz w:val="32"/>
        </w:rPr>
      </w:pPr>
    </w:p>
    <w:p w:rsidR="009A036E" w:rsidRDefault="009A036E">
      <w:pPr>
        <w:rPr>
          <w:rFonts w:ascii="仿宋" w:eastAsia="仿宋" w:hAnsi="仿宋"/>
          <w:sz w:val="32"/>
        </w:rPr>
      </w:pPr>
    </w:p>
    <w:p w:rsidR="009A036E" w:rsidRDefault="009A036E">
      <w:pPr>
        <w:rPr>
          <w:rFonts w:ascii="仿宋" w:eastAsia="仿宋" w:hAnsi="仿宋"/>
          <w:sz w:val="32"/>
        </w:rPr>
      </w:pPr>
    </w:p>
    <w:p w:rsidR="009A036E" w:rsidRDefault="009A036E">
      <w:pPr>
        <w:rPr>
          <w:rFonts w:ascii="仿宋" w:eastAsia="仿宋" w:hAnsi="仿宋"/>
          <w:sz w:val="32"/>
        </w:rPr>
      </w:pPr>
    </w:p>
    <w:p w:rsidR="009A036E" w:rsidRDefault="009A036E">
      <w:pPr>
        <w:rPr>
          <w:rFonts w:ascii="仿宋" w:eastAsia="仿宋" w:hAnsi="仿宋"/>
          <w:sz w:val="32"/>
        </w:rPr>
      </w:pPr>
    </w:p>
    <w:p w:rsidR="004256F7" w:rsidRDefault="004256F7">
      <w:pPr>
        <w:rPr>
          <w:rFonts w:ascii="黑体" w:eastAsia="黑体" w:hAnsi="黑体"/>
          <w:sz w:val="32"/>
        </w:rPr>
      </w:pPr>
    </w:p>
    <w:p w:rsidR="004256F7" w:rsidRDefault="009A036E">
      <w:pPr>
        <w:ind w:firstLineChars="200" w:firstLine="640"/>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ayout w:type="fixed"/>
        <w:tblLook w:val="04A0" w:firstRow="1" w:lastRow="0" w:firstColumn="1" w:lastColumn="0" w:noHBand="0" w:noVBand="1"/>
      </w:tblPr>
      <w:tblGrid>
        <w:gridCol w:w="1275"/>
        <w:gridCol w:w="1045"/>
        <w:gridCol w:w="1160"/>
        <w:gridCol w:w="1160"/>
        <w:gridCol w:w="1160"/>
        <w:gridCol w:w="1055"/>
        <w:gridCol w:w="1265"/>
        <w:gridCol w:w="1075"/>
        <w:gridCol w:w="1245"/>
        <w:gridCol w:w="1275"/>
        <w:gridCol w:w="1045"/>
        <w:gridCol w:w="215"/>
        <w:gridCol w:w="1080"/>
      </w:tblGrid>
      <w:tr w:rsidR="004256F7">
        <w:trPr>
          <w:trHeight w:val="600"/>
        </w:trPr>
        <w:tc>
          <w:tcPr>
            <w:tcW w:w="14055" w:type="dxa"/>
            <w:gridSpan w:val="13"/>
            <w:tcBorders>
              <w:top w:val="nil"/>
              <w:left w:val="nil"/>
              <w:bottom w:val="nil"/>
              <w:right w:val="nil"/>
            </w:tcBorders>
            <w:shd w:val="clear" w:color="auto" w:fill="FFFFFF"/>
            <w:vAlign w:val="center"/>
          </w:tcPr>
          <w:p w:rsidR="004256F7" w:rsidRDefault="009A036E">
            <w:pPr>
              <w:widowControl/>
              <w:jc w:val="center"/>
              <w:rPr>
                <w:rFonts w:ascii="华文中宋" w:eastAsia="华文中宋" w:hAnsi="宋体" w:cs="宋体"/>
                <w:kern w:val="0"/>
                <w:sz w:val="32"/>
                <w:szCs w:val="32"/>
              </w:rPr>
            </w:pPr>
            <w:bookmarkStart w:id="4" w:name="RANGE!A1:L9"/>
            <w:r>
              <w:rPr>
                <w:rFonts w:ascii="华文中宋" w:eastAsia="华文中宋" w:hAnsi="宋体" w:cs="宋体" w:hint="eastAsia"/>
                <w:kern w:val="0"/>
                <w:sz w:val="32"/>
                <w:szCs w:val="32"/>
              </w:rPr>
              <w:t>一般公共预算财政拨款“三公”经费支出决算表</w:t>
            </w:r>
            <w:bookmarkEnd w:id="4"/>
          </w:p>
        </w:tc>
      </w:tr>
      <w:tr w:rsidR="004256F7">
        <w:trPr>
          <w:trHeight w:val="222"/>
        </w:trPr>
        <w:tc>
          <w:tcPr>
            <w:tcW w:w="127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04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05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6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07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4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7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04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95"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4256F7">
        <w:trPr>
          <w:trHeight w:val="300"/>
        </w:trPr>
        <w:tc>
          <w:tcPr>
            <w:tcW w:w="1275" w:type="dxa"/>
            <w:tcBorders>
              <w:top w:val="nil"/>
              <w:left w:val="nil"/>
              <w:bottom w:val="nil"/>
              <w:right w:val="nil"/>
            </w:tcBorders>
            <w:shd w:val="clear" w:color="auto" w:fill="FFFFFF"/>
            <w:noWrap/>
            <w:vAlign w:val="center"/>
          </w:tcPr>
          <w:p w:rsidR="004256F7" w:rsidRDefault="009A036E">
            <w:pPr>
              <w:widowControl/>
              <w:jc w:val="left"/>
              <w:rPr>
                <w:rFonts w:ascii="宋体" w:hAnsi="宋体" w:cs="宋体"/>
                <w:color w:val="000000"/>
                <w:kern w:val="0"/>
                <w:sz w:val="20"/>
              </w:rPr>
            </w:pPr>
            <w:r>
              <w:rPr>
                <w:rFonts w:ascii="宋体" w:hAnsi="宋体" w:cs="宋体" w:hint="eastAsia"/>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055"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65"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075"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45"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75" w:type="dxa"/>
            <w:tcBorders>
              <w:top w:val="nil"/>
              <w:left w:val="nil"/>
              <w:bottom w:val="single" w:sz="8" w:space="0" w:color="auto"/>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045" w:type="dxa"/>
            <w:tcBorders>
              <w:top w:val="nil"/>
              <w:left w:val="nil"/>
              <w:bottom w:val="nil"/>
              <w:right w:val="nil"/>
            </w:tcBorders>
            <w:shd w:val="clear" w:color="auto" w:fill="FFFFFF"/>
            <w:vAlign w:val="center"/>
          </w:tcPr>
          <w:p w:rsidR="004256F7" w:rsidRDefault="009A036E">
            <w:pPr>
              <w:widowControl/>
              <w:jc w:val="left"/>
              <w:rPr>
                <w:rFonts w:ascii="宋体" w:hAnsi="宋体" w:cs="宋体"/>
                <w:kern w:val="0"/>
                <w:sz w:val="20"/>
              </w:rPr>
            </w:pPr>
            <w:r>
              <w:rPr>
                <w:rFonts w:ascii="宋体" w:hAnsi="宋体" w:cs="宋体" w:hint="eastAsia"/>
                <w:kern w:val="0"/>
                <w:sz w:val="20"/>
              </w:rPr>
              <w:t xml:space="preserve">　</w:t>
            </w:r>
          </w:p>
        </w:tc>
        <w:tc>
          <w:tcPr>
            <w:tcW w:w="1295" w:type="dxa"/>
            <w:gridSpan w:val="2"/>
            <w:tcBorders>
              <w:top w:val="nil"/>
              <w:left w:val="nil"/>
              <w:bottom w:val="nil"/>
              <w:right w:val="nil"/>
            </w:tcBorders>
            <w:shd w:val="clear" w:color="auto" w:fill="FFFFFF"/>
            <w:noWrap/>
            <w:vAlign w:val="center"/>
          </w:tcPr>
          <w:p w:rsidR="004256F7" w:rsidRDefault="009A036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256F7">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2018年度预算数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4256F7" w:rsidRDefault="009A036E">
            <w:pPr>
              <w:widowControl/>
              <w:jc w:val="center"/>
              <w:rPr>
                <w:rFonts w:ascii="宋体" w:hAnsi="宋体" w:cs="宋体"/>
                <w:kern w:val="0"/>
                <w:sz w:val="24"/>
                <w:szCs w:val="24"/>
              </w:rPr>
            </w:pPr>
            <w:r>
              <w:rPr>
                <w:rFonts w:ascii="宋体" w:hAnsi="宋体" w:cs="宋体" w:hint="eastAsia"/>
                <w:kern w:val="0"/>
                <w:sz w:val="24"/>
                <w:szCs w:val="24"/>
              </w:rPr>
              <w:t>2018年度决算数</w:t>
            </w:r>
          </w:p>
        </w:tc>
      </w:tr>
      <w:tr w:rsidR="004256F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4256F7">
        <w:trPr>
          <w:trHeight w:val="810"/>
        </w:trPr>
        <w:tc>
          <w:tcPr>
            <w:tcW w:w="1275" w:type="dxa"/>
            <w:vMerge/>
            <w:tcBorders>
              <w:top w:val="nil"/>
              <w:left w:val="single" w:sz="8"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4256F7" w:rsidRDefault="004256F7">
            <w:pPr>
              <w:widowControl/>
              <w:jc w:val="left"/>
              <w:rPr>
                <w:rFonts w:ascii="宋体" w:hAnsi="宋体" w:cs="宋体"/>
                <w:kern w:val="0"/>
                <w:sz w:val="22"/>
                <w:szCs w:val="22"/>
              </w:rPr>
            </w:pPr>
          </w:p>
        </w:tc>
        <w:tc>
          <w:tcPr>
            <w:tcW w:w="1265" w:type="dxa"/>
            <w:vMerge/>
            <w:tcBorders>
              <w:top w:val="nil"/>
              <w:left w:val="nil"/>
              <w:bottom w:val="single" w:sz="4" w:space="0" w:color="000000"/>
              <w:right w:val="single" w:sz="4" w:space="0" w:color="auto"/>
            </w:tcBorders>
            <w:vAlign w:val="center"/>
          </w:tcPr>
          <w:p w:rsidR="004256F7" w:rsidRDefault="004256F7">
            <w:pPr>
              <w:widowControl/>
              <w:jc w:val="left"/>
              <w:rPr>
                <w:rFonts w:ascii="宋体" w:hAnsi="宋体" w:cs="宋体"/>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4256F7" w:rsidRDefault="004256F7">
            <w:pPr>
              <w:widowControl/>
              <w:jc w:val="left"/>
              <w:rPr>
                <w:rFonts w:ascii="宋体" w:hAnsi="宋体" w:cs="宋体"/>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4256F7" w:rsidRDefault="009A036E">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4256F7" w:rsidRDefault="004256F7">
            <w:pPr>
              <w:widowControl/>
              <w:jc w:val="left"/>
              <w:rPr>
                <w:rFonts w:ascii="宋体" w:hAnsi="宋体" w:cs="宋体"/>
                <w:kern w:val="0"/>
                <w:sz w:val="22"/>
                <w:szCs w:val="22"/>
              </w:rPr>
            </w:pPr>
          </w:p>
        </w:tc>
      </w:tr>
      <w:tr w:rsidR="009A036E">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12</w:t>
            </w:r>
          </w:p>
        </w:tc>
      </w:tr>
      <w:tr w:rsidR="009A036E">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2.00</w:t>
            </w:r>
          </w:p>
        </w:tc>
        <w:tc>
          <w:tcPr>
            <w:tcW w:w="1045"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p>
        </w:tc>
        <w:tc>
          <w:tcPr>
            <w:tcW w:w="1160"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2.00</w:t>
            </w:r>
          </w:p>
        </w:tc>
        <w:tc>
          <w:tcPr>
            <w:tcW w:w="1160"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p>
        </w:tc>
        <w:tc>
          <w:tcPr>
            <w:tcW w:w="1160"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2.00</w:t>
            </w:r>
          </w:p>
        </w:tc>
        <w:tc>
          <w:tcPr>
            <w:tcW w:w="1055"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p>
        </w:tc>
        <w:tc>
          <w:tcPr>
            <w:tcW w:w="1265"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2.55</w:t>
            </w:r>
          </w:p>
        </w:tc>
        <w:tc>
          <w:tcPr>
            <w:tcW w:w="1075"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p>
        </w:tc>
        <w:tc>
          <w:tcPr>
            <w:tcW w:w="1245"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2.55</w:t>
            </w:r>
          </w:p>
        </w:tc>
        <w:tc>
          <w:tcPr>
            <w:tcW w:w="1275" w:type="dxa"/>
            <w:tcBorders>
              <w:top w:val="nil"/>
              <w:left w:val="nil"/>
              <w:bottom w:val="single" w:sz="8"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2"/>
                <w:szCs w:val="22"/>
              </w:rPr>
            </w:pPr>
          </w:p>
        </w:tc>
        <w:tc>
          <w:tcPr>
            <w:tcW w:w="1260" w:type="dxa"/>
            <w:gridSpan w:val="2"/>
            <w:tcBorders>
              <w:top w:val="nil"/>
              <w:left w:val="nil"/>
              <w:bottom w:val="single" w:sz="8" w:space="0" w:color="auto"/>
              <w:right w:val="nil"/>
            </w:tcBorders>
            <w:shd w:val="clear" w:color="auto" w:fill="auto"/>
            <w:vAlign w:val="center"/>
          </w:tcPr>
          <w:p w:rsidR="009A036E" w:rsidRDefault="009A036E" w:rsidP="00D57A62">
            <w:pPr>
              <w:widowControl/>
              <w:jc w:val="center"/>
              <w:rPr>
                <w:rFonts w:ascii="宋体" w:hAnsi="宋体" w:cs="宋体"/>
                <w:kern w:val="0"/>
                <w:sz w:val="22"/>
                <w:szCs w:val="22"/>
              </w:rPr>
            </w:pPr>
            <w:r>
              <w:rPr>
                <w:rFonts w:ascii="宋体" w:hAnsi="宋体" w:cs="宋体" w:hint="eastAsia"/>
                <w:kern w:val="0"/>
                <w:sz w:val="22"/>
                <w:szCs w:val="22"/>
              </w:rPr>
              <w:t>2.55</w:t>
            </w:r>
          </w:p>
        </w:tc>
        <w:tc>
          <w:tcPr>
            <w:tcW w:w="1080" w:type="dxa"/>
            <w:tcBorders>
              <w:top w:val="nil"/>
              <w:left w:val="single" w:sz="4" w:space="0" w:color="auto"/>
              <w:bottom w:val="single" w:sz="8" w:space="0" w:color="auto"/>
              <w:right w:val="single" w:sz="8" w:space="0" w:color="auto"/>
            </w:tcBorders>
            <w:shd w:val="clear" w:color="auto" w:fill="auto"/>
            <w:vAlign w:val="center"/>
          </w:tcPr>
          <w:p w:rsidR="009A036E" w:rsidRDefault="009A036E" w:rsidP="00D57A62">
            <w:pPr>
              <w:widowControl/>
              <w:jc w:val="center"/>
              <w:rPr>
                <w:rFonts w:ascii="宋体" w:hAnsi="宋体" w:cs="宋体"/>
                <w:kern w:val="0"/>
                <w:sz w:val="22"/>
                <w:szCs w:val="22"/>
              </w:rPr>
            </w:pPr>
          </w:p>
        </w:tc>
      </w:tr>
      <w:tr w:rsidR="009A036E">
        <w:trPr>
          <w:trHeight w:val="900"/>
        </w:trPr>
        <w:tc>
          <w:tcPr>
            <w:tcW w:w="14055" w:type="dxa"/>
            <w:gridSpan w:val="13"/>
            <w:tcBorders>
              <w:top w:val="single" w:sz="8" w:space="0" w:color="auto"/>
              <w:left w:val="nil"/>
              <w:bottom w:val="nil"/>
              <w:right w:val="nil"/>
            </w:tcBorders>
            <w:shd w:val="clear" w:color="auto" w:fill="auto"/>
            <w:vAlign w:val="center"/>
          </w:tcPr>
          <w:p w:rsidR="009A036E" w:rsidRDefault="009A036E">
            <w:pPr>
              <w:widowControl/>
              <w:jc w:val="left"/>
              <w:rPr>
                <w:rFonts w:ascii="宋体" w:hAnsi="宋体" w:cs="宋体"/>
                <w:kern w:val="0"/>
                <w:sz w:val="24"/>
                <w:szCs w:val="24"/>
              </w:rPr>
            </w:pPr>
            <w:r>
              <w:rPr>
                <w:rFonts w:ascii="宋体" w:hAnsi="宋体" w:cs="宋体" w:hint="eastAsia"/>
                <w:kern w:val="0"/>
                <w:sz w:val="24"/>
                <w:szCs w:val="24"/>
              </w:rPr>
              <w:t>注：本表反映部门本年度“三公”经费支出预决算情况。其中，2018年度预算数为“三公”经费年初预算数，决算数是包括</w:t>
            </w:r>
            <w:bookmarkStart w:id="5" w:name="_GoBack"/>
            <w:r>
              <w:rPr>
                <w:rFonts w:ascii="宋体" w:hAnsi="宋体" w:cs="宋体" w:hint="eastAsia"/>
                <w:kern w:val="0"/>
                <w:sz w:val="24"/>
                <w:szCs w:val="24"/>
              </w:rPr>
              <w:t>当</w:t>
            </w:r>
            <w:bookmarkEnd w:id="5"/>
            <w:r>
              <w:rPr>
                <w:rFonts w:ascii="宋体" w:hAnsi="宋体" w:cs="宋体" w:hint="eastAsia"/>
                <w:kern w:val="0"/>
                <w:sz w:val="24"/>
                <w:szCs w:val="24"/>
              </w:rPr>
              <w:t>年一般公共预算财政拨款和以前年度结转资金安排的实际支出。</w:t>
            </w:r>
          </w:p>
        </w:tc>
      </w:tr>
    </w:tbl>
    <w:p w:rsidR="004256F7" w:rsidRDefault="004256F7">
      <w:pPr>
        <w:ind w:firstLine="645"/>
        <w:rPr>
          <w:rFonts w:ascii="黑体" w:eastAsia="黑体" w:hAnsi="黑体"/>
          <w:sz w:val="32"/>
        </w:rPr>
      </w:pPr>
    </w:p>
    <w:p w:rsidR="004256F7" w:rsidRDefault="004256F7">
      <w:pPr>
        <w:rPr>
          <w:rFonts w:ascii="方正小标宋简体" w:eastAsia="方正小标宋简体" w:hAnsi="方正小标宋简体"/>
          <w:sz w:val="44"/>
        </w:rPr>
      </w:pPr>
    </w:p>
    <w:p w:rsidR="009A036E" w:rsidRDefault="009A036E" w:rsidP="009A036E">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9A036E" w:rsidTr="00D57A62">
        <w:trPr>
          <w:trHeight w:val="600"/>
        </w:trPr>
        <w:tc>
          <w:tcPr>
            <w:tcW w:w="14055" w:type="dxa"/>
            <w:gridSpan w:val="11"/>
            <w:tcBorders>
              <w:top w:val="nil"/>
              <w:left w:val="nil"/>
              <w:bottom w:val="nil"/>
              <w:right w:val="nil"/>
            </w:tcBorders>
            <w:shd w:val="clear" w:color="auto" w:fill="FFFFFF"/>
            <w:vAlign w:val="center"/>
          </w:tcPr>
          <w:p w:rsidR="009A036E" w:rsidRDefault="009A036E" w:rsidP="00D57A62">
            <w:pPr>
              <w:widowControl/>
              <w:jc w:val="center"/>
              <w:rPr>
                <w:rFonts w:ascii="华文中宋" w:eastAsia="华文中宋" w:hAnsi="宋体" w:cs="宋体"/>
                <w:kern w:val="0"/>
                <w:sz w:val="32"/>
                <w:szCs w:val="32"/>
              </w:rPr>
            </w:pPr>
            <w:bookmarkStart w:id="6" w:name="RANGE!A1:K16"/>
            <w:r>
              <w:rPr>
                <w:rFonts w:ascii="华文中宋" w:eastAsia="华文中宋" w:hAnsi="宋体" w:cs="宋体" w:hint="eastAsia"/>
                <w:kern w:val="0"/>
                <w:sz w:val="32"/>
                <w:szCs w:val="32"/>
              </w:rPr>
              <w:t>政府性基金预算财政拨款收入支出决算表</w:t>
            </w:r>
            <w:bookmarkEnd w:id="6"/>
          </w:p>
        </w:tc>
      </w:tr>
      <w:tr w:rsidR="009A036E" w:rsidTr="00D57A62">
        <w:trPr>
          <w:trHeight w:val="222"/>
        </w:trPr>
        <w:tc>
          <w:tcPr>
            <w:tcW w:w="660" w:type="dxa"/>
            <w:tcBorders>
              <w:top w:val="nil"/>
              <w:left w:val="nil"/>
              <w:bottom w:val="nil"/>
              <w:right w:val="nil"/>
            </w:tcBorders>
            <w:shd w:val="clear" w:color="auto" w:fill="FFFFFF"/>
            <w:vAlign w:val="center"/>
          </w:tcPr>
          <w:p w:rsidR="009A036E" w:rsidRDefault="009A036E" w:rsidP="00D57A62">
            <w:pPr>
              <w:widowControl/>
              <w:jc w:val="center"/>
              <w:rPr>
                <w:rFonts w:ascii="宋体" w:hAnsi="宋体" w:cs="宋体"/>
                <w:kern w:val="0"/>
                <w:sz w:val="20"/>
              </w:rPr>
            </w:pPr>
            <w:r>
              <w:rPr>
                <w:rFonts w:ascii="宋体" w:hAnsi="宋体" w:cs="宋体" w:hint="eastAsia"/>
                <w:kern w:val="0"/>
                <w:sz w:val="20"/>
              </w:rPr>
              <w:t xml:space="preserve">　</w:t>
            </w:r>
          </w:p>
        </w:tc>
        <w:tc>
          <w:tcPr>
            <w:tcW w:w="760" w:type="dxa"/>
            <w:tcBorders>
              <w:top w:val="nil"/>
              <w:left w:val="nil"/>
              <w:bottom w:val="nil"/>
              <w:right w:val="nil"/>
            </w:tcBorders>
            <w:shd w:val="clear" w:color="auto" w:fill="FFFFFF"/>
            <w:vAlign w:val="center"/>
          </w:tcPr>
          <w:p w:rsidR="009A036E" w:rsidRDefault="009A036E" w:rsidP="00D57A62">
            <w:pPr>
              <w:widowControl/>
              <w:jc w:val="center"/>
              <w:rPr>
                <w:rFonts w:ascii="宋体" w:hAnsi="宋体" w:cs="宋体"/>
                <w:kern w:val="0"/>
                <w:sz w:val="20"/>
              </w:rPr>
            </w:pPr>
            <w:r>
              <w:rPr>
                <w:rFonts w:ascii="宋体" w:hAnsi="宋体" w:cs="宋体" w:hint="eastAsia"/>
                <w:kern w:val="0"/>
                <w:sz w:val="20"/>
              </w:rPr>
              <w:t xml:space="preserve">　</w:t>
            </w:r>
          </w:p>
        </w:tc>
        <w:tc>
          <w:tcPr>
            <w:tcW w:w="1655" w:type="dxa"/>
            <w:tcBorders>
              <w:top w:val="nil"/>
              <w:left w:val="nil"/>
              <w:bottom w:val="nil"/>
              <w:right w:val="nil"/>
            </w:tcBorders>
            <w:shd w:val="clear" w:color="auto" w:fill="FFFFFF"/>
            <w:vAlign w:val="center"/>
          </w:tcPr>
          <w:p w:rsidR="009A036E" w:rsidRDefault="009A036E" w:rsidP="00D57A62">
            <w:pPr>
              <w:widowControl/>
              <w:jc w:val="center"/>
              <w:rPr>
                <w:rFonts w:ascii="宋体" w:hAnsi="宋体" w:cs="宋体"/>
                <w:kern w:val="0"/>
                <w:sz w:val="20"/>
              </w:rPr>
            </w:pPr>
            <w:r>
              <w:rPr>
                <w:rFonts w:ascii="宋体" w:hAnsi="宋体" w:cs="宋体" w:hint="eastAsia"/>
                <w:kern w:val="0"/>
                <w:sz w:val="20"/>
              </w:rPr>
              <w:t xml:space="preserve">　</w:t>
            </w:r>
          </w:p>
        </w:tc>
        <w:tc>
          <w:tcPr>
            <w:tcW w:w="1905"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2015" w:type="dxa"/>
            <w:tcBorders>
              <w:top w:val="nil"/>
              <w:left w:val="nil"/>
              <w:bottom w:val="nil"/>
              <w:right w:val="nil"/>
            </w:tcBorders>
            <w:shd w:val="clear" w:color="auto" w:fill="FFFFFF"/>
            <w:noWrap/>
            <w:vAlign w:val="center"/>
          </w:tcPr>
          <w:p w:rsidR="009A036E" w:rsidRDefault="009A036E" w:rsidP="00D57A62">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9A036E" w:rsidTr="00D57A62">
        <w:trPr>
          <w:trHeight w:val="300"/>
        </w:trPr>
        <w:tc>
          <w:tcPr>
            <w:tcW w:w="1420" w:type="dxa"/>
            <w:gridSpan w:val="2"/>
            <w:tcBorders>
              <w:top w:val="nil"/>
              <w:left w:val="nil"/>
              <w:bottom w:val="nil"/>
              <w:right w:val="nil"/>
            </w:tcBorders>
            <w:shd w:val="clear" w:color="auto" w:fill="FFFFFF"/>
            <w:noWrap/>
            <w:vAlign w:val="center"/>
          </w:tcPr>
          <w:p w:rsidR="009A036E" w:rsidRDefault="009A036E" w:rsidP="00D57A62">
            <w:pPr>
              <w:widowControl/>
              <w:jc w:val="left"/>
              <w:rPr>
                <w:rFonts w:ascii="宋体" w:hAnsi="宋体" w:cs="宋体"/>
                <w:color w:val="000000"/>
                <w:kern w:val="0"/>
                <w:sz w:val="20"/>
              </w:rPr>
            </w:pPr>
            <w:r>
              <w:rPr>
                <w:rFonts w:ascii="宋体" w:hAnsi="宋体" w:cs="宋体" w:hint="eastAsia"/>
                <w:color w:val="000000"/>
                <w:kern w:val="0"/>
                <w:sz w:val="20"/>
              </w:rPr>
              <w:t>部门：</w:t>
            </w:r>
            <w:r>
              <w:rPr>
                <w:rFonts w:ascii="宋体" w:hAnsi="宋体" w:cs="宋体" w:hint="eastAsia"/>
                <w:kern w:val="0"/>
                <w:sz w:val="20"/>
              </w:rPr>
              <w:t xml:space="preserve">　</w:t>
            </w:r>
          </w:p>
        </w:tc>
        <w:tc>
          <w:tcPr>
            <w:tcW w:w="1655" w:type="dxa"/>
            <w:tcBorders>
              <w:top w:val="nil"/>
              <w:left w:val="nil"/>
              <w:bottom w:val="nil"/>
              <w:right w:val="nil"/>
            </w:tcBorders>
            <w:shd w:val="clear" w:color="auto" w:fill="FFFFFF"/>
            <w:vAlign w:val="center"/>
          </w:tcPr>
          <w:p w:rsidR="009A036E" w:rsidRDefault="009A036E" w:rsidP="00D57A62">
            <w:pPr>
              <w:widowControl/>
              <w:jc w:val="center"/>
              <w:rPr>
                <w:rFonts w:ascii="宋体" w:hAnsi="宋体" w:cs="宋体"/>
                <w:kern w:val="0"/>
                <w:sz w:val="20"/>
              </w:rPr>
            </w:pPr>
            <w:r>
              <w:rPr>
                <w:rFonts w:ascii="宋体" w:hAnsi="宋体" w:cs="宋体" w:hint="eastAsia"/>
                <w:kern w:val="0"/>
                <w:sz w:val="20"/>
              </w:rPr>
              <w:t xml:space="preserve">　</w:t>
            </w:r>
          </w:p>
        </w:tc>
        <w:tc>
          <w:tcPr>
            <w:tcW w:w="1905" w:type="dxa"/>
            <w:tcBorders>
              <w:top w:val="nil"/>
              <w:left w:val="nil"/>
              <w:bottom w:val="single" w:sz="8" w:space="0" w:color="auto"/>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single" w:sz="8" w:space="0" w:color="auto"/>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single" w:sz="8" w:space="0" w:color="auto"/>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1180" w:type="dxa"/>
            <w:tcBorders>
              <w:top w:val="nil"/>
              <w:left w:val="nil"/>
              <w:bottom w:val="nil"/>
              <w:right w:val="nil"/>
            </w:tcBorders>
            <w:shd w:val="clear" w:color="auto" w:fill="FFFFFF"/>
            <w:vAlign w:val="center"/>
          </w:tcPr>
          <w:p w:rsidR="009A036E" w:rsidRDefault="009A036E" w:rsidP="00D57A62">
            <w:pPr>
              <w:widowControl/>
              <w:jc w:val="left"/>
              <w:rPr>
                <w:rFonts w:ascii="宋体" w:hAnsi="宋体" w:cs="宋体"/>
                <w:kern w:val="0"/>
                <w:sz w:val="20"/>
              </w:rPr>
            </w:pPr>
            <w:r>
              <w:rPr>
                <w:rFonts w:ascii="宋体" w:hAnsi="宋体" w:cs="宋体" w:hint="eastAsia"/>
                <w:kern w:val="0"/>
                <w:sz w:val="20"/>
              </w:rPr>
              <w:t xml:space="preserve">　</w:t>
            </w:r>
          </w:p>
        </w:tc>
        <w:tc>
          <w:tcPr>
            <w:tcW w:w="2015" w:type="dxa"/>
            <w:tcBorders>
              <w:top w:val="nil"/>
              <w:left w:val="nil"/>
              <w:bottom w:val="nil"/>
              <w:right w:val="nil"/>
            </w:tcBorders>
            <w:shd w:val="clear" w:color="auto" w:fill="FFFFFF"/>
            <w:noWrap/>
            <w:vAlign w:val="center"/>
          </w:tcPr>
          <w:p w:rsidR="009A036E" w:rsidRDefault="009A036E" w:rsidP="00D57A62">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A036E" w:rsidTr="00D57A62">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9A036E" w:rsidTr="00D57A62">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9A036E" w:rsidRDefault="009A036E" w:rsidP="00D57A62">
            <w:pPr>
              <w:widowControl/>
              <w:jc w:val="left"/>
              <w:rPr>
                <w:rFonts w:ascii="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9A036E" w:rsidRDefault="009A036E" w:rsidP="00D57A62">
            <w:pPr>
              <w:widowControl/>
              <w:jc w:val="left"/>
              <w:rPr>
                <w:rFonts w:ascii="宋体" w:hAnsi="宋体" w:cs="宋体"/>
                <w:kern w:val="0"/>
                <w:sz w:val="24"/>
                <w:szCs w:val="24"/>
              </w:rPr>
            </w:pPr>
          </w:p>
        </w:tc>
      </w:tr>
      <w:tr w:rsidR="009A036E" w:rsidTr="00D57A62">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905" w:type="dxa"/>
            <w:vMerge/>
            <w:tcBorders>
              <w:top w:val="nil"/>
              <w:left w:val="single" w:sz="4" w:space="0" w:color="auto"/>
              <w:bottom w:val="single" w:sz="4" w:space="0" w:color="000000"/>
              <w:right w:val="nil"/>
            </w:tcBorders>
            <w:vAlign w:val="center"/>
          </w:tcPr>
          <w:p w:rsidR="009A036E" w:rsidRDefault="009A036E" w:rsidP="00D57A62">
            <w:pPr>
              <w:widowControl/>
              <w:jc w:val="left"/>
              <w:rPr>
                <w:rFonts w:ascii="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180" w:type="dxa"/>
            <w:vMerge/>
            <w:tcBorders>
              <w:top w:val="nil"/>
              <w:left w:val="single" w:sz="4" w:space="0" w:color="auto"/>
              <w:bottom w:val="single" w:sz="4" w:space="0" w:color="000000"/>
              <w:right w:val="nil"/>
            </w:tcBorders>
            <w:vAlign w:val="center"/>
          </w:tcPr>
          <w:p w:rsidR="009A036E" w:rsidRDefault="009A036E" w:rsidP="00D57A62">
            <w:pPr>
              <w:widowControl/>
              <w:jc w:val="left"/>
              <w:rPr>
                <w:rFonts w:ascii="宋体" w:hAnsi="宋体" w:cs="宋体"/>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9A036E" w:rsidRDefault="009A036E" w:rsidP="00D57A62">
            <w:pPr>
              <w:widowControl/>
              <w:jc w:val="left"/>
              <w:rPr>
                <w:rFonts w:ascii="宋体" w:hAnsi="宋体" w:cs="宋体"/>
                <w:kern w:val="0"/>
                <w:sz w:val="24"/>
                <w:szCs w:val="24"/>
              </w:rPr>
            </w:pPr>
          </w:p>
        </w:tc>
      </w:tr>
      <w:tr w:rsidR="009A036E" w:rsidTr="00D57A62">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905" w:type="dxa"/>
            <w:vMerge/>
            <w:tcBorders>
              <w:top w:val="nil"/>
              <w:left w:val="single" w:sz="4" w:space="0" w:color="auto"/>
              <w:bottom w:val="single" w:sz="4" w:space="0" w:color="000000"/>
              <w:right w:val="nil"/>
            </w:tcBorders>
            <w:vAlign w:val="center"/>
          </w:tcPr>
          <w:p w:rsidR="009A036E" w:rsidRDefault="009A036E" w:rsidP="00D57A62">
            <w:pPr>
              <w:widowControl/>
              <w:jc w:val="left"/>
              <w:rPr>
                <w:rFonts w:ascii="宋体" w:hAnsi="宋体" w:cs="宋体"/>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9A036E" w:rsidRDefault="009A036E" w:rsidP="00D57A62">
            <w:pPr>
              <w:widowControl/>
              <w:jc w:val="left"/>
              <w:rPr>
                <w:rFonts w:ascii="宋体" w:hAnsi="宋体" w:cs="宋体"/>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9A036E" w:rsidRDefault="009A036E" w:rsidP="00D57A62">
            <w:pPr>
              <w:widowControl/>
              <w:jc w:val="left"/>
              <w:rPr>
                <w:rFonts w:ascii="宋体" w:hAnsi="宋体" w:cs="宋体"/>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9A036E" w:rsidRDefault="009A036E" w:rsidP="00D57A62">
            <w:pPr>
              <w:widowControl/>
              <w:jc w:val="left"/>
              <w:rPr>
                <w:rFonts w:ascii="宋体" w:hAnsi="宋体" w:cs="宋体"/>
                <w:kern w:val="0"/>
                <w:sz w:val="24"/>
                <w:szCs w:val="24"/>
              </w:rPr>
            </w:pPr>
          </w:p>
        </w:tc>
      </w:tr>
      <w:tr w:rsidR="009A036E" w:rsidTr="00D57A62">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6</w:t>
            </w:r>
          </w:p>
        </w:tc>
      </w:tr>
      <w:tr w:rsidR="009A036E" w:rsidTr="00D57A62">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9A036E" w:rsidRDefault="009A036E" w:rsidP="00D57A62">
            <w:pPr>
              <w:widowControl/>
              <w:jc w:val="center"/>
              <w:rPr>
                <w:rFonts w:ascii="宋体" w:hAnsi="宋体" w:cs="宋体"/>
                <w:kern w:val="0"/>
                <w:sz w:val="24"/>
                <w:szCs w:val="24"/>
              </w:rPr>
            </w:pPr>
            <w:r>
              <w:rPr>
                <w:rFonts w:ascii="宋体" w:hAnsi="宋体" w:cs="宋体" w:hint="eastAsia"/>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9A036E" w:rsidTr="00D57A6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9A036E" w:rsidTr="00D57A6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left"/>
              <w:rPr>
                <w:rFonts w:ascii="仿宋" w:eastAsia="仿宋" w:hAnsi="仿宋" w:cs="宋体"/>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9A036E" w:rsidTr="00D57A6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9A036E" w:rsidTr="00D57A6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rPr>
            </w:pPr>
          </w:p>
        </w:tc>
        <w:tc>
          <w:tcPr>
            <w:tcW w:w="165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rPr>
            </w:pP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9A036E" w:rsidTr="00D57A6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rPr>
            </w:pPr>
          </w:p>
        </w:tc>
        <w:tc>
          <w:tcPr>
            <w:tcW w:w="165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rPr>
            </w:pP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c>
          <w:tcPr>
            <w:tcW w:w="1180" w:type="dxa"/>
            <w:tcBorders>
              <w:top w:val="nil"/>
              <w:left w:val="nil"/>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p>
        </w:tc>
      </w:tr>
      <w:tr w:rsidR="009A036E" w:rsidTr="00D57A6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rPr>
            </w:pPr>
          </w:p>
        </w:tc>
        <w:tc>
          <w:tcPr>
            <w:tcW w:w="165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center"/>
              <w:rPr>
                <w:rFonts w:ascii="仿宋" w:eastAsia="仿宋" w:hAnsi="仿宋" w:cs="宋体"/>
                <w:kern w:val="0"/>
                <w:sz w:val="20"/>
              </w:rPr>
            </w:pPr>
          </w:p>
        </w:tc>
        <w:tc>
          <w:tcPr>
            <w:tcW w:w="1905"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9A036E" w:rsidRDefault="009A036E" w:rsidP="00D57A62">
            <w:pPr>
              <w:widowControl/>
              <w:jc w:val="right"/>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9A036E" w:rsidTr="00D57A62">
        <w:trPr>
          <w:trHeight w:val="645"/>
        </w:trPr>
        <w:tc>
          <w:tcPr>
            <w:tcW w:w="14055" w:type="dxa"/>
            <w:gridSpan w:val="11"/>
            <w:tcBorders>
              <w:top w:val="single" w:sz="8" w:space="0" w:color="auto"/>
              <w:left w:val="nil"/>
              <w:bottom w:val="nil"/>
              <w:right w:val="nil"/>
            </w:tcBorders>
            <w:shd w:val="clear" w:color="auto" w:fill="auto"/>
            <w:vAlign w:val="center"/>
          </w:tcPr>
          <w:p w:rsidR="009A036E" w:rsidRDefault="009A036E" w:rsidP="00D57A62">
            <w:pPr>
              <w:widowControl/>
              <w:jc w:val="left"/>
              <w:rPr>
                <w:rFonts w:ascii="宋体" w:hAnsi="宋体" w:cs="宋体"/>
                <w:kern w:val="0"/>
                <w:sz w:val="24"/>
                <w:szCs w:val="24"/>
              </w:rPr>
            </w:pPr>
            <w:r>
              <w:rPr>
                <w:rFonts w:ascii="宋体" w:hAnsi="宋体" w:cs="宋体" w:hint="eastAsia"/>
                <w:kern w:val="0"/>
                <w:sz w:val="24"/>
                <w:szCs w:val="24"/>
              </w:rPr>
              <w:t>注：本表反映部门本年度政府性基金预算财政拨款收入支出及结转和结余情况。</w:t>
            </w:r>
          </w:p>
        </w:tc>
      </w:tr>
    </w:tbl>
    <w:p w:rsidR="009A036E" w:rsidRPr="009A036E" w:rsidRDefault="009A036E">
      <w:pPr>
        <w:rPr>
          <w:rFonts w:ascii="方正小标宋简体" w:eastAsia="方正小标宋简体" w:hAnsi="方正小标宋简体"/>
          <w:sz w:val="44"/>
        </w:rPr>
        <w:sectPr w:rsidR="009A036E" w:rsidRPr="009A036E">
          <w:pgSz w:w="16838" w:h="11906" w:orient="landscape"/>
          <w:pgMar w:top="1797" w:right="1440" w:bottom="1797" w:left="1440" w:header="851" w:footer="992" w:gutter="0"/>
          <w:cols w:space="720"/>
          <w:docGrid w:linePitch="312"/>
        </w:sectPr>
      </w:pPr>
    </w:p>
    <w:p w:rsidR="004256F7" w:rsidRDefault="009A036E">
      <w:pPr>
        <w:ind w:firstLineChars="100" w:firstLine="440"/>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  2018年度部门决算情况说明</w:t>
      </w:r>
    </w:p>
    <w:p w:rsidR="004256F7" w:rsidRDefault="004256F7">
      <w:pPr>
        <w:rPr>
          <w:rFonts w:ascii="仿宋" w:eastAsia="仿宋" w:hAnsi="仿宋"/>
          <w:sz w:val="32"/>
        </w:rPr>
      </w:pPr>
    </w:p>
    <w:p w:rsidR="004256F7" w:rsidRDefault="009A036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2018年度收入支出决算总体情况说明</w:t>
      </w:r>
    </w:p>
    <w:p w:rsidR="004256F7" w:rsidRDefault="009A036E">
      <w:pPr>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按照部门决算与部门预算相衔接的原则，决算编制内容包括预算单位的全部收支情况。收入包括：财政拨款收入、事业收入、其他收入、年初结转和结余；支出包括：教育支出、年末结转和结余。2018</w:t>
      </w:r>
      <w:r>
        <w:rPr>
          <w:rFonts w:ascii="仿宋" w:eastAsia="仿宋" w:hAnsi="仿宋" w:hint="eastAsia"/>
          <w:sz w:val="32"/>
          <w:szCs w:val="30"/>
        </w:rPr>
        <w:t>年收入总计2774.55万元，支出总计2774.55万元。</w:t>
      </w:r>
    </w:p>
    <w:p w:rsidR="004256F7" w:rsidRDefault="009A036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2018年度收入决算情况说明</w:t>
      </w:r>
    </w:p>
    <w:p w:rsidR="004256F7" w:rsidRDefault="009A036E">
      <w:pPr>
        <w:rPr>
          <w:rFonts w:ascii="仿宋" w:eastAsia="仿宋" w:hAnsi="仿宋"/>
          <w:sz w:val="32"/>
        </w:rPr>
      </w:pPr>
      <w:r>
        <w:rPr>
          <w:rFonts w:ascii="仿宋" w:eastAsia="仿宋" w:hAnsi="仿宋" w:hint="eastAsia"/>
          <w:sz w:val="32"/>
        </w:rPr>
        <w:t xml:space="preserve">    本年收入合计2673.63万元，</w:t>
      </w:r>
      <w:r>
        <w:rPr>
          <w:rFonts w:ascii="仿宋" w:eastAsia="仿宋" w:hAnsi="仿宋" w:hint="eastAsia"/>
          <w:sz w:val="32"/>
          <w:szCs w:val="30"/>
        </w:rPr>
        <w:t>与2017年相比增加1903.55万元，增长247.19 %。主要原因：党校异地建设拨款增加。</w:t>
      </w:r>
      <w:r>
        <w:rPr>
          <w:rFonts w:ascii="仿宋" w:eastAsia="仿宋" w:hAnsi="仿宋" w:hint="eastAsia"/>
          <w:sz w:val="32"/>
        </w:rPr>
        <w:t>其中：财政拨款收入2669.72万元，占99.85</w:t>
      </w:r>
      <w:r>
        <w:rPr>
          <w:rFonts w:ascii="仿宋" w:eastAsia="仿宋" w:hAnsi="仿宋" w:hint="eastAsia"/>
          <w:sz w:val="32"/>
          <w:szCs w:val="30"/>
        </w:rPr>
        <w:t xml:space="preserve"> </w:t>
      </w:r>
      <w:r>
        <w:rPr>
          <w:rFonts w:ascii="仿宋" w:eastAsia="仿宋" w:hAnsi="仿宋" w:hint="eastAsia"/>
          <w:sz w:val="32"/>
        </w:rPr>
        <w:t>%；事业收入 3.77 万元，占 0.14 %；其他收入 0.14 万元，占 0.01 %。</w:t>
      </w:r>
    </w:p>
    <w:p w:rsidR="004256F7" w:rsidRDefault="009A036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2018年度支出决算情况说明</w:t>
      </w:r>
    </w:p>
    <w:p w:rsidR="004256F7" w:rsidRDefault="009A036E">
      <w:pPr>
        <w:rPr>
          <w:rFonts w:ascii="仿宋" w:eastAsia="仿宋" w:hAnsi="仿宋"/>
          <w:sz w:val="32"/>
        </w:rPr>
      </w:pPr>
      <w:r>
        <w:rPr>
          <w:rFonts w:ascii="仿宋" w:eastAsia="仿宋" w:hAnsi="仿宋" w:hint="eastAsia"/>
          <w:sz w:val="32"/>
        </w:rPr>
        <w:t xml:space="preserve">    本年支出合计2326.14万元，</w:t>
      </w:r>
      <w:r>
        <w:rPr>
          <w:rFonts w:ascii="仿宋" w:eastAsia="仿宋" w:hAnsi="仿宋" w:hint="eastAsia"/>
          <w:sz w:val="32"/>
          <w:szCs w:val="30"/>
        </w:rPr>
        <w:t>与2017年相比增加1590.13万元，增长216.05%。主要原因：党校异地建设支出增加。</w:t>
      </w:r>
      <w:r>
        <w:rPr>
          <w:rFonts w:ascii="仿宋" w:eastAsia="仿宋" w:hAnsi="仿宋" w:hint="eastAsia"/>
          <w:sz w:val="32"/>
        </w:rPr>
        <w:t>其中：基本支出</w:t>
      </w:r>
      <w:r>
        <w:rPr>
          <w:rFonts w:ascii="仿宋" w:eastAsia="仿宋" w:hAnsi="仿宋"/>
          <w:sz w:val="32"/>
        </w:rPr>
        <w:t>384.08</w:t>
      </w:r>
      <w:r>
        <w:rPr>
          <w:rFonts w:ascii="仿宋" w:eastAsia="仿宋" w:hAnsi="仿宋" w:hint="eastAsia"/>
          <w:sz w:val="32"/>
        </w:rPr>
        <w:t>万元，占</w:t>
      </w:r>
      <w:r>
        <w:rPr>
          <w:rFonts w:ascii="仿宋" w:eastAsia="仿宋" w:hAnsi="仿宋"/>
          <w:sz w:val="32"/>
        </w:rPr>
        <w:t>16.51</w:t>
      </w:r>
      <w:r>
        <w:rPr>
          <w:rFonts w:ascii="仿宋" w:eastAsia="仿宋" w:hAnsi="仿宋" w:hint="eastAsia"/>
          <w:sz w:val="32"/>
          <w:szCs w:val="30"/>
        </w:rPr>
        <w:t xml:space="preserve"> </w:t>
      </w:r>
      <w:r>
        <w:rPr>
          <w:rFonts w:ascii="仿宋" w:eastAsia="仿宋" w:hAnsi="仿宋" w:hint="eastAsia"/>
          <w:sz w:val="32"/>
        </w:rPr>
        <w:t>%；项目支出</w:t>
      </w:r>
      <w:r>
        <w:rPr>
          <w:rFonts w:ascii="仿宋" w:eastAsia="仿宋" w:hAnsi="仿宋"/>
          <w:sz w:val="32"/>
        </w:rPr>
        <w:t>1942.06</w:t>
      </w:r>
      <w:r>
        <w:rPr>
          <w:rFonts w:ascii="仿宋" w:eastAsia="仿宋" w:hAnsi="仿宋" w:hint="eastAsia"/>
          <w:sz w:val="32"/>
        </w:rPr>
        <w:t>万元，占</w:t>
      </w:r>
      <w:r>
        <w:rPr>
          <w:rFonts w:ascii="仿宋" w:eastAsia="仿宋" w:hAnsi="仿宋"/>
          <w:sz w:val="32"/>
        </w:rPr>
        <w:t>83.49</w:t>
      </w:r>
      <w:r>
        <w:rPr>
          <w:rFonts w:ascii="仿宋" w:eastAsia="仿宋" w:hAnsi="仿宋" w:hint="eastAsia"/>
          <w:sz w:val="32"/>
          <w:szCs w:val="30"/>
        </w:rPr>
        <w:t xml:space="preserve"> </w:t>
      </w:r>
      <w:r>
        <w:rPr>
          <w:rFonts w:ascii="仿宋" w:eastAsia="仿宋" w:hAnsi="仿宋" w:hint="eastAsia"/>
          <w:sz w:val="32"/>
        </w:rPr>
        <w:t>%。基本支出中，人员经费 362.22 万元，占94.31 %；公用经费 21.86万元，占5.69 %。</w:t>
      </w:r>
      <w:r>
        <w:rPr>
          <w:rFonts w:ascii="仿宋" w:eastAsia="仿宋" w:hAnsi="仿宋" w:hint="eastAsia"/>
          <w:sz w:val="32"/>
          <w:szCs w:val="30"/>
        </w:rPr>
        <w:t>。</w:t>
      </w:r>
    </w:p>
    <w:p w:rsidR="004256F7" w:rsidRDefault="009A036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2018年度财政拨款收入支出决算总体情况说明</w:t>
      </w:r>
    </w:p>
    <w:p w:rsidR="004256F7" w:rsidRDefault="009A036E">
      <w:pPr>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2018年财政拨款收入2669.72万元,支出2322.23万元，比2017年分别增加1899.82万元、1586.40万元，增长246.76%、增长215.59%。主要原因：党校异地建设拨款、支出增加。</w:t>
      </w:r>
    </w:p>
    <w:p w:rsidR="004256F7" w:rsidRDefault="009A036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2018年度一般公共预算财政拨款支出决算情况说明</w:t>
      </w:r>
    </w:p>
    <w:p w:rsidR="004256F7" w:rsidRDefault="009A036E">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4256F7" w:rsidRDefault="009A036E">
      <w:pPr>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2018年财政拨款支出2322.23万元，占本年支出合计的99.83%。与2017年相比，财政拨款支出增加1586.40万元，增长215.59%。主要原因：党校异地建设支出增加。</w:t>
      </w:r>
    </w:p>
    <w:p w:rsidR="004256F7" w:rsidRDefault="009A036E">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4256F7" w:rsidRDefault="009A036E">
      <w:pPr>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2018年财政拨款支出主要用于教育支出2322.23万元，</w:t>
      </w:r>
      <w:r>
        <w:rPr>
          <w:rFonts w:ascii="仿宋" w:eastAsia="仿宋" w:hAnsi="仿宋" w:hint="eastAsia"/>
          <w:sz w:val="32"/>
          <w:szCs w:val="30"/>
        </w:rPr>
        <w:lastRenderedPageBreak/>
        <w:t>占100%。</w:t>
      </w:r>
    </w:p>
    <w:p w:rsidR="004256F7" w:rsidRDefault="009A036E">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4256F7" w:rsidRDefault="009A036E">
      <w:pPr>
        <w:ind w:firstLineChars="200" w:firstLine="640"/>
        <w:rPr>
          <w:rFonts w:ascii="仿宋" w:eastAsia="仿宋" w:hAnsi="仿宋"/>
          <w:sz w:val="32"/>
        </w:rPr>
      </w:pPr>
      <w:r>
        <w:rPr>
          <w:rFonts w:ascii="仿宋" w:eastAsia="仿宋" w:hAnsi="仿宋" w:hint="eastAsia"/>
          <w:sz w:val="32"/>
          <w:szCs w:val="30"/>
        </w:rPr>
        <w:t>2018年财政拨款支出年初预算为405.75万元，支出决算为2322.23万元，完成年初预算的572.33%。主要原因：党校异地建设支出增加。</w:t>
      </w:r>
    </w:p>
    <w:p w:rsidR="004256F7" w:rsidRDefault="009A036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2018年度一般公共预算财政拨款基本支出决算情况说明</w:t>
      </w:r>
    </w:p>
    <w:p w:rsidR="004256F7" w:rsidRDefault="009A036E">
      <w:pPr>
        <w:ind w:firstLineChars="200" w:firstLine="640"/>
        <w:rPr>
          <w:rFonts w:ascii="仿宋" w:eastAsia="仿宋" w:hAnsi="仿宋"/>
          <w:sz w:val="32"/>
          <w:szCs w:val="30"/>
        </w:rPr>
      </w:pPr>
      <w:r>
        <w:rPr>
          <w:rFonts w:ascii="仿宋" w:eastAsia="仿宋" w:hAnsi="仿宋" w:hint="eastAsia"/>
          <w:sz w:val="32"/>
          <w:szCs w:val="30"/>
        </w:rPr>
        <w:t>2018年财政拨款基本支出383.94万元，其中：</w:t>
      </w:r>
    </w:p>
    <w:p w:rsidR="004256F7" w:rsidRDefault="009A036E">
      <w:pPr>
        <w:ind w:firstLineChars="200" w:firstLine="640"/>
        <w:rPr>
          <w:rFonts w:ascii="仿宋" w:eastAsia="仿宋" w:hAnsi="仿宋"/>
          <w:sz w:val="32"/>
          <w:szCs w:val="30"/>
        </w:rPr>
      </w:pPr>
      <w:r>
        <w:rPr>
          <w:rFonts w:ascii="仿宋" w:eastAsia="仿宋" w:hAnsi="仿宋" w:hint="eastAsia"/>
          <w:sz w:val="32"/>
          <w:szCs w:val="30"/>
        </w:rPr>
        <w:t>人员经费362.22万元，主要包括：基本工资、津贴补贴、奖金、其他社会保障缴费、绩效工资、退休费、住房公积金。</w:t>
      </w:r>
    </w:p>
    <w:p w:rsidR="004256F7" w:rsidRDefault="009A036E">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公用经费21.72万元，主要包括：办公费、水费、电费、邮电费、取暖费、差旅费、公务用车运行维护费。</w:t>
      </w:r>
    </w:p>
    <w:p w:rsidR="004256F7" w:rsidRDefault="009A036E">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2018年度一般公共预算财政拨款“三公”经费支出决算情况说明</w:t>
      </w:r>
    </w:p>
    <w:p w:rsidR="004256F7" w:rsidRDefault="009A036E">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4256F7" w:rsidRDefault="009A036E">
      <w:pPr>
        <w:ind w:firstLineChars="200" w:firstLine="640"/>
        <w:rPr>
          <w:rFonts w:ascii="仿宋" w:eastAsia="仿宋" w:hAnsi="仿宋"/>
          <w:sz w:val="32"/>
          <w:szCs w:val="30"/>
        </w:rPr>
      </w:pPr>
      <w:r>
        <w:rPr>
          <w:rFonts w:ascii="仿宋" w:eastAsia="仿宋" w:hAnsi="仿宋" w:hint="eastAsia"/>
          <w:sz w:val="32"/>
          <w:szCs w:val="30"/>
        </w:rPr>
        <w:t>2018年“三公”经费财政拨款支出预算为2万元，支出决算为2.55万元，完成预算的127.50%。2018年“三公”经费支出决算数大于预算数的主要原因公车运行费用增加。</w:t>
      </w:r>
    </w:p>
    <w:p w:rsidR="004256F7" w:rsidRDefault="009A036E">
      <w:pPr>
        <w:ind w:firstLineChars="200" w:firstLine="640"/>
        <w:rPr>
          <w:rFonts w:ascii="仿宋" w:eastAsia="仿宋" w:hAnsi="仿宋"/>
          <w:sz w:val="32"/>
          <w:szCs w:val="30"/>
        </w:rPr>
      </w:pPr>
      <w:r>
        <w:rPr>
          <w:rFonts w:ascii="仿宋" w:eastAsia="仿宋" w:hAnsi="仿宋" w:hint="eastAsia"/>
          <w:sz w:val="32"/>
          <w:szCs w:val="30"/>
        </w:rPr>
        <w:t>2018年“三公”经费财政拨款支出决算数比2017年减少</w:t>
      </w:r>
      <w:r>
        <w:rPr>
          <w:rFonts w:ascii="仿宋" w:eastAsia="仿宋" w:hAnsi="仿宋"/>
          <w:sz w:val="32"/>
          <w:szCs w:val="30"/>
        </w:rPr>
        <w:t>1.38</w:t>
      </w:r>
      <w:r>
        <w:rPr>
          <w:rFonts w:ascii="仿宋" w:eastAsia="仿宋" w:hAnsi="仿宋" w:hint="eastAsia"/>
          <w:sz w:val="32"/>
          <w:szCs w:val="30"/>
        </w:rPr>
        <w:t>万元，降低</w:t>
      </w:r>
      <w:r>
        <w:rPr>
          <w:rFonts w:ascii="仿宋" w:eastAsia="仿宋" w:hAnsi="仿宋"/>
          <w:sz w:val="32"/>
          <w:szCs w:val="30"/>
        </w:rPr>
        <w:t>35.11</w:t>
      </w:r>
      <w:r>
        <w:rPr>
          <w:rFonts w:ascii="仿宋" w:eastAsia="仿宋" w:hAnsi="仿宋" w:hint="eastAsia"/>
          <w:sz w:val="32"/>
          <w:szCs w:val="30"/>
        </w:rPr>
        <w:t>%。其中：公务用车购置及运行费支出减少</w:t>
      </w:r>
      <w:r>
        <w:rPr>
          <w:rFonts w:ascii="仿宋" w:eastAsia="仿宋" w:hAnsi="仿宋"/>
          <w:sz w:val="32"/>
          <w:szCs w:val="30"/>
        </w:rPr>
        <w:t>1.38</w:t>
      </w:r>
      <w:r>
        <w:rPr>
          <w:rFonts w:ascii="仿宋" w:eastAsia="仿宋" w:hAnsi="仿宋" w:hint="eastAsia"/>
          <w:sz w:val="32"/>
          <w:szCs w:val="30"/>
        </w:rPr>
        <w:t>万元，降低</w:t>
      </w:r>
      <w:r>
        <w:rPr>
          <w:rFonts w:ascii="仿宋" w:eastAsia="仿宋" w:hAnsi="仿宋"/>
          <w:sz w:val="32"/>
          <w:szCs w:val="30"/>
        </w:rPr>
        <w:t>35.11</w:t>
      </w:r>
      <w:r>
        <w:rPr>
          <w:rFonts w:ascii="仿宋" w:eastAsia="仿宋" w:hAnsi="仿宋" w:hint="eastAsia"/>
          <w:sz w:val="32"/>
          <w:szCs w:val="30"/>
        </w:rPr>
        <w:t>%。主要原因加强公车管理，严格执行公务用车制度。</w:t>
      </w:r>
    </w:p>
    <w:p w:rsidR="004256F7" w:rsidRDefault="009A036E">
      <w:pPr>
        <w:ind w:firstLineChars="200" w:firstLine="640"/>
        <w:rPr>
          <w:rFonts w:ascii="仿宋" w:eastAsia="仿宋" w:hAnsi="仿宋"/>
          <w:sz w:val="32"/>
          <w:szCs w:val="30"/>
        </w:rPr>
      </w:pPr>
      <w:r>
        <w:rPr>
          <w:rFonts w:ascii="楷体" w:eastAsia="楷体" w:hAnsi="楷体" w:hint="eastAsia"/>
          <w:sz w:val="32"/>
        </w:rPr>
        <w:t>（二）“三公”经费财政拨款支出决算具体情况说明</w:t>
      </w:r>
    </w:p>
    <w:p w:rsidR="004256F7" w:rsidRDefault="009A036E">
      <w:pPr>
        <w:ind w:firstLineChars="200" w:firstLine="640"/>
        <w:rPr>
          <w:rFonts w:ascii="仿宋" w:eastAsia="仿宋" w:hAnsi="仿宋"/>
          <w:sz w:val="32"/>
          <w:szCs w:val="30"/>
        </w:rPr>
      </w:pPr>
      <w:r>
        <w:rPr>
          <w:rFonts w:ascii="仿宋" w:eastAsia="仿宋" w:hAnsi="仿宋" w:hint="eastAsia"/>
          <w:sz w:val="32"/>
          <w:szCs w:val="30"/>
        </w:rPr>
        <w:t>1.公务用车购置及运行费支出2.55万元。其中公务用车运行支出为2.55万元，主要用于一般公务用车燃油费、保险费和维修费。2018年，开支财政拨款的公务用车保有量为0.2辆。</w:t>
      </w:r>
    </w:p>
    <w:p w:rsidR="004256F7" w:rsidRDefault="009A036E">
      <w:pPr>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2018年度政府性基金预算财政拨款收入支出情况说明</w:t>
      </w:r>
    </w:p>
    <w:p w:rsidR="004256F7" w:rsidRPr="009A036E" w:rsidRDefault="009A036E">
      <w:pPr>
        <w:ind w:firstLine="640"/>
        <w:rPr>
          <w:rFonts w:ascii="仿宋_GB2312" w:eastAsia="仿宋_GB2312" w:hAnsi="楷体_GB2312" w:cs="楷体_GB2312"/>
          <w:sz w:val="32"/>
        </w:rPr>
      </w:pPr>
      <w:r w:rsidRPr="009A036E">
        <w:rPr>
          <w:rFonts w:ascii="仿宋_GB2312" w:eastAsia="仿宋_GB2312" w:hAnsi="楷体_GB2312" w:cs="楷体_GB2312" w:hint="eastAsia"/>
          <w:sz w:val="32"/>
        </w:rPr>
        <w:t>我单位不涉及此项。</w:t>
      </w:r>
    </w:p>
    <w:p w:rsidR="004256F7" w:rsidRDefault="009A036E">
      <w:pPr>
        <w:ind w:firstLine="640"/>
        <w:rPr>
          <w:rFonts w:ascii="仿宋" w:eastAsia="仿宋" w:hAnsi="仿宋"/>
          <w:sz w:val="32"/>
        </w:rPr>
      </w:pPr>
      <w:r>
        <w:rPr>
          <w:rFonts w:ascii="黑体" w:eastAsia="黑体" w:hAnsi="黑体" w:hint="eastAsia"/>
          <w:sz w:val="32"/>
        </w:rPr>
        <w:t>九、其他重要事项的情况说明</w:t>
      </w:r>
    </w:p>
    <w:p w:rsidR="004256F7" w:rsidRDefault="009A036E">
      <w:pPr>
        <w:ind w:firstLineChars="200" w:firstLine="640"/>
        <w:rPr>
          <w:rFonts w:ascii="楷体" w:eastAsia="楷体" w:hAnsi="楷体"/>
          <w:sz w:val="32"/>
        </w:rPr>
      </w:pPr>
      <w:r>
        <w:rPr>
          <w:rFonts w:ascii="楷体" w:eastAsia="楷体" w:hAnsi="楷体" w:hint="eastAsia"/>
          <w:sz w:val="32"/>
        </w:rPr>
        <w:t>（一）机关运行经费支出情况</w:t>
      </w:r>
    </w:p>
    <w:p w:rsidR="009A036E" w:rsidRPr="009A036E" w:rsidRDefault="009A036E" w:rsidP="009A036E">
      <w:pPr>
        <w:ind w:firstLine="640"/>
        <w:rPr>
          <w:rFonts w:ascii="仿宋" w:eastAsia="仿宋" w:hAnsi="仿宋" w:cs="楷体_GB2312"/>
          <w:sz w:val="32"/>
        </w:rPr>
      </w:pPr>
      <w:r w:rsidRPr="009A036E">
        <w:rPr>
          <w:rFonts w:ascii="仿宋" w:eastAsia="仿宋" w:hAnsi="仿宋" w:cs="楷体_GB2312" w:hint="eastAsia"/>
          <w:sz w:val="32"/>
        </w:rPr>
        <w:lastRenderedPageBreak/>
        <w:t>我单位为事业单位,不涉及此项。</w:t>
      </w:r>
    </w:p>
    <w:p w:rsidR="004256F7" w:rsidRDefault="009A036E">
      <w:pPr>
        <w:rPr>
          <w:rFonts w:ascii="楷体" w:eastAsia="楷体" w:hAnsi="楷体"/>
          <w:sz w:val="32"/>
        </w:rPr>
      </w:pPr>
      <w:r>
        <w:rPr>
          <w:rFonts w:ascii="楷体" w:eastAsia="楷体" w:hAnsi="楷体" w:hint="eastAsia"/>
          <w:sz w:val="32"/>
        </w:rPr>
        <w:t xml:space="preserve">    （二）政府采购支出情况</w:t>
      </w:r>
    </w:p>
    <w:p w:rsidR="009A036E" w:rsidRPr="009A036E" w:rsidRDefault="009A036E" w:rsidP="009A036E">
      <w:pPr>
        <w:ind w:firstLine="640"/>
        <w:rPr>
          <w:rFonts w:ascii="仿宋_GB2312" w:eastAsia="仿宋_GB2312" w:hAnsi="楷体_GB2312" w:cs="楷体_GB2312"/>
          <w:sz w:val="32"/>
        </w:rPr>
      </w:pPr>
      <w:r w:rsidRPr="009A036E">
        <w:rPr>
          <w:rFonts w:ascii="仿宋_GB2312" w:eastAsia="仿宋_GB2312" w:hAnsi="楷体_GB2312" w:cs="楷体_GB2312" w:hint="eastAsia"/>
          <w:sz w:val="32"/>
        </w:rPr>
        <w:t>我单位不涉及此项。</w:t>
      </w:r>
    </w:p>
    <w:p w:rsidR="004256F7" w:rsidRDefault="009A036E">
      <w:pPr>
        <w:ind w:firstLine="640"/>
        <w:rPr>
          <w:rFonts w:ascii="楷体" w:eastAsia="楷体" w:hAnsi="楷体"/>
          <w:sz w:val="32"/>
        </w:rPr>
      </w:pPr>
      <w:r>
        <w:rPr>
          <w:rFonts w:ascii="楷体" w:eastAsia="楷体" w:hAnsi="楷体" w:hint="eastAsia"/>
          <w:sz w:val="32"/>
        </w:rPr>
        <w:t>（三）国有资产占用情况</w:t>
      </w:r>
    </w:p>
    <w:p w:rsidR="004256F7" w:rsidRDefault="009A036E">
      <w:pPr>
        <w:ind w:firstLine="640"/>
        <w:rPr>
          <w:rFonts w:ascii="楷体" w:eastAsia="楷体" w:hAnsi="楷体"/>
          <w:sz w:val="32"/>
        </w:rPr>
      </w:pPr>
      <w:r>
        <w:rPr>
          <w:rFonts w:ascii="楷体" w:eastAsia="楷体" w:hAnsi="楷体" w:hint="eastAsia"/>
          <w:sz w:val="32"/>
        </w:rPr>
        <w:t>我单位不涉及此项。</w:t>
      </w:r>
    </w:p>
    <w:p w:rsidR="004256F7" w:rsidRDefault="009A036E">
      <w:pPr>
        <w:ind w:firstLine="602"/>
        <w:rPr>
          <w:rFonts w:ascii="仿宋" w:eastAsia="仿宋" w:hAnsi="仿宋"/>
          <w:sz w:val="32"/>
          <w:szCs w:val="30"/>
        </w:rPr>
      </w:pPr>
      <w:r>
        <w:rPr>
          <w:rFonts w:ascii="仿宋" w:eastAsia="仿宋" w:hAnsi="仿宋" w:hint="eastAsia"/>
          <w:sz w:val="32"/>
        </w:rPr>
        <w:t>截至2018年12月31日，</w:t>
      </w:r>
      <w:proofErr w:type="gramStart"/>
      <w:r>
        <w:rPr>
          <w:rFonts w:ascii="仿宋" w:eastAsia="仿宋" w:hAnsi="仿宋" w:hint="eastAsia"/>
          <w:sz w:val="32"/>
        </w:rPr>
        <w:t>我部门</w:t>
      </w:r>
      <w:proofErr w:type="gramEnd"/>
      <w:r>
        <w:rPr>
          <w:rFonts w:ascii="仿宋" w:eastAsia="仿宋" w:hAnsi="仿宋" w:hint="eastAsia"/>
          <w:sz w:val="32"/>
        </w:rPr>
        <w:t>共有车辆2辆，</w:t>
      </w:r>
      <w:r>
        <w:rPr>
          <w:rFonts w:ascii="仿宋" w:eastAsia="仿宋" w:hAnsi="仿宋" w:hint="eastAsia"/>
          <w:sz w:val="32"/>
          <w:szCs w:val="30"/>
        </w:rPr>
        <w:t>其中，一般公务用车2辆。</w:t>
      </w:r>
    </w:p>
    <w:p w:rsidR="004256F7" w:rsidRDefault="004256F7">
      <w:pPr>
        <w:jc w:val="center"/>
        <w:rPr>
          <w:rFonts w:ascii="方正小标宋简体" w:eastAsia="方正小标宋简体" w:hAnsi="方正小标宋简体"/>
          <w:sz w:val="44"/>
        </w:rPr>
      </w:pPr>
    </w:p>
    <w:p w:rsidR="004256F7" w:rsidRDefault="004256F7">
      <w:pPr>
        <w:jc w:val="center"/>
        <w:rPr>
          <w:rFonts w:ascii="方正小标宋简体" w:eastAsia="方正小标宋简体" w:hAnsi="方正小标宋简体"/>
          <w:sz w:val="44"/>
        </w:rPr>
      </w:pPr>
    </w:p>
    <w:p w:rsidR="004256F7" w:rsidRDefault="009A036E">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4256F7" w:rsidRDefault="004256F7">
      <w:pPr>
        <w:spacing w:line="400" w:lineRule="exact"/>
        <w:rPr>
          <w:rFonts w:ascii="仿宋" w:eastAsia="仿宋" w:hAnsi="仿宋"/>
          <w:sz w:val="32"/>
        </w:rPr>
      </w:pPr>
    </w:p>
    <w:p w:rsidR="004256F7" w:rsidRDefault="009A036E" w:rsidP="004256F7">
      <w:pPr>
        <w:spacing w:line="40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4256F7" w:rsidRDefault="009A036E" w:rsidP="004256F7">
      <w:pPr>
        <w:spacing w:line="400" w:lineRule="exact"/>
        <w:ind w:firstLineChars="200" w:firstLine="643"/>
        <w:rPr>
          <w:rFonts w:ascii="仿宋" w:eastAsia="仿宋" w:hAnsi="仿宋"/>
          <w:sz w:val="32"/>
        </w:rPr>
      </w:pPr>
      <w:r>
        <w:rPr>
          <w:rFonts w:ascii="仿宋" w:eastAsia="仿宋" w:hAnsi="仿宋" w:hint="eastAsia"/>
          <w:b/>
          <w:bCs/>
          <w:sz w:val="32"/>
        </w:rPr>
        <w:t>二、事业收入：</w:t>
      </w:r>
      <w:r>
        <w:rPr>
          <w:rFonts w:ascii="仿宋" w:eastAsia="仿宋" w:hAnsi="仿宋" w:hint="eastAsia"/>
          <w:sz w:val="32"/>
        </w:rPr>
        <w:t>指</w:t>
      </w:r>
      <w:r>
        <w:rPr>
          <w:rFonts w:ascii="仿宋" w:eastAsia="仿宋" w:hAnsi="仿宋" w:hint="eastAsia"/>
          <w:sz w:val="32"/>
          <w:szCs w:val="30"/>
        </w:rPr>
        <w:t>事业</w:t>
      </w:r>
      <w:r>
        <w:rPr>
          <w:rFonts w:ascii="仿宋" w:eastAsia="仿宋" w:hAnsi="仿宋" w:hint="eastAsia"/>
          <w:sz w:val="32"/>
        </w:rPr>
        <w:t>单位开展专业业务活动及其辅助活动取得的收入。</w:t>
      </w:r>
    </w:p>
    <w:p w:rsidR="004256F7" w:rsidRDefault="009A036E" w:rsidP="004256F7">
      <w:pPr>
        <w:autoSpaceDN w:val="0"/>
        <w:spacing w:line="400" w:lineRule="exact"/>
        <w:ind w:firstLineChars="200" w:firstLine="643"/>
        <w:rPr>
          <w:rFonts w:ascii="仿宋" w:eastAsia="仿宋" w:hAnsi="仿宋"/>
          <w:sz w:val="32"/>
        </w:rPr>
      </w:pPr>
      <w:r>
        <w:rPr>
          <w:rFonts w:ascii="仿宋" w:eastAsia="仿宋" w:hAnsi="仿宋" w:hint="eastAsia"/>
          <w:b/>
          <w:bCs/>
          <w:sz w:val="32"/>
        </w:rPr>
        <w:t>三、其他收入：</w:t>
      </w:r>
      <w:r>
        <w:rPr>
          <w:rFonts w:ascii="仿宋" w:eastAsia="仿宋" w:hAnsi="仿宋" w:hint="eastAsia"/>
          <w:sz w:val="32"/>
        </w:rPr>
        <w:t>指除上述收入以外的各项收入。包括银行存款利息收入。</w:t>
      </w:r>
    </w:p>
    <w:p w:rsidR="004256F7" w:rsidRDefault="009A036E" w:rsidP="004256F7">
      <w:pPr>
        <w:autoSpaceDN w:val="0"/>
        <w:spacing w:line="40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4256F7" w:rsidRDefault="009A036E" w:rsidP="004256F7">
      <w:pPr>
        <w:autoSpaceDN w:val="0"/>
        <w:spacing w:line="40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4256F7" w:rsidRDefault="009A036E" w:rsidP="004256F7">
      <w:pPr>
        <w:autoSpaceDN w:val="0"/>
        <w:spacing w:line="40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4256F7" w:rsidRDefault="009A036E" w:rsidP="004256F7">
      <w:pPr>
        <w:autoSpaceDN w:val="0"/>
        <w:spacing w:line="40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4256F7" w:rsidRDefault="009A036E" w:rsidP="004256F7">
      <w:pPr>
        <w:autoSpaceDN w:val="0"/>
        <w:spacing w:line="400" w:lineRule="exact"/>
        <w:ind w:firstLineChars="200" w:firstLine="643"/>
        <w:rPr>
          <w:rFonts w:ascii="仿宋" w:eastAsia="仿宋" w:hAnsi="仿宋"/>
          <w:sz w:val="32"/>
        </w:rPr>
      </w:pPr>
      <w:r>
        <w:rPr>
          <w:rFonts w:ascii="仿宋" w:eastAsia="仿宋" w:hAnsi="仿宋" w:hint="eastAsia"/>
          <w:b/>
          <w:bCs/>
          <w:sz w:val="32"/>
        </w:rPr>
        <w:t>八、“三公”经费财政拨款支出：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w:t>
      </w:r>
      <w:r>
        <w:rPr>
          <w:rFonts w:ascii="仿宋" w:eastAsia="仿宋" w:hAnsi="仿宋" w:hint="eastAsia"/>
          <w:sz w:val="32"/>
        </w:rPr>
        <w:lastRenderedPageBreak/>
        <w:t>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4256F7" w:rsidRDefault="004256F7">
      <w:pPr>
        <w:autoSpaceDN w:val="0"/>
        <w:spacing w:line="400" w:lineRule="exact"/>
        <w:ind w:firstLineChars="200" w:firstLine="640"/>
        <w:rPr>
          <w:rFonts w:ascii="仿宋" w:eastAsia="仿宋" w:hAnsi="仿宋"/>
          <w:sz w:val="32"/>
        </w:rPr>
      </w:pPr>
    </w:p>
    <w:sectPr w:rsidR="004256F7" w:rsidSect="004256F7">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14" w:rsidRDefault="00925314" w:rsidP="004256F7">
      <w:r>
        <w:separator/>
      </w:r>
    </w:p>
  </w:endnote>
  <w:endnote w:type="continuationSeparator" w:id="0">
    <w:p w:rsidR="00925314" w:rsidRDefault="00925314" w:rsidP="0042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F7" w:rsidRDefault="004256F7">
    <w:pPr>
      <w:pStyle w:val="a3"/>
      <w:framePr w:wrap="around" w:vAnchor="text" w:hAnchor="margin" w:xAlign="center" w:yAlign="top"/>
    </w:pPr>
    <w:r>
      <w:fldChar w:fldCharType="begin"/>
    </w:r>
    <w:r w:rsidR="009A036E">
      <w:rPr>
        <w:rStyle w:val="a5"/>
      </w:rPr>
      <w:instrText xml:space="preserve"> PAGE  </w:instrText>
    </w:r>
    <w:r>
      <w:fldChar w:fldCharType="separate"/>
    </w:r>
    <w:r w:rsidR="00E735B7">
      <w:rPr>
        <w:rStyle w:val="a5"/>
        <w:noProof/>
      </w:rPr>
      <w:t>13</w:t>
    </w:r>
    <w:r>
      <w:fldChar w:fldCharType="end"/>
    </w:r>
  </w:p>
  <w:p w:rsidR="004256F7" w:rsidRDefault="004256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14" w:rsidRDefault="00925314" w:rsidP="004256F7">
      <w:r>
        <w:separator/>
      </w:r>
    </w:p>
  </w:footnote>
  <w:footnote w:type="continuationSeparator" w:id="0">
    <w:p w:rsidR="00925314" w:rsidRDefault="00925314" w:rsidP="00425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0130"/>
    <w:rsid w:val="000D126F"/>
    <w:rsid w:val="000D7A6A"/>
    <w:rsid w:val="000E200E"/>
    <w:rsid w:val="00172A27"/>
    <w:rsid w:val="001847E4"/>
    <w:rsid w:val="00191A57"/>
    <w:rsid w:val="001A4118"/>
    <w:rsid w:val="001B3BDF"/>
    <w:rsid w:val="001E033D"/>
    <w:rsid w:val="002B3137"/>
    <w:rsid w:val="00305FC6"/>
    <w:rsid w:val="003354B1"/>
    <w:rsid w:val="00371224"/>
    <w:rsid w:val="0039392A"/>
    <w:rsid w:val="003B52A2"/>
    <w:rsid w:val="003D2BAD"/>
    <w:rsid w:val="004256F7"/>
    <w:rsid w:val="004527E1"/>
    <w:rsid w:val="004A4BB6"/>
    <w:rsid w:val="004C1D40"/>
    <w:rsid w:val="00531086"/>
    <w:rsid w:val="0055473F"/>
    <w:rsid w:val="00605319"/>
    <w:rsid w:val="006622AB"/>
    <w:rsid w:val="0070545E"/>
    <w:rsid w:val="00716E7B"/>
    <w:rsid w:val="00751BB1"/>
    <w:rsid w:val="00752C0A"/>
    <w:rsid w:val="00766A49"/>
    <w:rsid w:val="0079732C"/>
    <w:rsid w:val="007C4C2F"/>
    <w:rsid w:val="00845090"/>
    <w:rsid w:val="00846256"/>
    <w:rsid w:val="00865FDC"/>
    <w:rsid w:val="008B3E08"/>
    <w:rsid w:val="008D6371"/>
    <w:rsid w:val="008D763A"/>
    <w:rsid w:val="00925314"/>
    <w:rsid w:val="009258DB"/>
    <w:rsid w:val="00941474"/>
    <w:rsid w:val="00981DAD"/>
    <w:rsid w:val="009A036E"/>
    <w:rsid w:val="009A52CF"/>
    <w:rsid w:val="009D0ADD"/>
    <w:rsid w:val="009E4A52"/>
    <w:rsid w:val="009F6DF4"/>
    <w:rsid w:val="00A20B94"/>
    <w:rsid w:val="00A24819"/>
    <w:rsid w:val="00A36A36"/>
    <w:rsid w:val="00A63976"/>
    <w:rsid w:val="00B475BE"/>
    <w:rsid w:val="00BA29E3"/>
    <w:rsid w:val="00BB3F26"/>
    <w:rsid w:val="00C37E60"/>
    <w:rsid w:val="00C9184F"/>
    <w:rsid w:val="00CB4BDA"/>
    <w:rsid w:val="00CC52B0"/>
    <w:rsid w:val="00D107CD"/>
    <w:rsid w:val="00D277FB"/>
    <w:rsid w:val="00D340C7"/>
    <w:rsid w:val="00D53A9D"/>
    <w:rsid w:val="00D738BC"/>
    <w:rsid w:val="00D73D35"/>
    <w:rsid w:val="00DD523F"/>
    <w:rsid w:val="00E236D8"/>
    <w:rsid w:val="00E57F91"/>
    <w:rsid w:val="00E648A3"/>
    <w:rsid w:val="00E72512"/>
    <w:rsid w:val="00E735B7"/>
    <w:rsid w:val="00E96AD7"/>
    <w:rsid w:val="00E96CFD"/>
    <w:rsid w:val="00EC7177"/>
    <w:rsid w:val="00EE1E44"/>
    <w:rsid w:val="00EE3894"/>
    <w:rsid w:val="00EF10E0"/>
    <w:rsid w:val="00F91D1D"/>
    <w:rsid w:val="00FB6467"/>
    <w:rsid w:val="01291CF3"/>
    <w:rsid w:val="01C17C29"/>
    <w:rsid w:val="01D25F7D"/>
    <w:rsid w:val="02674DD2"/>
    <w:rsid w:val="02935584"/>
    <w:rsid w:val="03AF0195"/>
    <w:rsid w:val="03EB5A73"/>
    <w:rsid w:val="045B3430"/>
    <w:rsid w:val="051B5087"/>
    <w:rsid w:val="056D7D0D"/>
    <w:rsid w:val="05936782"/>
    <w:rsid w:val="07BA0FF2"/>
    <w:rsid w:val="09FC0338"/>
    <w:rsid w:val="09FF480C"/>
    <w:rsid w:val="0DA93E4C"/>
    <w:rsid w:val="0DDD667F"/>
    <w:rsid w:val="0E6466E3"/>
    <w:rsid w:val="0E82019F"/>
    <w:rsid w:val="0E913F8C"/>
    <w:rsid w:val="0EC042D8"/>
    <w:rsid w:val="0FD54E0B"/>
    <w:rsid w:val="10B83A29"/>
    <w:rsid w:val="10DE2F25"/>
    <w:rsid w:val="115F0793"/>
    <w:rsid w:val="11E8486E"/>
    <w:rsid w:val="12277E38"/>
    <w:rsid w:val="12A612BB"/>
    <w:rsid w:val="12B83979"/>
    <w:rsid w:val="14424B64"/>
    <w:rsid w:val="149A7217"/>
    <w:rsid w:val="16BA16A6"/>
    <w:rsid w:val="17A9728B"/>
    <w:rsid w:val="17B3432A"/>
    <w:rsid w:val="18BD2904"/>
    <w:rsid w:val="19503578"/>
    <w:rsid w:val="1968362A"/>
    <w:rsid w:val="19FB6DA2"/>
    <w:rsid w:val="1A3056D8"/>
    <w:rsid w:val="1ABD4924"/>
    <w:rsid w:val="1B6A01A5"/>
    <w:rsid w:val="1B704521"/>
    <w:rsid w:val="1BBD09F3"/>
    <w:rsid w:val="1C811E8C"/>
    <w:rsid w:val="1C833AB3"/>
    <w:rsid w:val="1CE741A3"/>
    <w:rsid w:val="1CF35D0C"/>
    <w:rsid w:val="1DCC0726"/>
    <w:rsid w:val="1DD42B29"/>
    <w:rsid w:val="1DF24545"/>
    <w:rsid w:val="1E1160FD"/>
    <w:rsid w:val="1EA81C47"/>
    <w:rsid w:val="1ED7600F"/>
    <w:rsid w:val="1F1D6943"/>
    <w:rsid w:val="1F7A571D"/>
    <w:rsid w:val="1F8F639F"/>
    <w:rsid w:val="208A259E"/>
    <w:rsid w:val="21502B34"/>
    <w:rsid w:val="22382A16"/>
    <w:rsid w:val="22685619"/>
    <w:rsid w:val="22A9011F"/>
    <w:rsid w:val="231776A7"/>
    <w:rsid w:val="235A30FF"/>
    <w:rsid w:val="235A39D9"/>
    <w:rsid w:val="235D1DF0"/>
    <w:rsid w:val="242878FE"/>
    <w:rsid w:val="248C7E6B"/>
    <w:rsid w:val="24AA776D"/>
    <w:rsid w:val="24B66733"/>
    <w:rsid w:val="24DE2AB2"/>
    <w:rsid w:val="24EB7A4C"/>
    <w:rsid w:val="25390094"/>
    <w:rsid w:val="25406ACB"/>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06E5CDD"/>
    <w:rsid w:val="311B2DB5"/>
    <w:rsid w:val="31200E48"/>
    <w:rsid w:val="312F40AC"/>
    <w:rsid w:val="31696AB3"/>
    <w:rsid w:val="33D2753F"/>
    <w:rsid w:val="33D5291B"/>
    <w:rsid w:val="344E0F66"/>
    <w:rsid w:val="34B67240"/>
    <w:rsid w:val="34DE5E1D"/>
    <w:rsid w:val="35A61CEB"/>
    <w:rsid w:val="36447551"/>
    <w:rsid w:val="368A773C"/>
    <w:rsid w:val="36A13FD4"/>
    <w:rsid w:val="36EE7B2A"/>
    <w:rsid w:val="38D416BA"/>
    <w:rsid w:val="3922614F"/>
    <w:rsid w:val="3A207555"/>
    <w:rsid w:val="3ABA6DAF"/>
    <w:rsid w:val="3B5631F9"/>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2EE1965"/>
    <w:rsid w:val="44840D0E"/>
    <w:rsid w:val="44A85C75"/>
    <w:rsid w:val="44C9341E"/>
    <w:rsid w:val="45DC2697"/>
    <w:rsid w:val="46952593"/>
    <w:rsid w:val="46D949EB"/>
    <w:rsid w:val="475F4668"/>
    <w:rsid w:val="47E07977"/>
    <w:rsid w:val="484B52B5"/>
    <w:rsid w:val="48626CF9"/>
    <w:rsid w:val="4B086243"/>
    <w:rsid w:val="4B6A1F48"/>
    <w:rsid w:val="4B8240C1"/>
    <w:rsid w:val="4BF042B3"/>
    <w:rsid w:val="4BFC6A75"/>
    <w:rsid w:val="4C4D6C9D"/>
    <w:rsid w:val="4C835077"/>
    <w:rsid w:val="4CF54679"/>
    <w:rsid w:val="4D0E758C"/>
    <w:rsid w:val="4D38183D"/>
    <w:rsid w:val="4D90277D"/>
    <w:rsid w:val="4D967D9A"/>
    <w:rsid w:val="4DED1B7E"/>
    <w:rsid w:val="4DEF6D1B"/>
    <w:rsid w:val="4E135E7B"/>
    <w:rsid w:val="4E945B07"/>
    <w:rsid w:val="4ED47B89"/>
    <w:rsid w:val="4F4F0196"/>
    <w:rsid w:val="4F7030A6"/>
    <w:rsid w:val="4FB054E5"/>
    <w:rsid w:val="51595B90"/>
    <w:rsid w:val="51E32B43"/>
    <w:rsid w:val="51E64988"/>
    <w:rsid w:val="5221560A"/>
    <w:rsid w:val="524B622E"/>
    <w:rsid w:val="525C2AAA"/>
    <w:rsid w:val="527F60E4"/>
    <w:rsid w:val="52DE564C"/>
    <w:rsid w:val="53B51A78"/>
    <w:rsid w:val="5433756D"/>
    <w:rsid w:val="544B604C"/>
    <w:rsid w:val="56276642"/>
    <w:rsid w:val="565E2966"/>
    <w:rsid w:val="58AC562C"/>
    <w:rsid w:val="59042711"/>
    <w:rsid w:val="5919472F"/>
    <w:rsid w:val="598C5E68"/>
    <w:rsid w:val="59B913DD"/>
    <w:rsid w:val="59C15939"/>
    <w:rsid w:val="59E34416"/>
    <w:rsid w:val="5B594BDF"/>
    <w:rsid w:val="5B67293C"/>
    <w:rsid w:val="5BC1770A"/>
    <w:rsid w:val="5C0730C8"/>
    <w:rsid w:val="5C824D18"/>
    <w:rsid w:val="5DBF1EE1"/>
    <w:rsid w:val="5DCB486F"/>
    <w:rsid w:val="5DE51A21"/>
    <w:rsid w:val="5E6E3045"/>
    <w:rsid w:val="5ECE5F09"/>
    <w:rsid w:val="5EF3424E"/>
    <w:rsid w:val="5EF65BE6"/>
    <w:rsid w:val="5F636D4B"/>
    <w:rsid w:val="5FF75A67"/>
    <w:rsid w:val="609A0319"/>
    <w:rsid w:val="60A43501"/>
    <w:rsid w:val="60EB57EC"/>
    <w:rsid w:val="61342421"/>
    <w:rsid w:val="63647DB9"/>
    <w:rsid w:val="63742005"/>
    <w:rsid w:val="637C576C"/>
    <w:rsid w:val="639A23F6"/>
    <w:rsid w:val="640259CE"/>
    <w:rsid w:val="64617F46"/>
    <w:rsid w:val="661A28ED"/>
    <w:rsid w:val="675454F2"/>
    <w:rsid w:val="6993314E"/>
    <w:rsid w:val="6A442FBD"/>
    <w:rsid w:val="6AE30D66"/>
    <w:rsid w:val="6C252800"/>
    <w:rsid w:val="6CC84C24"/>
    <w:rsid w:val="6D31535F"/>
    <w:rsid w:val="6D42284E"/>
    <w:rsid w:val="6DFC7EE0"/>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3517DC"/>
    <w:rsid w:val="79865DC4"/>
    <w:rsid w:val="79AB7861"/>
    <w:rsid w:val="79D44C66"/>
    <w:rsid w:val="7B9208C4"/>
    <w:rsid w:val="7BBD7DA4"/>
    <w:rsid w:val="7BD77EDE"/>
    <w:rsid w:val="7BEC3F2B"/>
    <w:rsid w:val="7C31086D"/>
    <w:rsid w:val="7C394457"/>
    <w:rsid w:val="7C4E2AAA"/>
    <w:rsid w:val="7CD44B80"/>
    <w:rsid w:val="7D2A758A"/>
    <w:rsid w:val="7D32650F"/>
    <w:rsid w:val="7DF5646B"/>
    <w:rsid w:val="7DFC3DAC"/>
    <w:rsid w:val="7EF63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6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256F7"/>
    <w:pPr>
      <w:tabs>
        <w:tab w:val="center" w:pos="4153"/>
        <w:tab w:val="right" w:pos="8306"/>
      </w:tabs>
      <w:snapToGrid w:val="0"/>
      <w:jc w:val="left"/>
    </w:pPr>
    <w:rPr>
      <w:sz w:val="18"/>
    </w:rPr>
  </w:style>
  <w:style w:type="paragraph" w:styleId="a4">
    <w:name w:val="header"/>
    <w:basedOn w:val="a"/>
    <w:qFormat/>
    <w:rsid w:val="004256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4256F7"/>
  </w:style>
  <w:style w:type="character" w:customStyle="1" w:styleId="NewNew">
    <w:name w:val="页码 New New"/>
    <w:basedOn w:val="a0"/>
    <w:qFormat/>
    <w:rsid w:val="004256F7"/>
  </w:style>
  <w:style w:type="character" w:customStyle="1" w:styleId="NewNewNewNewNew">
    <w:name w:val="页码 New New New New New"/>
    <w:basedOn w:val="a0"/>
    <w:qFormat/>
    <w:rsid w:val="004256F7"/>
  </w:style>
  <w:style w:type="character" w:customStyle="1" w:styleId="NewNewNewNew">
    <w:name w:val="页码 New New New New"/>
    <w:basedOn w:val="a0"/>
    <w:qFormat/>
    <w:rsid w:val="004256F7"/>
  </w:style>
  <w:style w:type="character" w:customStyle="1" w:styleId="NewNewNew">
    <w:name w:val="页码 New New New"/>
    <w:basedOn w:val="a0"/>
    <w:qFormat/>
    <w:rsid w:val="004256F7"/>
  </w:style>
  <w:style w:type="character" w:customStyle="1" w:styleId="New">
    <w:name w:val="页码 New"/>
    <w:basedOn w:val="a0"/>
    <w:qFormat/>
    <w:rsid w:val="004256F7"/>
  </w:style>
  <w:style w:type="character" w:customStyle="1" w:styleId="NewNewNewNewNewNew">
    <w:name w:val="页码 New New New New New New"/>
    <w:basedOn w:val="a0"/>
    <w:rsid w:val="004256F7"/>
  </w:style>
  <w:style w:type="paragraph" w:customStyle="1" w:styleId="NewNewNewNewNewNewNewNewNewNewNewNewNewNewNewNewNew">
    <w:name w:val="页脚 New New New New New New New New New New New New New New New New New"/>
    <w:basedOn w:val="NewNewNewNewNewNewNewNewNewNewNewNewNewNewNewNewNew0"/>
    <w:qFormat/>
    <w:rsid w:val="004256F7"/>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4256F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4256F7"/>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4256F7"/>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4256F7"/>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4256F7"/>
    <w:pPr>
      <w:widowControl w:val="0"/>
      <w:jc w:val="both"/>
    </w:pPr>
    <w:rPr>
      <w:rFonts w:eastAsia="仿宋_GB2312"/>
      <w:kern w:val="2"/>
      <w:sz w:val="32"/>
    </w:rPr>
  </w:style>
  <w:style w:type="paragraph" w:customStyle="1" w:styleId="NewNewNew1">
    <w:name w:val="页眉 New New New"/>
    <w:basedOn w:val="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4256F7"/>
    <w:pPr>
      <w:widowControl/>
    </w:pPr>
    <w:rPr>
      <w:rFonts w:eastAsia="宋体"/>
      <w:kern w:val="0"/>
      <w:szCs w:val="32"/>
    </w:rPr>
  </w:style>
  <w:style w:type="paragraph" w:customStyle="1" w:styleId="NewNewNewNew0">
    <w:name w:val="正文 New New New New"/>
    <w:qFormat/>
    <w:rsid w:val="004256F7"/>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4256F7"/>
    <w:pPr>
      <w:tabs>
        <w:tab w:val="center" w:pos="4153"/>
        <w:tab w:val="right" w:pos="8306"/>
      </w:tabs>
      <w:snapToGrid w:val="0"/>
      <w:jc w:val="left"/>
    </w:pPr>
    <w:rPr>
      <w:sz w:val="18"/>
    </w:rPr>
  </w:style>
  <w:style w:type="paragraph" w:customStyle="1" w:styleId="NewNewNew2">
    <w:name w:val="页脚 New New New"/>
    <w:basedOn w:val="NewNewNew0"/>
    <w:qFormat/>
    <w:rsid w:val="004256F7"/>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4256F7"/>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4256F7"/>
    <w:pPr>
      <w:tabs>
        <w:tab w:val="center" w:pos="4153"/>
        <w:tab w:val="right" w:pos="8306"/>
      </w:tabs>
      <w:snapToGrid w:val="0"/>
      <w:jc w:val="left"/>
    </w:pPr>
    <w:rPr>
      <w:sz w:val="18"/>
      <w:szCs w:val="18"/>
    </w:rPr>
  </w:style>
  <w:style w:type="paragraph" w:customStyle="1" w:styleId="New0">
    <w:name w:val="页眉 New"/>
    <w:basedOn w:val="New1"/>
    <w:qFormat/>
    <w:rsid w:val="004256F7"/>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4256F7"/>
    <w:pPr>
      <w:widowControl w:val="0"/>
      <w:jc w:val="both"/>
    </w:pPr>
    <w:rPr>
      <w:rFonts w:eastAsia="仿宋_GB2312"/>
      <w:kern w:val="2"/>
      <w:sz w:val="32"/>
    </w:rPr>
  </w:style>
  <w:style w:type="paragraph" w:customStyle="1" w:styleId="NewNewNewNew2">
    <w:name w:val="页眉 New New New New"/>
    <w:basedOn w:val="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4256F7"/>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4256F7"/>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4256F7"/>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4256F7"/>
    <w:pPr>
      <w:tabs>
        <w:tab w:val="center" w:pos="4153"/>
        <w:tab w:val="right" w:pos="8306"/>
      </w:tabs>
      <w:snapToGrid w:val="0"/>
      <w:jc w:val="left"/>
    </w:pPr>
    <w:rPr>
      <w:sz w:val="18"/>
      <w:szCs w:val="18"/>
    </w:rPr>
  </w:style>
  <w:style w:type="paragraph" w:customStyle="1" w:styleId="NewNew0">
    <w:name w:val="正文 New New"/>
    <w:qFormat/>
    <w:rsid w:val="004256F7"/>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4256F7"/>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4256F7"/>
    <w:pPr>
      <w:tabs>
        <w:tab w:val="center" w:pos="4153"/>
        <w:tab w:val="right" w:pos="8306"/>
      </w:tabs>
      <w:snapToGrid w:val="0"/>
      <w:jc w:val="left"/>
    </w:pPr>
    <w:rPr>
      <w:sz w:val="18"/>
      <w:szCs w:val="18"/>
    </w:rPr>
  </w:style>
  <w:style w:type="paragraph" w:customStyle="1" w:styleId="New2">
    <w:name w:val="页脚 New"/>
    <w:basedOn w:val="New1"/>
    <w:qFormat/>
    <w:rsid w:val="004256F7"/>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4256F7"/>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4256F7"/>
    <w:pPr>
      <w:tabs>
        <w:tab w:val="center" w:pos="4153"/>
        <w:tab w:val="right" w:pos="8306"/>
      </w:tabs>
      <w:snapToGrid w:val="0"/>
      <w:jc w:val="left"/>
    </w:pPr>
    <w:rPr>
      <w:sz w:val="18"/>
      <w:szCs w:val="18"/>
    </w:rPr>
  </w:style>
  <w:style w:type="paragraph" w:customStyle="1" w:styleId="NewNew1">
    <w:name w:val="页眉 New New"/>
    <w:basedOn w:val="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4256F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4256F7"/>
    <w:pPr>
      <w:tabs>
        <w:tab w:val="center" w:pos="4153"/>
        <w:tab w:val="right" w:pos="8306"/>
      </w:tabs>
      <w:snapToGrid w:val="0"/>
      <w:jc w:val="left"/>
    </w:pPr>
    <w:rPr>
      <w:sz w:val="18"/>
      <w:szCs w:val="18"/>
    </w:rPr>
  </w:style>
  <w:style w:type="paragraph" w:customStyle="1" w:styleId="NewNew2">
    <w:name w:val="页脚 New New"/>
    <w:basedOn w:val="NewNew0"/>
    <w:qFormat/>
    <w:rsid w:val="004256F7"/>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4256F7"/>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4256F7"/>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4256F7"/>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4256F7"/>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4256F7"/>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4256F7"/>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4256F7"/>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4256F7"/>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4256F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4256F7"/>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17</Pages>
  <Words>1242</Words>
  <Characters>7083</Characters>
  <Application>Microsoft Office Word</Application>
  <DocSecurity>0</DocSecurity>
  <Lines>59</Lines>
  <Paragraphs>16</Paragraphs>
  <ScaleCrop>false</ScaleCrop>
  <Company>P R C</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BENBEN</cp:lastModifiedBy>
  <cp:revision>16</cp:revision>
  <cp:lastPrinted>2019-10-11T05:08:00Z</cp:lastPrinted>
  <dcterms:created xsi:type="dcterms:W3CDTF">2019-09-17T03:08:00Z</dcterms:created>
  <dcterms:modified xsi:type="dcterms:W3CDTF">2022-10-18T02:46:00Z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