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长春市生态环境局</w:t>
      </w:r>
    </w:p>
    <w:p>
      <w:pPr>
        <w:snapToGrid w:val="0"/>
        <w:spacing w:line="312" w:lineRule="auto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行政处罚决定书</w:t>
      </w:r>
    </w:p>
    <w:p>
      <w:pPr>
        <w:snapToGrid w:val="0"/>
        <w:spacing w:line="480" w:lineRule="exact"/>
        <w:ind w:right="630"/>
        <w:jc w:val="righ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长环罚字〔2024〕SY6号</w:t>
      </w:r>
    </w:p>
    <w:p>
      <w:pPr>
        <w:adjustRightInd w:val="0"/>
        <w:snapToGrid w:val="0"/>
        <w:spacing w:line="48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u w:val="single"/>
        </w:rPr>
        <w:t>刘保玉</w:t>
      </w:r>
      <w:r>
        <w:rPr>
          <w:rFonts w:hint="eastAsia" w:asciiTheme="minorEastAsia" w:hAnsiTheme="minorEastAsia" w:eastAsiaTheme="minorEastAsia"/>
          <w:szCs w:val="21"/>
        </w:rPr>
        <w:t>：</w:t>
      </w:r>
    </w:p>
    <w:p>
      <w:pPr>
        <w:adjustRightInd w:val="0"/>
        <w:snapToGrid w:val="0"/>
        <w:spacing w:line="480" w:lineRule="exact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公民身份号码：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　 </w:t>
      </w:r>
      <w:r>
        <w:rPr>
          <w:rFonts w:asciiTheme="minorEastAsia" w:hAnsiTheme="minorEastAsia" w:eastAsiaTheme="minorEastAsia"/>
          <w:szCs w:val="21"/>
          <w:u w:val="single"/>
        </w:rPr>
        <w:t xml:space="preserve"> 220112</w:t>
      </w:r>
      <w:r>
        <w:rPr>
          <w:rFonts w:hint="eastAsia" w:asciiTheme="minorEastAsia" w:hAnsiTheme="minorEastAsia" w:eastAsiaTheme="minorEastAsia"/>
          <w:color w:val="000000" w:themeColor="text1"/>
          <w:szCs w:val="21"/>
          <w:highlight w:val="black"/>
          <w:u w:val="single"/>
          <w:lang w:val="en-US" w:eastAsia="zh-CN"/>
          <w14:textFill>
            <w14:solidFill>
              <w14:schemeClr w14:val="tx1"/>
            </w14:solidFill>
          </w14:textFill>
        </w:rPr>
        <w:t>xxxxxxxxxxxx</w:t>
      </w:r>
      <w:r>
        <w:rPr>
          <w:rFonts w:asciiTheme="minorEastAsia" w:hAnsiTheme="minorEastAsia" w:eastAsiaTheme="minorEastAsia"/>
          <w:color w:val="000000" w:themeColor="text1"/>
          <w:szCs w:val="21"/>
          <w:highlight w:val="black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 w:eastAsia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Cs w:val="21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Cs w:val="21"/>
        </w:rPr>
        <w:t>社会信用代码：</w:t>
      </w:r>
      <w:r>
        <w:rPr>
          <w:rFonts w:asciiTheme="minorEastAsia" w:hAnsiTheme="minorEastAsia" w:eastAsia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Cs w:val="21"/>
          <w:u w:val="single"/>
        </w:rPr>
        <w:t>　           \　　</w:t>
      </w:r>
      <w:r>
        <w:rPr>
          <w:rFonts w:asciiTheme="minorEastAsia" w:hAnsiTheme="minorEastAsia" w:eastAsiaTheme="minorEastAsia"/>
          <w:szCs w:val="21"/>
          <w:u w:val="single"/>
        </w:rPr>
        <w:t xml:space="preserve"> </w:t>
      </w:r>
    </w:p>
    <w:p>
      <w:pPr>
        <w:adjustRightInd w:val="0"/>
        <w:snapToGrid w:val="0"/>
        <w:spacing w:line="480" w:lineRule="exact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地址：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双阳区</w:t>
      </w:r>
      <w:r>
        <w:rPr>
          <w:rFonts w:hint="eastAsia" w:asciiTheme="minorEastAsia" w:hAnsiTheme="minorEastAsia" w:eastAsiaTheme="minorEastAsia"/>
          <w:color w:val="000000" w:themeColor="text1"/>
          <w:szCs w:val="21"/>
          <w:highlight w:val="black"/>
          <w:u w:val="single"/>
          <w:lang w:val="en-US" w:eastAsia="zh-CN"/>
          <w14:textFill>
            <w14:solidFill>
              <w14:schemeClr w14:val="tx1"/>
            </w14:solidFill>
          </w14:textFill>
        </w:rPr>
        <w:t>XXXXXXXXXXX</w:t>
      </w:r>
      <w:r>
        <w:rPr>
          <w:rFonts w:asciiTheme="minorEastAsia" w:hAnsiTheme="minorEastAsia" w:eastAsiaTheme="minorEastAsia"/>
          <w:color w:val="000000" w:themeColor="text1"/>
          <w:szCs w:val="21"/>
          <w:highlight w:val="black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 w:eastAsia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Cs w:val="21"/>
          <w:u w:val="no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 w:eastAsiaTheme="minorEastAsia"/>
          <w:szCs w:val="21"/>
        </w:rPr>
        <w:t>法定代表人（负责人）：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</w:t>
      </w:r>
      <w:r>
        <w:rPr>
          <w:rFonts w:asciiTheme="minorEastAsia" w:hAnsiTheme="minorEastAsia" w:eastAsia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\　　　</w:t>
      </w:r>
    </w:p>
    <w:p>
      <w:pPr>
        <w:adjustRightInd w:val="0"/>
        <w:snapToGrid w:val="0"/>
        <w:spacing w:line="4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我局于</w:t>
      </w:r>
      <w:r>
        <w:rPr>
          <w:rFonts w:hint="eastAsia" w:asciiTheme="minorEastAsia" w:hAnsiTheme="minorEastAsia" w:eastAsiaTheme="minorEastAsia"/>
          <w:szCs w:val="21"/>
          <w:u w:val="single"/>
        </w:rPr>
        <w:t>202</w:t>
      </w:r>
      <w:r>
        <w:rPr>
          <w:rFonts w:asciiTheme="minorEastAsia" w:hAnsiTheme="minorEastAsia" w:eastAsiaTheme="minorEastAsia"/>
          <w:szCs w:val="21"/>
          <w:u w:val="single"/>
        </w:rPr>
        <w:t>4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asciiTheme="minorEastAsia" w:hAnsiTheme="minorEastAsia" w:eastAsiaTheme="minorEastAsia"/>
          <w:szCs w:val="21"/>
          <w:u w:val="single"/>
        </w:rPr>
        <w:t>5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asciiTheme="minorEastAsia" w:hAnsiTheme="minorEastAsia" w:eastAsiaTheme="minorEastAsia"/>
          <w:szCs w:val="21"/>
          <w:u w:val="single"/>
        </w:rPr>
        <w:t>7</w:t>
      </w:r>
      <w:r>
        <w:rPr>
          <w:rFonts w:hint="eastAsia" w:asciiTheme="minorEastAsia" w:hAnsiTheme="minorEastAsia" w:eastAsiaTheme="minorEastAsia"/>
          <w:szCs w:val="21"/>
        </w:rPr>
        <w:t>日对你（单位）进行了调查，发现你（单位)实施了以下环境违法行为：</w:t>
      </w:r>
    </w:p>
    <w:p>
      <w:pPr>
        <w:adjustRightInd w:val="0"/>
        <w:snapToGrid w:val="0"/>
        <w:spacing w:line="480" w:lineRule="exact"/>
        <w:ind w:firstLine="420" w:firstLineChars="200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  <w:u w:val="single"/>
        </w:rPr>
        <w:t xml:space="preserve"> 堆存废土砂石等物料未苫盖。</w:t>
      </w:r>
    </w:p>
    <w:p>
      <w:pPr>
        <w:adjustRightInd w:val="0"/>
        <w:snapToGrid w:val="0"/>
        <w:spacing w:line="4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以上事实，有以下证据为证：</w:t>
      </w:r>
    </w:p>
    <w:p>
      <w:pPr>
        <w:adjustRightInd w:val="0"/>
        <w:snapToGrid w:val="0"/>
        <w:spacing w:line="480" w:lineRule="exact"/>
        <w:ind w:firstLine="420" w:firstLineChars="200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  <w:u w:val="single"/>
        </w:rPr>
        <w:t>1、现场执法人员执法证复印件1份，证明执法人员身份合法性且符合双人执法；</w:t>
      </w:r>
    </w:p>
    <w:p>
      <w:pPr>
        <w:adjustRightInd w:val="0"/>
        <w:snapToGrid w:val="0"/>
        <w:spacing w:line="480" w:lineRule="exact"/>
        <w:ind w:firstLine="420" w:firstLineChars="200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  <w:u w:val="single"/>
        </w:rPr>
        <w:t xml:space="preserve">2、2024年5月7日现场检查（勘察）笔录1份，现场照片2张，执法视频1条，5月8日调查询问笔录1份，执法视频1条，证明刘保玉堆存物料未进行苫盖的基本情况、违法事实； </w:t>
      </w:r>
    </w:p>
    <w:p>
      <w:pPr>
        <w:adjustRightInd w:val="0"/>
        <w:snapToGrid w:val="0"/>
        <w:spacing w:line="480" w:lineRule="exact"/>
        <w:ind w:firstLine="420" w:firstLineChars="200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  <w:u w:val="single"/>
        </w:rPr>
        <w:t>3、身份证复印件1份，证明当事人的身份；</w:t>
      </w:r>
    </w:p>
    <w:p>
      <w:pPr>
        <w:adjustRightInd w:val="0"/>
        <w:snapToGrid w:val="0"/>
        <w:spacing w:line="480" w:lineRule="exact"/>
        <w:ind w:firstLine="420" w:firstLineChars="200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  <w:u w:val="single"/>
        </w:rPr>
        <w:t>4、《长春市规划区环境空气质量功能区划分图》1份，证明堆存物料所处功能区为二类区；</w:t>
      </w:r>
    </w:p>
    <w:p>
      <w:pPr>
        <w:adjustRightInd w:val="0"/>
        <w:snapToGrid w:val="0"/>
        <w:spacing w:line="480" w:lineRule="exact"/>
        <w:ind w:firstLine="420" w:firstLineChars="200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  <w:u w:val="single"/>
        </w:rPr>
        <w:t>5、双阳区空气质量联网监测管理平台数据1份，证明物料未苫盖发生时间环境空气质量指数为良。</w:t>
      </w:r>
    </w:p>
    <w:p>
      <w:pPr>
        <w:adjustRightInd w:val="0"/>
        <w:snapToGrid w:val="0"/>
        <w:spacing w:line="4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你（单位</w:t>
      </w:r>
      <w:r>
        <w:rPr>
          <w:rFonts w:asciiTheme="minorEastAsia" w:hAnsiTheme="minorEastAsia" w:eastAsiaTheme="minorEastAsia"/>
          <w:szCs w:val="21"/>
        </w:rPr>
        <w:t>)</w:t>
      </w:r>
      <w:r>
        <w:rPr>
          <w:rFonts w:hint="eastAsia" w:asciiTheme="minorEastAsia" w:hAnsiTheme="minorEastAsia" w:eastAsiaTheme="minorEastAsia"/>
          <w:szCs w:val="21"/>
        </w:rPr>
        <w:t>的上述行为违反了</w:t>
      </w:r>
      <w:r>
        <w:rPr>
          <w:rFonts w:hint="eastAsia" w:asciiTheme="minorEastAsia" w:hAnsiTheme="minorEastAsia" w:eastAsiaTheme="minorEastAsia"/>
          <w:szCs w:val="21"/>
          <w:u w:val="single"/>
        </w:rPr>
        <w:t>《中华人民共和国大气污染防治法》第七十二条第一款关于“贮存煤炭、煤矸石、煤渣、煤灰、水泥、石灰、石膏、砂土等易产生扬尘的物料应当密闭;不能密闭的，应当设置不低于堆放物高度的严密围挡，并采取有效覆盖措施防治扬尘污染。”</w:t>
      </w:r>
      <w:r>
        <w:rPr>
          <w:rFonts w:hint="eastAsia" w:asciiTheme="minorEastAsia" w:hAnsiTheme="minorEastAsia" w:eastAsiaTheme="minorEastAsia"/>
          <w:szCs w:val="21"/>
        </w:rPr>
        <w:t>的规定。</w:t>
      </w:r>
    </w:p>
    <w:p>
      <w:pPr>
        <w:adjustRightInd w:val="0"/>
        <w:snapToGrid w:val="0"/>
        <w:spacing w:line="480" w:lineRule="exact"/>
        <w:ind w:firstLine="420" w:firstLineChars="200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我局于</w:t>
      </w:r>
      <w:r>
        <w:rPr>
          <w:rFonts w:hint="eastAsia" w:asciiTheme="minorEastAsia" w:hAnsiTheme="minorEastAsia" w:eastAsiaTheme="minorEastAsia"/>
          <w:szCs w:val="21"/>
          <w:u w:val="single"/>
        </w:rPr>
        <w:t>202</w:t>
      </w:r>
      <w:r>
        <w:rPr>
          <w:rFonts w:asciiTheme="minorEastAsia" w:hAnsiTheme="minorEastAsia" w:eastAsiaTheme="minorEastAsia"/>
          <w:szCs w:val="21"/>
          <w:u w:val="single"/>
        </w:rPr>
        <w:t>4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asciiTheme="minorEastAsia" w:hAnsiTheme="minorEastAsia" w:eastAsiaTheme="minorEastAsia"/>
          <w:szCs w:val="21"/>
          <w:u w:val="single"/>
        </w:rPr>
        <w:t>5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asciiTheme="minorEastAsia" w:hAnsiTheme="minorEastAsia" w:eastAsiaTheme="minorEastAsia"/>
          <w:szCs w:val="21"/>
          <w:u w:val="single"/>
        </w:rPr>
        <w:t>20</w:t>
      </w:r>
      <w:r>
        <w:rPr>
          <w:rFonts w:hint="eastAsia" w:asciiTheme="minorEastAsia" w:hAnsiTheme="minorEastAsia" w:eastAsiaTheme="minorEastAsia"/>
          <w:szCs w:val="21"/>
        </w:rPr>
        <w:t>日以</w:t>
      </w:r>
      <w:r>
        <w:rPr>
          <w:rFonts w:hint="eastAsia" w:asciiTheme="minorEastAsia" w:hAnsiTheme="minorEastAsia" w:eastAsiaTheme="minorEastAsia"/>
          <w:szCs w:val="21"/>
          <w:u w:val="single"/>
        </w:rPr>
        <w:t>《行政处罚事先（听证）告知书》（长环罚告字〔2024〕SY6号）</w:t>
      </w:r>
      <w:r>
        <w:rPr>
          <w:rFonts w:hint="eastAsia" w:asciiTheme="minorEastAsia" w:hAnsiTheme="minorEastAsia" w:eastAsiaTheme="minorEastAsia"/>
          <w:szCs w:val="21"/>
        </w:rPr>
        <w:t>告知你（单位）陈述申辩权（听证申请权）。截至</w:t>
      </w:r>
      <w:r>
        <w:rPr>
          <w:rFonts w:hint="eastAsia" w:asciiTheme="minorEastAsia" w:hAnsiTheme="minorEastAsia" w:eastAsiaTheme="minorEastAsia"/>
          <w:szCs w:val="21"/>
          <w:u w:val="single"/>
        </w:rPr>
        <w:t>202</w:t>
      </w:r>
      <w:r>
        <w:rPr>
          <w:rFonts w:asciiTheme="minorEastAsia" w:hAnsiTheme="minorEastAsia" w:eastAsiaTheme="minorEastAsia"/>
          <w:szCs w:val="21"/>
          <w:u w:val="single"/>
        </w:rPr>
        <w:t>4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asciiTheme="minorEastAsia" w:hAnsiTheme="minorEastAsia" w:eastAsiaTheme="minorEastAsia"/>
          <w:szCs w:val="21"/>
          <w:u w:val="single"/>
        </w:rPr>
        <w:t>5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asciiTheme="minorEastAsia" w:hAnsiTheme="minorEastAsia" w:eastAsiaTheme="minorEastAsia"/>
          <w:szCs w:val="21"/>
          <w:u w:val="single"/>
        </w:rPr>
        <w:t>29</w:t>
      </w:r>
      <w:r>
        <w:rPr>
          <w:rFonts w:hint="eastAsia" w:asciiTheme="minorEastAsia" w:hAnsiTheme="minorEastAsia" w:eastAsiaTheme="minorEastAsia"/>
          <w:szCs w:val="21"/>
        </w:rPr>
        <w:t>日，你单位</w:t>
      </w:r>
      <w:r>
        <w:rPr>
          <w:rFonts w:hint="eastAsia" w:asciiTheme="minorEastAsia" w:hAnsiTheme="minorEastAsia" w:eastAsiaTheme="minorEastAsia"/>
          <w:szCs w:val="21"/>
          <w:u w:val="single"/>
        </w:rPr>
        <w:t>未提出陈述申辩意见和举行听证的要求，视为你（单位）放弃此权利。</w:t>
      </w:r>
    </w:p>
    <w:p>
      <w:pPr>
        <w:adjustRightInd w:val="0"/>
        <w:snapToGrid w:val="0"/>
        <w:spacing w:line="480" w:lineRule="exact"/>
        <w:ind w:firstLine="420" w:firstLineChars="200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依据</w:t>
      </w:r>
      <w:r>
        <w:rPr>
          <w:rFonts w:hint="eastAsia" w:asciiTheme="minorEastAsia" w:hAnsiTheme="minorEastAsia" w:eastAsiaTheme="minorEastAsia"/>
          <w:szCs w:val="21"/>
          <w:u w:val="single"/>
        </w:rPr>
        <w:t>《中华人民共和国大气污染防治法》第一百一十七条第一款第二项关于“违反本法规定，有下列行为之一的，由县级以上人民政府环境保护等主管部门按照职责责令改正，处一万元以上十万元以下的罚款;拒不改正的，责令停工整治或者停业整治：(二)对不能密闭的易产生扬尘的物料，未设置不低于堆放物高度的严密围挡，或者未采取有效覆盖措施防治扬尘污染的；</w:t>
      </w:r>
      <w:r>
        <w:rPr>
          <w:rFonts w:hint="eastAsia" w:asciiTheme="minorEastAsia" w:hAnsiTheme="minorEastAsia" w:eastAsiaTheme="minorEastAsia"/>
          <w:szCs w:val="21"/>
        </w:rPr>
        <w:t>”</w:t>
      </w:r>
      <w:r>
        <w:rPr>
          <w:rFonts w:hint="eastAsia" w:asciiTheme="minorEastAsia" w:hAnsiTheme="minorEastAsia" w:eastAsiaTheme="minorEastAsia"/>
          <w:szCs w:val="21"/>
          <w:u w:val="single"/>
        </w:rPr>
        <w:t>的规定</w:t>
      </w:r>
      <w:r>
        <w:rPr>
          <w:rFonts w:hint="eastAsia" w:asciiTheme="minorEastAsia" w:hAnsiTheme="minorEastAsia" w:eastAsiaTheme="minorEastAsia"/>
          <w:szCs w:val="21"/>
        </w:rPr>
        <w:t>，参照</w:t>
      </w:r>
      <w:r>
        <w:rPr>
          <w:rFonts w:hint="eastAsia" w:asciiTheme="minorEastAsia" w:hAnsiTheme="minorEastAsia" w:eastAsiaTheme="minorEastAsia"/>
          <w:szCs w:val="21"/>
          <w:u w:val="single"/>
        </w:rPr>
        <w:t>《吉林省生态环境行政处罚自由裁量权规定》的附件《吉林省生态环境行政处罚自由裁量基准》(四)大气污染防治中关于“对不能密闭的易产生扬尘的物料，未设置不低于堆放物高度的严密围挡，或者未采取有效覆盖措施防治扬尘污染”的细化规定: 一、个性裁量基准中所处区域是二类功能区，裁量等级为</w:t>
      </w:r>
      <w:r>
        <w:rPr>
          <w:rFonts w:asciiTheme="minorEastAsia" w:hAnsiTheme="minorEastAsia" w:eastAsiaTheme="minorEastAsia"/>
          <w:szCs w:val="21"/>
          <w:u w:val="single"/>
        </w:rPr>
        <w:t>3</w:t>
      </w:r>
      <w:r>
        <w:rPr>
          <w:rFonts w:hint="eastAsia" w:asciiTheme="minorEastAsia" w:hAnsiTheme="minorEastAsia" w:eastAsiaTheme="minorEastAsia"/>
          <w:szCs w:val="21"/>
          <w:u w:val="single"/>
        </w:rPr>
        <w:t>，行为发生时间当天环境空气质量指数为良，裁量等级为2；二、共性裁量基准中环境违法次数（两年内，含本次）环境违法次数为</w:t>
      </w:r>
      <w:r>
        <w:rPr>
          <w:rFonts w:asciiTheme="minorEastAsia" w:hAnsiTheme="minorEastAsia" w:eastAsiaTheme="minorEastAsia"/>
          <w:szCs w:val="21"/>
          <w:u w:val="single"/>
        </w:rPr>
        <w:t>1</w:t>
      </w:r>
      <w:r>
        <w:rPr>
          <w:rFonts w:hint="eastAsia" w:asciiTheme="minorEastAsia" w:hAnsiTheme="minorEastAsia" w:eastAsiaTheme="minorEastAsia"/>
          <w:szCs w:val="21"/>
          <w:u w:val="single"/>
        </w:rPr>
        <w:t>次，裁量等级为</w:t>
      </w:r>
      <w:r>
        <w:rPr>
          <w:rFonts w:asciiTheme="minorEastAsia" w:hAnsiTheme="minorEastAsia" w:eastAsiaTheme="minorEastAsia"/>
          <w:szCs w:val="21"/>
          <w:u w:val="single"/>
        </w:rPr>
        <w:t>1</w:t>
      </w:r>
      <w:r>
        <w:rPr>
          <w:rFonts w:hint="eastAsia" w:asciiTheme="minorEastAsia" w:hAnsiTheme="minorEastAsia" w:eastAsiaTheme="minorEastAsia"/>
          <w:szCs w:val="21"/>
          <w:u w:val="single"/>
        </w:rPr>
        <w:t>，区域影响是县级行政区域内，裁量等级为 1；三、修正裁量基准中改正态度为立即改正，裁量等级为-2，补救措施为已经积极采取补救措施，环境影响无法完全消除，裁量等级为-</w:t>
      </w:r>
      <w:r>
        <w:rPr>
          <w:rFonts w:asciiTheme="minorEastAsia" w:hAnsiTheme="minorEastAsia" w:eastAsiaTheme="minorEastAsia"/>
          <w:szCs w:val="21"/>
          <w:u w:val="single"/>
        </w:rPr>
        <w:t>1</w:t>
      </w:r>
      <w:r>
        <w:rPr>
          <w:rFonts w:hint="eastAsia" w:asciiTheme="minorEastAsia" w:hAnsiTheme="minorEastAsia" w:eastAsiaTheme="minorEastAsia"/>
          <w:szCs w:val="21"/>
          <w:u w:val="single"/>
        </w:rPr>
        <w:t>，经济承受度为个人，裁量等级取最低值为-</w:t>
      </w:r>
      <w:r>
        <w:rPr>
          <w:rFonts w:asciiTheme="minorEastAsia" w:hAnsiTheme="minorEastAsia" w:eastAsiaTheme="minorEastAsia"/>
          <w:szCs w:val="21"/>
          <w:u w:val="single"/>
        </w:rPr>
        <w:t>2</w:t>
      </w:r>
      <w:r>
        <w:rPr>
          <w:rFonts w:hint="eastAsia" w:asciiTheme="minorEastAsia" w:hAnsiTheme="minorEastAsia" w:eastAsiaTheme="minorEastAsia"/>
          <w:szCs w:val="21"/>
          <w:u w:val="single"/>
        </w:rPr>
        <w:t>、地区差异长春市为1。最终计算罚款金额=法定处罚金额上限×[总个性基准数值/N+总共性基准数值/2+总修正基准数值/4]/10)</w:t>
      </w:r>
      <w:r>
        <w:rPr>
          <w:rFonts w:asciiTheme="minorEastAsia" w:hAnsiTheme="minorEastAsia" w:eastAsiaTheme="minorEastAsia"/>
          <w:szCs w:val="21"/>
          <w:u w:val="single"/>
        </w:rPr>
        <w:t>=10</w:t>
      </w:r>
      <w:r>
        <w:rPr>
          <w:rFonts w:hint="eastAsia" w:asciiTheme="minorEastAsia" w:hAnsiTheme="minorEastAsia" w:eastAsiaTheme="minorEastAsia"/>
          <w:szCs w:val="21"/>
          <w:u w:val="single"/>
        </w:rPr>
        <w:t>万×[</w:t>
      </w:r>
      <w:r>
        <w:rPr>
          <w:rFonts w:asciiTheme="minorEastAsia" w:hAnsiTheme="minorEastAsia" w:eastAsiaTheme="minorEastAsia"/>
          <w:szCs w:val="21"/>
          <w:u w:val="single"/>
        </w:rPr>
        <w:t>5/2</w:t>
      </w:r>
      <w:r>
        <w:rPr>
          <w:rFonts w:hint="eastAsia" w:asciiTheme="minorEastAsia" w:hAnsiTheme="minorEastAsia" w:eastAsiaTheme="minorEastAsia"/>
          <w:szCs w:val="21"/>
          <w:u w:val="single"/>
        </w:rPr>
        <w:t>+</w:t>
      </w:r>
      <w:r>
        <w:rPr>
          <w:rFonts w:asciiTheme="minorEastAsia" w:hAnsiTheme="minorEastAsia" w:eastAsiaTheme="minorEastAsia"/>
          <w:szCs w:val="21"/>
          <w:u w:val="single"/>
        </w:rPr>
        <w:t>2</w:t>
      </w:r>
      <w:r>
        <w:rPr>
          <w:rFonts w:hint="eastAsia" w:asciiTheme="minorEastAsia" w:hAnsiTheme="minorEastAsia" w:eastAsiaTheme="minorEastAsia"/>
          <w:szCs w:val="21"/>
          <w:u w:val="single"/>
        </w:rPr>
        <w:t>/2-</w:t>
      </w:r>
      <w:r>
        <w:rPr>
          <w:rFonts w:asciiTheme="minorEastAsia" w:hAnsiTheme="minorEastAsia" w:eastAsiaTheme="minorEastAsia"/>
          <w:szCs w:val="21"/>
          <w:u w:val="single"/>
        </w:rPr>
        <w:t>4</w:t>
      </w:r>
      <w:r>
        <w:rPr>
          <w:rFonts w:hint="eastAsia" w:asciiTheme="minorEastAsia" w:hAnsiTheme="minorEastAsia" w:eastAsiaTheme="minorEastAsia"/>
          <w:szCs w:val="21"/>
          <w:u w:val="single"/>
        </w:rPr>
        <w:t>/4]/10，核算自由裁量处罚金额是</w:t>
      </w:r>
      <w:r>
        <w:rPr>
          <w:rFonts w:asciiTheme="minorEastAsia" w:hAnsiTheme="minorEastAsia" w:eastAsiaTheme="minorEastAsia"/>
          <w:szCs w:val="21"/>
          <w:u w:val="single"/>
        </w:rPr>
        <w:t>2.5</w:t>
      </w:r>
      <w:r>
        <w:rPr>
          <w:rFonts w:hint="eastAsia" w:asciiTheme="minorEastAsia" w:hAnsiTheme="minorEastAsia" w:eastAsiaTheme="minorEastAsia"/>
          <w:szCs w:val="21"/>
          <w:u w:val="single"/>
        </w:rPr>
        <w:t>万元</w:t>
      </w:r>
      <w:r>
        <w:rPr>
          <w:rFonts w:hint="eastAsia" w:asciiTheme="minorEastAsia" w:hAnsiTheme="minorEastAsia" w:eastAsiaTheme="minorEastAsia"/>
          <w:szCs w:val="21"/>
        </w:rPr>
        <w:t>。因此，我局决定对你</w:t>
      </w:r>
      <w:r>
        <w:rPr>
          <w:rFonts w:asciiTheme="minorEastAsia" w:hAnsiTheme="minorEastAsia" w:eastAsiaTheme="minorEastAsia"/>
          <w:szCs w:val="21"/>
        </w:rPr>
        <w:t>(</w:t>
      </w:r>
      <w:r>
        <w:rPr>
          <w:rFonts w:hint="eastAsia" w:asciiTheme="minorEastAsia" w:hAnsiTheme="minorEastAsia" w:eastAsiaTheme="minorEastAsia"/>
          <w:szCs w:val="21"/>
        </w:rPr>
        <w:t>单位</w:t>
      </w:r>
      <w:r>
        <w:rPr>
          <w:rFonts w:asciiTheme="minorEastAsia" w:hAnsiTheme="minorEastAsia" w:eastAsiaTheme="minorEastAsia"/>
          <w:szCs w:val="21"/>
        </w:rPr>
        <w:t>)</w:t>
      </w:r>
      <w:r>
        <w:rPr>
          <w:rFonts w:hint="eastAsia" w:asciiTheme="minorEastAsia" w:hAnsiTheme="minorEastAsia" w:eastAsiaTheme="minorEastAsia"/>
          <w:szCs w:val="21"/>
        </w:rPr>
        <w:t>处以如下行政处罚：</w:t>
      </w:r>
    </w:p>
    <w:p>
      <w:pPr>
        <w:adjustRightInd w:val="0"/>
        <w:snapToGrid w:val="0"/>
        <w:spacing w:line="480" w:lineRule="exact"/>
        <w:ind w:firstLine="420" w:firstLineChars="200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  <w:u w:val="single"/>
        </w:rPr>
        <w:t>罚款人民币贰万伍仟元整(￥</w:t>
      </w:r>
      <w:r>
        <w:rPr>
          <w:rFonts w:asciiTheme="minorEastAsia" w:hAnsiTheme="minorEastAsia" w:eastAsiaTheme="minorEastAsia"/>
          <w:szCs w:val="21"/>
          <w:u w:val="single"/>
        </w:rPr>
        <w:t>25000</w:t>
      </w:r>
      <w:r>
        <w:rPr>
          <w:rFonts w:hint="eastAsia" w:asciiTheme="minorEastAsia" w:hAnsiTheme="minorEastAsia" w:eastAsiaTheme="minorEastAsia"/>
          <w:szCs w:val="21"/>
          <w:u w:val="single"/>
        </w:rPr>
        <w:t>元)。</w:t>
      </w:r>
    </w:p>
    <w:p>
      <w:pPr>
        <w:adjustRightInd w:val="0"/>
        <w:snapToGrid w:val="0"/>
        <w:spacing w:line="4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限于接到本处罚决定之日起15日内持《吉林省非税收入电子缴款通知书》至支持银行缴纳罚款。逾期不缴纳罚款的，我局可以根据《中华人民共和国行政处罚法》第七十二条第一项规定每日按罚款数额的3％加处罚款。</w:t>
      </w:r>
    </w:p>
    <w:p>
      <w:pPr>
        <w:adjustRightInd w:val="0"/>
        <w:snapToGrid w:val="0"/>
        <w:spacing w:line="4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你</w:t>
      </w:r>
      <w:r>
        <w:rPr>
          <w:rFonts w:asciiTheme="minorEastAsia" w:hAnsiTheme="minorEastAsia" w:eastAsiaTheme="minorEastAsia"/>
          <w:szCs w:val="21"/>
        </w:rPr>
        <w:t>(</w:t>
      </w:r>
      <w:r>
        <w:rPr>
          <w:rFonts w:hint="eastAsia" w:asciiTheme="minorEastAsia" w:hAnsiTheme="minorEastAsia" w:eastAsiaTheme="minorEastAsia"/>
          <w:szCs w:val="21"/>
        </w:rPr>
        <w:t>单位</w:t>
      </w:r>
      <w:r>
        <w:rPr>
          <w:rFonts w:asciiTheme="minorEastAsia" w:hAnsiTheme="minorEastAsia" w:eastAsiaTheme="minorEastAsia"/>
          <w:szCs w:val="21"/>
        </w:rPr>
        <w:t>)</w:t>
      </w:r>
      <w:r>
        <w:rPr>
          <w:rFonts w:hint="eastAsia" w:asciiTheme="minorEastAsia" w:hAnsiTheme="minorEastAsia" w:eastAsiaTheme="minorEastAsia"/>
          <w:szCs w:val="21"/>
        </w:rPr>
        <w:t>如不服本处罚决定，可在收到本处罚决定书之日起</w:t>
      </w:r>
      <w:r>
        <w:rPr>
          <w:rFonts w:asciiTheme="minorEastAsia" w:hAnsiTheme="minorEastAsia" w:eastAsiaTheme="minorEastAsia"/>
          <w:szCs w:val="21"/>
        </w:rPr>
        <w:t>60</w:t>
      </w:r>
      <w:r>
        <w:rPr>
          <w:rFonts w:hint="eastAsia" w:asciiTheme="minorEastAsia" w:hAnsiTheme="minorEastAsia" w:eastAsiaTheme="minorEastAsia"/>
          <w:szCs w:val="21"/>
        </w:rPr>
        <w:t>日内向长春市人民政府申请行政复议，也可以在</w:t>
      </w:r>
      <w:r>
        <w:rPr>
          <w:rFonts w:asciiTheme="minorEastAsia" w:hAnsiTheme="minorEastAsia" w:eastAsiaTheme="minorEastAsia"/>
          <w:szCs w:val="21"/>
        </w:rPr>
        <w:t>6</w:t>
      </w:r>
      <w:r>
        <w:rPr>
          <w:rFonts w:hint="eastAsia" w:asciiTheme="minorEastAsia" w:hAnsiTheme="minorEastAsia" w:eastAsiaTheme="minorEastAsia"/>
          <w:szCs w:val="21"/>
        </w:rPr>
        <w:t>个月内向长春铁路运输法院提起行政诉讼。申请行政复议或者提起行政诉讼，不停止行政处罚决定的执行。</w:t>
      </w:r>
    </w:p>
    <w:p>
      <w:pPr>
        <w:adjustRightInd w:val="0"/>
        <w:snapToGrid w:val="0"/>
        <w:spacing w:line="4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逾期不申请行政复议，不提起行政诉讼，又不履行本处罚决定的，我局将依法申请人民法院强制执行。</w:t>
      </w:r>
    </w:p>
    <w:p>
      <w:pPr>
        <w:snapToGrid w:val="0"/>
        <w:spacing w:line="480" w:lineRule="exact"/>
        <w:ind w:right="420"/>
        <w:jc w:val="right"/>
        <w:rPr>
          <w:rFonts w:asciiTheme="minorEastAsia" w:hAnsiTheme="minorEastAsia" w:eastAsiaTheme="minorEastAsia"/>
          <w:szCs w:val="21"/>
        </w:rPr>
      </w:pPr>
    </w:p>
    <w:p>
      <w:pPr>
        <w:snapToGrid w:val="0"/>
        <w:spacing w:line="480" w:lineRule="exact"/>
        <w:ind w:right="840"/>
        <w:jc w:val="righ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                           长春市生态环境局</w:t>
      </w:r>
      <w:r>
        <w:rPr>
          <w:rFonts w:hint="eastAsia" w:asciiTheme="minorEastAsia" w:hAnsiTheme="minorEastAsia" w:eastAsiaTheme="minorEastAsia"/>
          <w:color w:val="FF0000"/>
          <w:szCs w:val="21"/>
        </w:rPr>
        <w:t xml:space="preserve"> 　　　　　　　　　　　　　　　　 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Cs w:val="21"/>
        </w:rPr>
        <w:t>202</w:t>
      </w:r>
      <w:r>
        <w:rPr>
          <w:rFonts w:asciiTheme="minorEastAsia" w:hAnsiTheme="minorEastAsia" w:eastAsiaTheme="minorEastAsia"/>
          <w:szCs w:val="21"/>
        </w:rPr>
        <w:t>4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asciiTheme="minorEastAsia" w:hAnsiTheme="minorEastAsia" w:eastAsiaTheme="minorEastAsia"/>
          <w:szCs w:val="21"/>
        </w:rPr>
        <w:t>5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asciiTheme="minorEastAsia" w:hAnsiTheme="minorEastAsia" w:eastAsiaTheme="minorEastAsia"/>
          <w:szCs w:val="21"/>
        </w:rPr>
        <w:t>30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p>
      <w:pPr>
        <w:widowControl/>
        <w:jc w:val="left"/>
        <w:rPr>
          <w:rFonts w:ascii="宋体" w:hAnsi="宋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ZWVkMzkxODc2NGYzYzUyMmRmOGFlMzM3MjNlZjkifQ=="/>
  </w:docVars>
  <w:rsids>
    <w:rsidRoot w:val="007D5FC7"/>
    <w:rsid w:val="00003AEF"/>
    <w:rsid w:val="00004389"/>
    <w:rsid w:val="00005478"/>
    <w:rsid w:val="0000607B"/>
    <w:rsid w:val="00006B21"/>
    <w:rsid w:val="00011432"/>
    <w:rsid w:val="00011BBF"/>
    <w:rsid w:val="000144B7"/>
    <w:rsid w:val="00015582"/>
    <w:rsid w:val="0002099A"/>
    <w:rsid w:val="0002111D"/>
    <w:rsid w:val="000248AE"/>
    <w:rsid w:val="0002528D"/>
    <w:rsid w:val="00027945"/>
    <w:rsid w:val="0003000D"/>
    <w:rsid w:val="0003264D"/>
    <w:rsid w:val="00033686"/>
    <w:rsid w:val="00035964"/>
    <w:rsid w:val="00037809"/>
    <w:rsid w:val="00041D62"/>
    <w:rsid w:val="00042DDC"/>
    <w:rsid w:val="000444FD"/>
    <w:rsid w:val="00055968"/>
    <w:rsid w:val="0006149F"/>
    <w:rsid w:val="00063730"/>
    <w:rsid w:val="0006396D"/>
    <w:rsid w:val="00064C1D"/>
    <w:rsid w:val="00065DDC"/>
    <w:rsid w:val="00070A34"/>
    <w:rsid w:val="00082863"/>
    <w:rsid w:val="00082A21"/>
    <w:rsid w:val="00082A30"/>
    <w:rsid w:val="0008394F"/>
    <w:rsid w:val="00085839"/>
    <w:rsid w:val="000966C0"/>
    <w:rsid w:val="00096DC4"/>
    <w:rsid w:val="00096EF5"/>
    <w:rsid w:val="000A19D5"/>
    <w:rsid w:val="000A4901"/>
    <w:rsid w:val="000B67A3"/>
    <w:rsid w:val="000C1DA8"/>
    <w:rsid w:val="000C2692"/>
    <w:rsid w:val="000D09E1"/>
    <w:rsid w:val="000D43DA"/>
    <w:rsid w:val="000D4944"/>
    <w:rsid w:val="000D6280"/>
    <w:rsid w:val="000D6F8D"/>
    <w:rsid w:val="000E2EEE"/>
    <w:rsid w:val="000E2F11"/>
    <w:rsid w:val="000E6C18"/>
    <w:rsid w:val="000F3372"/>
    <w:rsid w:val="000F3A4D"/>
    <w:rsid w:val="000F608C"/>
    <w:rsid w:val="00100A28"/>
    <w:rsid w:val="00103AC7"/>
    <w:rsid w:val="00103DA6"/>
    <w:rsid w:val="00113F68"/>
    <w:rsid w:val="0012002F"/>
    <w:rsid w:val="001224E3"/>
    <w:rsid w:val="00123E79"/>
    <w:rsid w:val="00125645"/>
    <w:rsid w:val="00132C50"/>
    <w:rsid w:val="0013351C"/>
    <w:rsid w:val="00140E2E"/>
    <w:rsid w:val="00142F37"/>
    <w:rsid w:val="001431DD"/>
    <w:rsid w:val="00145420"/>
    <w:rsid w:val="0014571F"/>
    <w:rsid w:val="00146035"/>
    <w:rsid w:val="0015093B"/>
    <w:rsid w:val="001527EF"/>
    <w:rsid w:val="00152E14"/>
    <w:rsid w:val="00160379"/>
    <w:rsid w:val="0017290C"/>
    <w:rsid w:val="00173C2D"/>
    <w:rsid w:val="00175782"/>
    <w:rsid w:val="0018044C"/>
    <w:rsid w:val="001826F3"/>
    <w:rsid w:val="00182C91"/>
    <w:rsid w:val="00185D2F"/>
    <w:rsid w:val="00186E52"/>
    <w:rsid w:val="001879F2"/>
    <w:rsid w:val="001908AB"/>
    <w:rsid w:val="00193DA2"/>
    <w:rsid w:val="001A1F44"/>
    <w:rsid w:val="001A3851"/>
    <w:rsid w:val="001A3F21"/>
    <w:rsid w:val="001A48BE"/>
    <w:rsid w:val="001A6821"/>
    <w:rsid w:val="001B27B2"/>
    <w:rsid w:val="001B57D0"/>
    <w:rsid w:val="001C2F4E"/>
    <w:rsid w:val="001E1F13"/>
    <w:rsid w:val="001E3B12"/>
    <w:rsid w:val="001E481A"/>
    <w:rsid w:val="001F02B3"/>
    <w:rsid w:val="001F1555"/>
    <w:rsid w:val="001F52BD"/>
    <w:rsid w:val="001F78E4"/>
    <w:rsid w:val="002038CD"/>
    <w:rsid w:val="00206423"/>
    <w:rsid w:val="0021277E"/>
    <w:rsid w:val="002148AA"/>
    <w:rsid w:val="00214B5D"/>
    <w:rsid w:val="002153D3"/>
    <w:rsid w:val="00215B22"/>
    <w:rsid w:val="002174DF"/>
    <w:rsid w:val="0021751B"/>
    <w:rsid w:val="002234FD"/>
    <w:rsid w:val="00224651"/>
    <w:rsid w:val="00231288"/>
    <w:rsid w:val="00240937"/>
    <w:rsid w:val="002413D2"/>
    <w:rsid w:val="002426F9"/>
    <w:rsid w:val="00246F7E"/>
    <w:rsid w:val="002530BF"/>
    <w:rsid w:val="00254338"/>
    <w:rsid w:val="002564D2"/>
    <w:rsid w:val="002719B3"/>
    <w:rsid w:val="00275ABB"/>
    <w:rsid w:val="00276F0C"/>
    <w:rsid w:val="00277CD5"/>
    <w:rsid w:val="00280D68"/>
    <w:rsid w:val="00282130"/>
    <w:rsid w:val="002944BD"/>
    <w:rsid w:val="002A3E9A"/>
    <w:rsid w:val="002B1CD1"/>
    <w:rsid w:val="002B3D4C"/>
    <w:rsid w:val="002B4E75"/>
    <w:rsid w:val="002B5922"/>
    <w:rsid w:val="002B5950"/>
    <w:rsid w:val="002C0AFA"/>
    <w:rsid w:val="002C1F66"/>
    <w:rsid w:val="002C2F15"/>
    <w:rsid w:val="002C7876"/>
    <w:rsid w:val="002D3959"/>
    <w:rsid w:val="002D417E"/>
    <w:rsid w:val="002D4F22"/>
    <w:rsid w:val="002E6E40"/>
    <w:rsid w:val="002F0351"/>
    <w:rsid w:val="002F0C3A"/>
    <w:rsid w:val="002F1F70"/>
    <w:rsid w:val="002F37BE"/>
    <w:rsid w:val="002F4060"/>
    <w:rsid w:val="00300202"/>
    <w:rsid w:val="00301E59"/>
    <w:rsid w:val="00301F88"/>
    <w:rsid w:val="00303ED6"/>
    <w:rsid w:val="0030498F"/>
    <w:rsid w:val="00306C42"/>
    <w:rsid w:val="00310924"/>
    <w:rsid w:val="00314C11"/>
    <w:rsid w:val="003164D7"/>
    <w:rsid w:val="0032335A"/>
    <w:rsid w:val="0032376F"/>
    <w:rsid w:val="0032493F"/>
    <w:rsid w:val="00325BC2"/>
    <w:rsid w:val="003269FE"/>
    <w:rsid w:val="00327D26"/>
    <w:rsid w:val="00327F37"/>
    <w:rsid w:val="003319E8"/>
    <w:rsid w:val="003364C9"/>
    <w:rsid w:val="00337F73"/>
    <w:rsid w:val="00340302"/>
    <w:rsid w:val="00341CB8"/>
    <w:rsid w:val="003420F0"/>
    <w:rsid w:val="00342375"/>
    <w:rsid w:val="00342AF6"/>
    <w:rsid w:val="00345792"/>
    <w:rsid w:val="003464E0"/>
    <w:rsid w:val="00347F86"/>
    <w:rsid w:val="00370AD5"/>
    <w:rsid w:val="00371574"/>
    <w:rsid w:val="00372702"/>
    <w:rsid w:val="00374621"/>
    <w:rsid w:val="00377616"/>
    <w:rsid w:val="0037791C"/>
    <w:rsid w:val="003A009C"/>
    <w:rsid w:val="003A2CDD"/>
    <w:rsid w:val="003A3FC1"/>
    <w:rsid w:val="003B00BF"/>
    <w:rsid w:val="003B0BCC"/>
    <w:rsid w:val="003B642D"/>
    <w:rsid w:val="003B6ED7"/>
    <w:rsid w:val="003B7384"/>
    <w:rsid w:val="003C1B0F"/>
    <w:rsid w:val="003C2160"/>
    <w:rsid w:val="003C2E53"/>
    <w:rsid w:val="003C5450"/>
    <w:rsid w:val="003C7DD8"/>
    <w:rsid w:val="003D201B"/>
    <w:rsid w:val="003E18CA"/>
    <w:rsid w:val="003E1A86"/>
    <w:rsid w:val="003E22CD"/>
    <w:rsid w:val="003E2E47"/>
    <w:rsid w:val="003E6543"/>
    <w:rsid w:val="003E65C8"/>
    <w:rsid w:val="003F37C2"/>
    <w:rsid w:val="003F3A17"/>
    <w:rsid w:val="003F69BE"/>
    <w:rsid w:val="00401852"/>
    <w:rsid w:val="00406379"/>
    <w:rsid w:val="00406585"/>
    <w:rsid w:val="00414577"/>
    <w:rsid w:val="00421915"/>
    <w:rsid w:val="00421E78"/>
    <w:rsid w:val="004259E8"/>
    <w:rsid w:val="00430062"/>
    <w:rsid w:val="004307F0"/>
    <w:rsid w:val="004323C4"/>
    <w:rsid w:val="004330AB"/>
    <w:rsid w:val="00445243"/>
    <w:rsid w:val="00446140"/>
    <w:rsid w:val="004479DC"/>
    <w:rsid w:val="004621C9"/>
    <w:rsid w:val="00463E1A"/>
    <w:rsid w:val="004647B2"/>
    <w:rsid w:val="00465985"/>
    <w:rsid w:val="004748F8"/>
    <w:rsid w:val="004774FC"/>
    <w:rsid w:val="00497EC6"/>
    <w:rsid w:val="004A0FEF"/>
    <w:rsid w:val="004A2C51"/>
    <w:rsid w:val="004A466E"/>
    <w:rsid w:val="004A5BAC"/>
    <w:rsid w:val="004A5E51"/>
    <w:rsid w:val="004B0370"/>
    <w:rsid w:val="004B0712"/>
    <w:rsid w:val="004B0E31"/>
    <w:rsid w:val="004B189B"/>
    <w:rsid w:val="004B465D"/>
    <w:rsid w:val="004B4A67"/>
    <w:rsid w:val="004C256D"/>
    <w:rsid w:val="004C2CD3"/>
    <w:rsid w:val="004C2E87"/>
    <w:rsid w:val="004D562D"/>
    <w:rsid w:val="004E1C5F"/>
    <w:rsid w:val="004E3771"/>
    <w:rsid w:val="004E6C7D"/>
    <w:rsid w:val="004F0B1F"/>
    <w:rsid w:val="004F376D"/>
    <w:rsid w:val="004F66BB"/>
    <w:rsid w:val="004F7BB4"/>
    <w:rsid w:val="00510FCB"/>
    <w:rsid w:val="00512D07"/>
    <w:rsid w:val="00524CC5"/>
    <w:rsid w:val="005334C3"/>
    <w:rsid w:val="005337BE"/>
    <w:rsid w:val="00534CF7"/>
    <w:rsid w:val="0053570B"/>
    <w:rsid w:val="00535F09"/>
    <w:rsid w:val="0053706C"/>
    <w:rsid w:val="00543DA1"/>
    <w:rsid w:val="005448BB"/>
    <w:rsid w:val="00546678"/>
    <w:rsid w:val="00552D80"/>
    <w:rsid w:val="0055386D"/>
    <w:rsid w:val="0055462C"/>
    <w:rsid w:val="005550DD"/>
    <w:rsid w:val="00562228"/>
    <w:rsid w:val="00563F66"/>
    <w:rsid w:val="00565926"/>
    <w:rsid w:val="005669E3"/>
    <w:rsid w:val="00570801"/>
    <w:rsid w:val="00570CF5"/>
    <w:rsid w:val="00573627"/>
    <w:rsid w:val="00577D23"/>
    <w:rsid w:val="005810D7"/>
    <w:rsid w:val="00593424"/>
    <w:rsid w:val="0059560C"/>
    <w:rsid w:val="005A0E93"/>
    <w:rsid w:val="005A169F"/>
    <w:rsid w:val="005A6864"/>
    <w:rsid w:val="005A7F1B"/>
    <w:rsid w:val="005B0ACC"/>
    <w:rsid w:val="005B2741"/>
    <w:rsid w:val="005B67FA"/>
    <w:rsid w:val="005C0BB3"/>
    <w:rsid w:val="005C770E"/>
    <w:rsid w:val="005D52F9"/>
    <w:rsid w:val="005E04DC"/>
    <w:rsid w:val="005E33C6"/>
    <w:rsid w:val="005E3A08"/>
    <w:rsid w:val="005E7322"/>
    <w:rsid w:val="005E7440"/>
    <w:rsid w:val="005F067B"/>
    <w:rsid w:val="006001CC"/>
    <w:rsid w:val="00604F2E"/>
    <w:rsid w:val="0060747E"/>
    <w:rsid w:val="0061212C"/>
    <w:rsid w:val="006140AC"/>
    <w:rsid w:val="00616E08"/>
    <w:rsid w:val="0061718D"/>
    <w:rsid w:val="006208A2"/>
    <w:rsid w:val="0062412D"/>
    <w:rsid w:val="00632628"/>
    <w:rsid w:val="006328A8"/>
    <w:rsid w:val="00635694"/>
    <w:rsid w:val="00635FD6"/>
    <w:rsid w:val="006373F7"/>
    <w:rsid w:val="00640C59"/>
    <w:rsid w:val="00641799"/>
    <w:rsid w:val="00641B16"/>
    <w:rsid w:val="00643651"/>
    <w:rsid w:val="00644D3B"/>
    <w:rsid w:val="00647160"/>
    <w:rsid w:val="00647AF4"/>
    <w:rsid w:val="00650145"/>
    <w:rsid w:val="00650F31"/>
    <w:rsid w:val="00655036"/>
    <w:rsid w:val="00655795"/>
    <w:rsid w:val="00663A6D"/>
    <w:rsid w:val="00672E6A"/>
    <w:rsid w:val="0067303F"/>
    <w:rsid w:val="00677A9C"/>
    <w:rsid w:val="00684719"/>
    <w:rsid w:val="006865A6"/>
    <w:rsid w:val="0069347F"/>
    <w:rsid w:val="006A3F26"/>
    <w:rsid w:val="006A4C65"/>
    <w:rsid w:val="006A5D5C"/>
    <w:rsid w:val="006A7529"/>
    <w:rsid w:val="006B2CAA"/>
    <w:rsid w:val="006C0008"/>
    <w:rsid w:val="006C0D51"/>
    <w:rsid w:val="006C2F0F"/>
    <w:rsid w:val="006D095A"/>
    <w:rsid w:val="006D2B0D"/>
    <w:rsid w:val="006D5903"/>
    <w:rsid w:val="006D75E0"/>
    <w:rsid w:val="006D7A8A"/>
    <w:rsid w:val="006E1D70"/>
    <w:rsid w:val="006E2A53"/>
    <w:rsid w:val="006E2F15"/>
    <w:rsid w:val="006E3225"/>
    <w:rsid w:val="006E6358"/>
    <w:rsid w:val="006F1A80"/>
    <w:rsid w:val="006F2464"/>
    <w:rsid w:val="006F293E"/>
    <w:rsid w:val="00700610"/>
    <w:rsid w:val="00700B55"/>
    <w:rsid w:val="00700DEF"/>
    <w:rsid w:val="007040AC"/>
    <w:rsid w:val="00705CFB"/>
    <w:rsid w:val="007075A8"/>
    <w:rsid w:val="00715D03"/>
    <w:rsid w:val="00721416"/>
    <w:rsid w:val="00721778"/>
    <w:rsid w:val="00722F22"/>
    <w:rsid w:val="007235BE"/>
    <w:rsid w:val="00724023"/>
    <w:rsid w:val="007273B2"/>
    <w:rsid w:val="00734B8A"/>
    <w:rsid w:val="00735D56"/>
    <w:rsid w:val="00735EA7"/>
    <w:rsid w:val="00736A01"/>
    <w:rsid w:val="00742A66"/>
    <w:rsid w:val="0074408C"/>
    <w:rsid w:val="00750D89"/>
    <w:rsid w:val="00751D1C"/>
    <w:rsid w:val="00752AB5"/>
    <w:rsid w:val="00752C33"/>
    <w:rsid w:val="0075323E"/>
    <w:rsid w:val="00754F41"/>
    <w:rsid w:val="00761BD4"/>
    <w:rsid w:val="00766868"/>
    <w:rsid w:val="00771927"/>
    <w:rsid w:val="00773F46"/>
    <w:rsid w:val="00774487"/>
    <w:rsid w:val="00774641"/>
    <w:rsid w:val="0078114E"/>
    <w:rsid w:val="0078571A"/>
    <w:rsid w:val="007862C1"/>
    <w:rsid w:val="00786516"/>
    <w:rsid w:val="007901BD"/>
    <w:rsid w:val="007954D7"/>
    <w:rsid w:val="007A0048"/>
    <w:rsid w:val="007A101E"/>
    <w:rsid w:val="007A2170"/>
    <w:rsid w:val="007A3B7B"/>
    <w:rsid w:val="007A7D40"/>
    <w:rsid w:val="007B06F9"/>
    <w:rsid w:val="007B201E"/>
    <w:rsid w:val="007B267B"/>
    <w:rsid w:val="007C4677"/>
    <w:rsid w:val="007C48F3"/>
    <w:rsid w:val="007C6707"/>
    <w:rsid w:val="007C6AE4"/>
    <w:rsid w:val="007D1BFA"/>
    <w:rsid w:val="007D1D95"/>
    <w:rsid w:val="007D5C12"/>
    <w:rsid w:val="007D5FC7"/>
    <w:rsid w:val="007D692F"/>
    <w:rsid w:val="007E2129"/>
    <w:rsid w:val="007E46B6"/>
    <w:rsid w:val="007E5013"/>
    <w:rsid w:val="007E6831"/>
    <w:rsid w:val="007F20CB"/>
    <w:rsid w:val="007F29ED"/>
    <w:rsid w:val="007F33AB"/>
    <w:rsid w:val="007F3E0C"/>
    <w:rsid w:val="007F4A3F"/>
    <w:rsid w:val="007F7565"/>
    <w:rsid w:val="008008B6"/>
    <w:rsid w:val="00804D13"/>
    <w:rsid w:val="008058F7"/>
    <w:rsid w:val="00807EF2"/>
    <w:rsid w:val="008115D6"/>
    <w:rsid w:val="0081173B"/>
    <w:rsid w:val="00817C80"/>
    <w:rsid w:val="00817EE7"/>
    <w:rsid w:val="008204A1"/>
    <w:rsid w:val="00822A36"/>
    <w:rsid w:val="008313CD"/>
    <w:rsid w:val="00835A9F"/>
    <w:rsid w:val="00845C02"/>
    <w:rsid w:val="00845D2F"/>
    <w:rsid w:val="00846BFB"/>
    <w:rsid w:val="0085476A"/>
    <w:rsid w:val="008555CB"/>
    <w:rsid w:val="0085586B"/>
    <w:rsid w:val="00862C46"/>
    <w:rsid w:val="008664C2"/>
    <w:rsid w:val="00871565"/>
    <w:rsid w:val="0088116E"/>
    <w:rsid w:val="00885028"/>
    <w:rsid w:val="008971AA"/>
    <w:rsid w:val="008A5D40"/>
    <w:rsid w:val="008A739D"/>
    <w:rsid w:val="008A7512"/>
    <w:rsid w:val="008B2201"/>
    <w:rsid w:val="008B3C60"/>
    <w:rsid w:val="008B7224"/>
    <w:rsid w:val="008C44F3"/>
    <w:rsid w:val="008C54ED"/>
    <w:rsid w:val="008C6B82"/>
    <w:rsid w:val="008C79EA"/>
    <w:rsid w:val="008D132F"/>
    <w:rsid w:val="008D4FA9"/>
    <w:rsid w:val="008D5534"/>
    <w:rsid w:val="008D6EEF"/>
    <w:rsid w:val="008E3128"/>
    <w:rsid w:val="008E4BEA"/>
    <w:rsid w:val="008E5301"/>
    <w:rsid w:val="008F07C4"/>
    <w:rsid w:val="008F1615"/>
    <w:rsid w:val="008F1847"/>
    <w:rsid w:val="008F215D"/>
    <w:rsid w:val="008F3990"/>
    <w:rsid w:val="008F5DE6"/>
    <w:rsid w:val="00904A3D"/>
    <w:rsid w:val="00905555"/>
    <w:rsid w:val="00907663"/>
    <w:rsid w:val="00913015"/>
    <w:rsid w:val="009151E4"/>
    <w:rsid w:val="00916827"/>
    <w:rsid w:val="0092439C"/>
    <w:rsid w:val="00927E09"/>
    <w:rsid w:val="009311EC"/>
    <w:rsid w:val="00935F0D"/>
    <w:rsid w:val="00944A3F"/>
    <w:rsid w:val="00944C7E"/>
    <w:rsid w:val="009506B4"/>
    <w:rsid w:val="0095072A"/>
    <w:rsid w:val="009510B3"/>
    <w:rsid w:val="00952D3C"/>
    <w:rsid w:val="00957F9D"/>
    <w:rsid w:val="00960398"/>
    <w:rsid w:val="00961CBE"/>
    <w:rsid w:val="00965840"/>
    <w:rsid w:val="00965C1A"/>
    <w:rsid w:val="00971741"/>
    <w:rsid w:val="00973B43"/>
    <w:rsid w:val="009747BC"/>
    <w:rsid w:val="00974A56"/>
    <w:rsid w:val="00976F98"/>
    <w:rsid w:val="009835E1"/>
    <w:rsid w:val="00986827"/>
    <w:rsid w:val="00987AD5"/>
    <w:rsid w:val="00991508"/>
    <w:rsid w:val="0099368C"/>
    <w:rsid w:val="0099515C"/>
    <w:rsid w:val="009A0CF2"/>
    <w:rsid w:val="009A2202"/>
    <w:rsid w:val="009A4E00"/>
    <w:rsid w:val="009A56AB"/>
    <w:rsid w:val="009A7286"/>
    <w:rsid w:val="009A7819"/>
    <w:rsid w:val="009B0D8B"/>
    <w:rsid w:val="009B26F9"/>
    <w:rsid w:val="009B6E97"/>
    <w:rsid w:val="009B726D"/>
    <w:rsid w:val="009C0068"/>
    <w:rsid w:val="009C01D6"/>
    <w:rsid w:val="009C03CF"/>
    <w:rsid w:val="009C0BA9"/>
    <w:rsid w:val="009C0FC6"/>
    <w:rsid w:val="009C1180"/>
    <w:rsid w:val="009C24F1"/>
    <w:rsid w:val="009C72D4"/>
    <w:rsid w:val="009D0A38"/>
    <w:rsid w:val="009D35BA"/>
    <w:rsid w:val="009D63BD"/>
    <w:rsid w:val="009E0EB3"/>
    <w:rsid w:val="009E4536"/>
    <w:rsid w:val="00A037C0"/>
    <w:rsid w:val="00A0517D"/>
    <w:rsid w:val="00A070E1"/>
    <w:rsid w:val="00A11843"/>
    <w:rsid w:val="00A2019F"/>
    <w:rsid w:val="00A20CC7"/>
    <w:rsid w:val="00A21AC2"/>
    <w:rsid w:val="00A2208B"/>
    <w:rsid w:val="00A22619"/>
    <w:rsid w:val="00A2372D"/>
    <w:rsid w:val="00A25BBA"/>
    <w:rsid w:val="00A25F14"/>
    <w:rsid w:val="00A33781"/>
    <w:rsid w:val="00A36548"/>
    <w:rsid w:val="00A420B0"/>
    <w:rsid w:val="00A43845"/>
    <w:rsid w:val="00A46C27"/>
    <w:rsid w:val="00A50C81"/>
    <w:rsid w:val="00A51013"/>
    <w:rsid w:val="00A52819"/>
    <w:rsid w:val="00A6304A"/>
    <w:rsid w:val="00A63409"/>
    <w:rsid w:val="00A663D9"/>
    <w:rsid w:val="00A712A3"/>
    <w:rsid w:val="00A717E4"/>
    <w:rsid w:val="00A71D7B"/>
    <w:rsid w:val="00A729F5"/>
    <w:rsid w:val="00A72BD3"/>
    <w:rsid w:val="00A736C6"/>
    <w:rsid w:val="00A740AB"/>
    <w:rsid w:val="00A763F9"/>
    <w:rsid w:val="00A802FC"/>
    <w:rsid w:val="00A8243E"/>
    <w:rsid w:val="00A86363"/>
    <w:rsid w:val="00A86A8B"/>
    <w:rsid w:val="00A96DCB"/>
    <w:rsid w:val="00AA0147"/>
    <w:rsid w:val="00AA09A5"/>
    <w:rsid w:val="00AA25A5"/>
    <w:rsid w:val="00AA416A"/>
    <w:rsid w:val="00AA5D7D"/>
    <w:rsid w:val="00AA637C"/>
    <w:rsid w:val="00AA691F"/>
    <w:rsid w:val="00AA6BC5"/>
    <w:rsid w:val="00AA7380"/>
    <w:rsid w:val="00AB0F6E"/>
    <w:rsid w:val="00AB2402"/>
    <w:rsid w:val="00AC0526"/>
    <w:rsid w:val="00AD0F82"/>
    <w:rsid w:val="00AD1927"/>
    <w:rsid w:val="00AD300C"/>
    <w:rsid w:val="00AD442A"/>
    <w:rsid w:val="00AD51EB"/>
    <w:rsid w:val="00AD67B5"/>
    <w:rsid w:val="00AE392C"/>
    <w:rsid w:val="00AE40C0"/>
    <w:rsid w:val="00AE7D6C"/>
    <w:rsid w:val="00AF7D22"/>
    <w:rsid w:val="00B005C7"/>
    <w:rsid w:val="00B029B5"/>
    <w:rsid w:val="00B068D5"/>
    <w:rsid w:val="00B1155C"/>
    <w:rsid w:val="00B11C58"/>
    <w:rsid w:val="00B12646"/>
    <w:rsid w:val="00B139AB"/>
    <w:rsid w:val="00B14D73"/>
    <w:rsid w:val="00B22E79"/>
    <w:rsid w:val="00B2325B"/>
    <w:rsid w:val="00B234F7"/>
    <w:rsid w:val="00B25BC0"/>
    <w:rsid w:val="00B32DCC"/>
    <w:rsid w:val="00B376E8"/>
    <w:rsid w:val="00B44200"/>
    <w:rsid w:val="00B450A5"/>
    <w:rsid w:val="00B462B8"/>
    <w:rsid w:val="00B47970"/>
    <w:rsid w:val="00B55001"/>
    <w:rsid w:val="00B559D5"/>
    <w:rsid w:val="00B56412"/>
    <w:rsid w:val="00B57BB4"/>
    <w:rsid w:val="00B61BC2"/>
    <w:rsid w:val="00B6220B"/>
    <w:rsid w:val="00B633AA"/>
    <w:rsid w:val="00B652FB"/>
    <w:rsid w:val="00B70E09"/>
    <w:rsid w:val="00B71595"/>
    <w:rsid w:val="00B76F71"/>
    <w:rsid w:val="00B77C60"/>
    <w:rsid w:val="00B83153"/>
    <w:rsid w:val="00B87C45"/>
    <w:rsid w:val="00B945EA"/>
    <w:rsid w:val="00B9524A"/>
    <w:rsid w:val="00B95894"/>
    <w:rsid w:val="00B960BF"/>
    <w:rsid w:val="00B96F28"/>
    <w:rsid w:val="00BA09B7"/>
    <w:rsid w:val="00BA196C"/>
    <w:rsid w:val="00BA33DB"/>
    <w:rsid w:val="00BA38A6"/>
    <w:rsid w:val="00BA4941"/>
    <w:rsid w:val="00BA4FC3"/>
    <w:rsid w:val="00BB0449"/>
    <w:rsid w:val="00BB08F3"/>
    <w:rsid w:val="00BB2296"/>
    <w:rsid w:val="00BB3094"/>
    <w:rsid w:val="00BB3DA0"/>
    <w:rsid w:val="00BC1FBA"/>
    <w:rsid w:val="00BC2F3C"/>
    <w:rsid w:val="00BC60AA"/>
    <w:rsid w:val="00BD6778"/>
    <w:rsid w:val="00BE0606"/>
    <w:rsid w:val="00BE606C"/>
    <w:rsid w:val="00BE6FB0"/>
    <w:rsid w:val="00BF04A1"/>
    <w:rsid w:val="00BF1188"/>
    <w:rsid w:val="00BF2451"/>
    <w:rsid w:val="00BF7316"/>
    <w:rsid w:val="00C01559"/>
    <w:rsid w:val="00C01EB4"/>
    <w:rsid w:val="00C04155"/>
    <w:rsid w:val="00C05DBF"/>
    <w:rsid w:val="00C11CB4"/>
    <w:rsid w:val="00C15877"/>
    <w:rsid w:val="00C21B69"/>
    <w:rsid w:val="00C2503A"/>
    <w:rsid w:val="00C25841"/>
    <w:rsid w:val="00C32C85"/>
    <w:rsid w:val="00C408D3"/>
    <w:rsid w:val="00C41561"/>
    <w:rsid w:val="00C415A1"/>
    <w:rsid w:val="00C447FB"/>
    <w:rsid w:val="00C4489F"/>
    <w:rsid w:val="00C4591C"/>
    <w:rsid w:val="00C45DB3"/>
    <w:rsid w:val="00C4698C"/>
    <w:rsid w:val="00C532A2"/>
    <w:rsid w:val="00C54F27"/>
    <w:rsid w:val="00C575AA"/>
    <w:rsid w:val="00C6224D"/>
    <w:rsid w:val="00C659A0"/>
    <w:rsid w:val="00C70D3D"/>
    <w:rsid w:val="00C74EA5"/>
    <w:rsid w:val="00C75610"/>
    <w:rsid w:val="00C80947"/>
    <w:rsid w:val="00C848C2"/>
    <w:rsid w:val="00C86F9C"/>
    <w:rsid w:val="00C8784A"/>
    <w:rsid w:val="00C96268"/>
    <w:rsid w:val="00C96349"/>
    <w:rsid w:val="00CA42DC"/>
    <w:rsid w:val="00CA5FC4"/>
    <w:rsid w:val="00CB1ACD"/>
    <w:rsid w:val="00CC0857"/>
    <w:rsid w:val="00CC16D9"/>
    <w:rsid w:val="00CC1E0C"/>
    <w:rsid w:val="00CC3BAD"/>
    <w:rsid w:val="00CD3CC4"/>
    <w:rsid w:val="00CE13AF"/>
    <w:rsid w:val="00CE341F"/>
    <w:rsid w:val="00CE4F9C"/>
    <w:rsid w:val="00CF2F01"/>
    <w:rsid w:val="00CF3622"/>
    <w:rsid w:val="00CF5B3F"/>
    <w:rsid w:val="00D06164"/>
    <w:rsid w:val="00D06938"/>
    <w:rsid w:val="00D10BCB"/>
    <w:rsid w:val="00D11750"/>
    <w:rsid w:val="00D14370"/>
    <w:rsid w:val="00D15477"/>
    <w:rsid w:val="00D202E5"/>
    <w:rsid w:val="00D2098E"/>
    <w:rsid w:val="00D2143C"/>
    <w:rsid w:val="00D21C3D"/>
    <w:rsid w:val="00D23993"/>
    <w:rsid w:val="00D2456A"/>
    <w:rsid w:val="00D37718"/>
    <w:rsid w:val="00D41A04"/>
    <w:rsid w:val="00D452EA"/>
    <w:rsid w:val="00D515A2"/>
    <w:rsid w:val="00D51944"/>
    <w:rsid w:val="00D53FD1"/>
    <w:rsid w:val="00D54200"/>
    <w:rsid w:val="00D55B89"/>
    <w:rsid w:val="00D56314"/>
    <w:rsid w:val="00D606F8"/>
    <w:rsid w:val="00D649A9"/>
    <w:rsid w:val="00D65B6F"/>
    <w:rsid w:val="00D71396"/>
    <w:rsid w:val="00D74801"/>
    <w:rsid w:val="00D829B5"/>
    <w:rsid w:val="00D82C75"/>
    <w:rsid w:val="00D90C72"/>
    <w:rsid w:val="00D9330F"/>
    <w:rsid w:val="00D93F78"/>
    <w:rsid w:val="00D93F7B"/>
    <w:rsid w:val="00DA4625"/>
    <w:rsid w:val="00DA6AA9"/>
    <w:rsid w:val="00DB6AEC"/>
    <w:rsid w:val="00DC0030"/>
    <w:rsid w:val="00DC27C3"/>
    <w:rsid w:val="00DC4A29"/>
    <w:rsid w:val="00DD1305"/>
    <w:rsid w:val="00DD4248"/>
    <w:rsid w:val="00DD4303"/>
    <w:rsid w:val="00DD51B3"/>
    <w:rsid w:val="00DF3615"/>
    <w:rsid w:val="00E018CB"/>
    <w:rsid w:val="00E02F02"/>
    <w:rsid w:val="00E0561D"/>
    <w:rsid w:val="00E06BA2"/>
    <w:rsid w:val="00E12EB1"/>
    <w:rsid w:val="00E13567"/>
    <w:rsid w:val="00E15DE4"/>
    <w:rsid w:val="00E16C45"/>
    <w:rsid w:val="00E17640"/>
    <w:rsid w:val="00E2013B"/>
    <w:rsid w:val="00E25F2A"/>
    <w:rsid w:val="00E27508"/>
    <w:rsid w:val="00E3309C"/>
    <w:rsid w:val="00E353D7"/>
    <w:rsid w:val="00E36CF3"/>
    <w:rsid w:val="00E4333E"/>
    <w:rsid w:val="00E43390"/>
    <w:rsid w:val="00E4568E"/>
    <w:rsid w:val="00E50D8F"/>
    <w:rsid w:val="00E53FEA"/>
    <w:rsid w:val="00E64702"/>
    <w:rsid w:val="00E649E2"/>
    <w:rsid w:val="00E65A44"/>
    <w:rsid w:val="00E7779F"/>
    <w:rsid w:val="00E82705"/>
    <w:rsid w:val="00E85C6F"/>
    <w:rsid w:val="00E904E9"/>
    <w:rsid w:val="00E913EB"/>
    <w:rsid w:val="00E91A4E"/>
    <w:rsid w:val="00E94FA6"/>
    <w:rsid w:val="00EA5966"/>
    <w:rsid w:val="00EB09B7"/>
    <w:rsid w:val="00EC1287"/>
    <w:rsid w:val="00EC1767"/>
    <w:rsid w:val="00EC1EDD"/>
    <w:rsid w:val="00EC5A6E"/>
    <w:rsid w:val="00ED2097"/>
    <w:rsid w:val="00EE0ABA"/>
    <w:rsid w:val="00EE1A17"/>
    <w:rsid w:val="00EE39B7"/>
    <w:rsid w:val="00EE7E44"/>
    <w:rsid w:val="00EF2000"/>
    <w:rsid w:val="00EF3AC7"/>
    <w:rsid w:val="00F000E3"/>
    <w:rsid w:val="00F05C2F"/>
    <w:rsid w:val="00F06825"/>
    <w:rsid w:val="00F17E9E"/>
    <w:rsid w:val="00F2337D"/>
    <w:rsid w:val="00F24866"/>
    <w:rsid w:val="00F319B2"/>
    <w:rsid w:val="00F3272A"/>
    <w:rsid w:val="00F34482"/>
    <w:rsid w:val="00F50D09"/>
    <w:rsid w:val="00F520D7"/>
    <w:rsid w:val="00F52B36"/>
    <w:rsid w:val="00F61176"/>
    <w:rsid w:val="00F66717"/>
    <w:rsid w:val="00F672C5"/>
    <w:rsid w:val="00F67452"/>
    <w:rsid w:val="00F67680"/>
    <w:rsid w:val="00F73792"/>
    <w:rsid w:val="00F74B64"/>
    <w:rsid w:val="00F74ED3"/>
    <w:rsid w:val="00F75B8D"/>
    <w:rsid w:val="00F76627"/>
    <w:rsid w:val="00F81200"/>
    <w:rsid w:val="00F82189"/>
    <w:rsid w:val="00F827CC"/>
    <w:rsid w:val="00F8778A"/>
    <w:rsid w:val="00F87B15"/>
    <w:rsid w:val="00FA2938"/>
    <w:rsid w:val="00FA3C2B"/>
    <w:rsid w:val="00FA4678"/>
    <w:rsid w:val="00FB3583"/>
    <w:rsid w:val="00FB41EA"/>
    <w:rsid w:val="00FB6C2C"/>
    <w:rsid w:val="00FC0C0B"/>
    <w:rsid w:val="00FC2206"/>
    <w:rsid w:val="00FC4539"/>
    <w:rsid w:val="00FC5715"/>
    <w:rsid w:val="00FD17C9"/>
    <w:rsid w:val="00FD228D"/>
    <w:rsid w:val="00FD4053"/>
    <w:rsid w:val="00FE0F1B"/>
    <w:rsid w:val="00FE2A67"/>
    <w:rsid w:val="00FE3332"/>
    <w:rsid w:val="00FE627F"/>
    <w:rsid w:val="00FE65FB"/>
    <w:rsid w:val="00FE7916"/>
    <w:rsid w:val="00FF65A4"/>
    <w:rsid w:val="00FF7703"/>
    <w:rsid w:val="22DB46E8"/>
    <w:rsid w:val="49367B43"/>
    <w:rsid w:val="611E572D"/>
    <w:rsid w:val="6E3E690F"/>
    <w:rsid w:val="7BC158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link w:val="17"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ascii="Calibri" w:hAnsi="Calibri" w:eastAsiaTheme="minorEastAsia" w:cstheme="min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919191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纯文本 Char"/>
    <w:link w:val="14"/>
    <w:qFormat/>
    <w:locked/>
    <w:uiPriority w:val="99"/>
    <w:rPr>
      <w:rFonts w:ascii="宋体" w:hAnsi="Courier New" w:eastAsia="宋体"/>
    </w:rPr>
  </w:style>
  <w:style w:type="paragraph" w:customStyle="1" w:styleId="14">
    <w:name w:val="纯文本1"/>
    <w:basedOn w:val="1"/>
    <w:link w:val="13"/>
    <w:qFormat/>
    <w:uiPriority w:val="99"/>
    <w:rPr>
      <w:rFonts w:ascii="宋体" w:hAnsi="Courier New" w:cstheme="minorBidi"/>
      <w:szCs w:val="22"/>
    </w:rPr>
  </w:style>
  <w:style w:type="paragraph" w:customStyle="1" w:styleId="15">
    <w:name w:val="称呼1"/>
    <w:basedOn w:val="1"/>
    <w:next w:val="1"/>
    <w:qFormat/>
    <w:uiPriority w:val="0"/>
    <w:rPr>
      <w:rFonts w:ascii="仿宋" w:hAnsi="仿宋" w:eastAsia="仿宋"/>
      <w:color w:val="000000"/>
      <w:sz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5 字符"/>
    <w:basedOn w:val="8"/>
    <w:link w:val="2"/>
    <w:qFormat/>
    <w:uiPriority w:val="0"/>
    <w:rPr>
      <w:rFonts w:ascii="Calibri" w:hAnsi="Calibri"/>
      <w:b/>
      <w:bCs/>
      <w:sz w:val="28"/>
      <w:szCs w:val="28"/>
    </w:rPr>
  </w:style>
  <w:style w:type="character" w:customStyle="1" w:styleId="18">
    <w:name w:val="日期 字符"/>
    <w:basedOn w:val="8"/>
    <w:link w:val="3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9DD1BB-394E-4C2E-8370-BB162672DB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1425</Words>
  <Characters>1509</Characters>
  <Lines>11</Lines>
  <Paragraphs>3</Paragraphs>
  <TotalTime>1098</TotalTime>
  <ScaleCrop>false</ScaleCrop>
  <LinksUpToDate>false</LinksUpToDate>
  <CharactersWithSpaces>1622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2018-08-22T00:15:00Z</dcterms:created>
  <dc:creator>Administrator</dc:creator>
  <cp:lastModifiedBy>刘先伟</cp:lastModifiedBy>
  <cp:lastPrinted>2024-03-11T08:08:00Z</cp:lastPrinted>
  <dcterms:modified xsi:type="dcterms:W3CDTF">2024-06-28T07:46:31Z</dcterms:modified>
  <cp:revision>343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8A4E974FA7AC4A3EBCCAA22BA257CC10</vt:lpwstr>
  </property>
</Properties>
</file>