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05886">
      <w:pPr>
        <w:pStyle w:val="2"/>
        <w:jc w:val="left"/>
        <w:rPr>
          <w:rFonts w:ascii="方正公文小标宋" w:eastAsia="方正公文小标宋"/>
          <w:b w:val="0"/>
          <w:sz w:val="84"/>
          <w:szCs w:val="84"/>
          <w:lang w:eastAsia="zh-CN"/>
        </w:rPr>
      </w:pPr>
    </w:p>
    <w:p w14:paraId="7501904D">
      <w:pPr>
        <w:pStyle w:val="2"/>
        <w:jc w:val="left"/>
        <w:rPr>
          <w:rFonts w:ascii="方正公文小标宋" w:eastAsia="方正公文小标宋"/>
          <w:b w:val="0"/>
          <w:sz w:val="84"/>
          <w:szCs w:val="84"/>
          <w:lang w:eastAsia="zh-CN"/>
        </w:rPr>
      </w:pPr>
    </w:p>
    <w:p w14:paraId="5C22084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吉林省长春市双阳区齐家镇人民</w:t>
      </w:r>
    </w:p>
    <w:p w14:paraId="49B3316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31BB3CE">
      <w:pPr>
        <w:rPr>
          <w:rFonts w:ascii="方正公文小标宋" w:eastAsia="方正公文小标宋"/>
          <w:sz w:val="84"/>
          <w:szCs w:val="84"/>
          <w:lang w:eastAsia="zh-CN"/>
        </w:rPr>
      </w:pPr>
    </w:p>
    <w:p w14:paraId="1A69865F">
      <w:pPr>
        <w:rPr>
          <w:rFonts w:ascii="方正公文小标宋" w:eastAsia="方正公文小标宋"/>
          <w:sz w:val="84"/>
          <w:szCs w:val="84"/>
          <w:lang w:eastAsia="zh-CN"/>
        </w:rPr>
      </w:pPr>
    </w:p>
    <w:p w14:paraId="06748FA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BF53C26">
          <w:pPr>
            <w:pStyle w:val="19"/>
            <w:jc w:val="center"/>
            <w:rPr>
              <w:rFonts w:hint="eastAsia"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DF9D8B6">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_Toc25719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_Toc25719 \h </w:instrText>
          </w:r>
          <w:r>
            <w:fldChar w:fldCharType="separate"/>
          </w:r>
          <w:r>
            <w:t>1</w:t>
          </w:r>
          <w:r>
            <w:fldChar w:fldCharType="end"/>
          </w:r>
          <w:r>
            <w:fldChar w:fldCharType="end"/>
          </w:r>
        </w:p>
        <w:p w14:paraId="5128474A">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_Toc15801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_Toc15801 \h </w:instrText>
          </w:r>
          <w:r>
            <w:fldChar w:fldCharType="separate"/>
          </w:r>
          <w:r>
            <w:t>14</w:t>
          </w:r>
          <w:r>
            <w:fldChar w:fldCharType="end"/>
          </w:r>
          <w:r>
            <w:fldChar w:fldCharType="end"/>
          </w:r>
        </w:p>
        <w:p w14:paraId="6A9291CC">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_Toc9217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_Toc9217 \h </w:instrText>
          </w:r>
          <w:r>
            <w:fldChar w:fldCharType="separate"/>
          </w:r>
          <w:r>
            <w:t>62</w:t>
          </w:r>
          <w:r>
            <w:fldChar w:fldCharType="end"/>
          </w:r>
          <w:r>
            <w:fldChar w:fldCharType="end"/>
          </w:r>
        </w:p>
        <w:p w14:paraId="395DF14F">
          <w:r>
            <w:fldChar w:fldCharType="end"/>
          </w:r>
        </w:p>
        <w:p w14:paraId="51C0867B">
          <w:pPr>
            <w:pStyle w:val="7"/>
            <w:numPr>
              <w:ilvl w:val="0"/>
              <w:numId w:val="0"/>
            </w:numPr>
            <w:ind w:leftChars="0"/>
            <w:rPr>
              <w:rFonts w:cs="Times New Roman"/>
              <w:b/>
              <w:bCs/>
              <w:lang w:val="zh-CN"/>
            </w:rPr>
          </w:pPr>
        </w:p>
      </w:sdtContent>
    </w:sdt>
    <w:p w14:paraId="5DEBE2C4">
      <w:pPr>
        <w:pStyle w:val="2"/>
        <w:jc w:val="both"/>
        <w:rPr>
          <w:rFonts w:ascii="Times New Roman" w:hAnsi="Times New Roman" w:eastAsia="方正小标宋_GBK" w:cs="Times New Roman"/>
          <w:color w:val="auto"/>
          <w:spacing w:val="7"/>
          <w:sz w:val="44"/>
          <w:szCs w:val="44"/>
          <w:lang w:eastAsia="zh-CN"/>
        </w:rPr>
      </w:pPr>
    </w:p>
    <w:p w14:paraId="2685C72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929BB6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5719"/>
      <w:bookmarkStart w:id="2" w:name="_Toc172077949"/>
      <w:bookmarkStart w:id="3" w:name="_Toc172077551"/>
      <w:bookmarkStart w:id="4"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4784C28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F0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DA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EEF15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C0C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3946D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4A10E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41E4F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68A75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078DB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E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446D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C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F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9C69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1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3DDE8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5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B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0EA6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7A53D2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24F2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4F95FF9D">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0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2FBB8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8CB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2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2E6F5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B009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9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6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723A6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B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4865A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48098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3EED4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F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0219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86A9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4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DA26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0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54371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3ED0B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F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39F41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DA8B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330F2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8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1E318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F46E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7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3B658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4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C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3B9E5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0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6810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09AF81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E7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42EE3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CF5E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7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4BE1D13">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3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6A2C9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3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7B384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F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4E30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6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0DB5A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7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12326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0B7F653B">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450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18D9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27D1BF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33B4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8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A679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0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1DD9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1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2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8D70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E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D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BABE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5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1F58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F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7F296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14BDF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4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2986E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03D31C48">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3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1899B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7916B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7B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C022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A3C5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773A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B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做好依法治镇工作，推进法治建设，提高依法行政水平，依法开展综合行政执法</w:t>
            </w:r>
          </w:p>
        </w:tc>
      </w:tr>
      <w:tr w14:paraId="693E0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4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加强镇、村（社区）两级综治中心建设，开展平安建设宣传，实行社会综合治理网格化管理</w:t>
            </w:r>
          </w:p>
        </w:tc>
      </w:tr>
      <w:tr w14:paraId="340F0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B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0234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3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107A5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E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13C96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F7EA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4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6C8AB1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2A61F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5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6599B7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A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5B31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5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7375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C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0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05267A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6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3EEE7D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53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0E2B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F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771CC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1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90AD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B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5FADD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3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E482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5A282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4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F95A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2A1D7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65B6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7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CC44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87ED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1B087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6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12D19B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打造长春现代化都市圈绿色食品供应基地，实现农田高标准建设</w:t>
            </w:r>
          </w:p>
        </w:tc>
      </w:tr>
      <w:tr w14:paraId="18069F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5AF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41A7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2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5397C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19DAC366">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5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8F66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205D3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4C39ECF6">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0F39ED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4D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2C6C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3F8BD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2D38B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B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7D9F4DE9">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4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5C410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5CB348ED">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F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22A0D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417DD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1AAEB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1B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040A3E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7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22342D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D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0AE1F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4B1E8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8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55E14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941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73C3A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4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E055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C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1BC06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6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5E927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5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围绕曙光村景区协助三方公司做好整体运营管理工作，以点带面发展全域旅游</w:t>
            </w:r>
          </w:p>
        </w:tc>
      </w:tr>
      <w:tr w14:paraId="1F475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1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打造绿色齐家示范样板，发展绿色水果、蔬菜等产业，做好田、水、林三项文章，促进农文旅产业融合发展</w:t>
            </w:r>
          </w:p>
        </w:tc>
      </w:tr>
      <w:tr w14:paraId="08F70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F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负责整合曙光村朝鲜族民族村、民俗博物馆等资源，打造民族民俗文化旅游精品路线</w:t>
            </w:r>
          </w:p>
        </w:tc>
      </w:tr>
      <w:tr w14:paraId="5D6936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9C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0CB6DD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B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77DA8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4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47DAD5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F6E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09E62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5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13A8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5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5786D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03A1A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A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4037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D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C426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8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8766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A218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B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A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D864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5794F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92AD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7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1C112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5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451BE9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0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4E8F1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1905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8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1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427DB8B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077552"/>
      <w:bookmarkStart w:id="7" w:name="_Toc172077417"/>
      <w:bookmarkStart w:id="8" w:name="_Toc15801"/>
      <w:bookmarkStart w:id="9"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ACC24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D7C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1F0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30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10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50A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7146D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42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7956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C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8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A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707D1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4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6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6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0098A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9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43ED3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4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E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65B68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93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C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C107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4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3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0E3F0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A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5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6ED08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0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6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61D9C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B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0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1.指导所辖村（社区）做好农家书屋日常管理及借阅登记工作；                        </w:t>
            </w:r>
          </w:p>
          <w:p w14:paraId="4034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1A6F2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9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E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43AF3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8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4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57CF1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4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F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42CFB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5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5D1037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3D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二、经济发展（17项）</w:t>
            </w:r>
          </w:p>
        </w:tc>
      </w:tr>
      <w:tr w14:paraId="134C4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F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273D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B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B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E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165D0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5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5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7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5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27379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3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区发展和改革局协调处理辖区油气长输管道保护的重大问题，指导、监督有关单位履行管道保护职责，组织排除管道的重大外部安全隐患；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区应急管理局联合区发改局指导辖区油气长输管道企业开展对标自评和安全风险排查评估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协助解决油气长输管道在建设施工、运行维护过程中遇到的矛盾纠纷、管道安全保护等问题</w:t>
            </w:r>
          </w:p>
        </w:tc>
      </w:tr>
      <w:tr w14:paraId="0B868812">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5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7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3078FF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D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乡镇提出为建设主体的财政投资项目工程预决（结）算委托申请并提供项目建设资料</w:t>
            </w:r>
          </w:p>
        </w:tc>
      </w:tr>
      <w:tr w14:paraId="48B31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B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42EB3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8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E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28FE9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5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B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E42A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7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8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7B318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9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A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7A6A9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E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镇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5AF0D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4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2C430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9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5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9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39FDF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D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B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0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52108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C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C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7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4351F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D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F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D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3AC89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5B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56C5C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C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A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28A90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0FE40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B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0B992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8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3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E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5941D9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31518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E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4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AE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654F0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F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9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26042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9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5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F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03B2D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5C81BE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5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0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201C1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F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2B57C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618ED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9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2BD28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7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9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422BF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B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5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85B7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5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E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残疾人就业、创业、培训和康复服务等权益保障工作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1384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3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F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B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05D59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21CCD1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A16A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305D2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4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1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39955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F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0B3A4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1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4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F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28BDA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D847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D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2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0648C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3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79F8D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4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5D179D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7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C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38B45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B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0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6B6A4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F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08E89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5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C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66CE7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4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8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D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2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0B26EF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927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38D9E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F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6C196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C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E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E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343D5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7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6B0F9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C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F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4D2465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3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1954F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271BF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E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0F2F4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A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2A70EF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D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3630C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D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4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1DD50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A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21CF2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02024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0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3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6767F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F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04AEB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6AB6F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9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22F7B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C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2EF51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E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C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7C0195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1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66474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4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4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2CD8B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4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E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6A7EF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F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5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21E91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E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E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67688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1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0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9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0C438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3F990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69048B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E72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044DF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A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B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607B6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4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7406B4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5BC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369D6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C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6734C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C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012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43449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8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5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1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60A79C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3DB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57A29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1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7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0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34440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A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A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648F06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9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7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346DC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B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A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C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D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5FB37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4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EE1C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4533E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C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4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057BA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6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3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3B682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B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4D80E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9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D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35F7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2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F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7436F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C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5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E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4744DF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9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5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557412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0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56BF4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F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1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9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486D02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5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59A2A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D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5B7EA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7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5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03EA9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C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E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68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w:t>
            </w:r>
            <w:r>
              <w:rPr>
                <w:rFonts w:hint="eastAsia" w:ascii="Times New Roman" w:hAnsi="方正公文仿宋" w:eastAsia="方正公文仿宋"/>
                <w:kern w:val="0"/>
                <w:szCs w:val="21"/>
                <w:lang w:eastAsia="zh-CN" w:bidi="ar"/>
              </w:rPr>
              <w:t>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19A60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0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F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2027D5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112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596C7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9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3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39502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8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98AB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5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2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4046C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1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3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2C56E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B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F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0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63681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6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F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8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0083B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4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A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1FC87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5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7F709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C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658FD9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6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47CA8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A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47262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C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54BAF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8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6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35BC0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2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39E74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8D0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1B836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1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41F8B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9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A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3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539E8D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B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1804B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D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F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5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A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50602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4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w:t>
            </w:r>
            <w:r>
              <w:rPr>
                <w:rFonts w:hint="eastAsia" w:ascii="Times New Roman" w:hAnsi="方正公文仿宋" w:eastAsia="方正公文仿宋"/>
                <w:kern w:val="0"/>
                <w:szCs w:val="21"/>
                <w:lang w:eastAsia="zh-CN" w:bidi="ar"/>
              </w:rPr>
              <w:t>村民</w:t>
            </w:r>
            <w:r>
              <w:rPr>
                <w:rFonts w:hint="eastAsia" w:ascii="Times New Roman" w:hAnsi="方正公文仿宋" w:eastAsia="方正公文仿宋"/>
                <w:kern w:val="0"/>
                <w:szCs w:val="21"/>
                <w:lang w:bidi="ar"/>
              </w:rPr>
              <w:t>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30EECE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7C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7BF4D224">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F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1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1.指导村（社区）文化服务中心开展公共文化服务活动；</w:t>
            </w:r>
          </w:p>
          <w:p w14:paraId="091AD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2.配合区文化体育工作总站指导村（社区）开展文化体育活动</w:t>
            </w:r>
          </w:p>
        </w:tc>
      </w:tr>
      <w:tr w14:paraId="63573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C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170FA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6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1A8D7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E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17A12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B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7CDBD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C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611A09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4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9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1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3546E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7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1350FC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163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21270D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3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E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5AE6D9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7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2B314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1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4A1BFE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3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3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6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24143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B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73A74AA7">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F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146D33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07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2CD3E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3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2DDA8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1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11189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6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F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9EBF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8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54F78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8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576B3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D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0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B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31A57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6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C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A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6E8F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5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0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4F59D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3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5F424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0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8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B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4EC109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A3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04C9E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6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3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394BD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3E6010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A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655FD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F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2FBD6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9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1.应用吉林省政务服务事项库管理系统，对乡镇、村（社区）账号下的政务服务事项基本目录和业务办理项进行动态调整、更新工作；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2.应用吉林省全流程审批系统进行政务服务事项审批，并落实乡镇吉林省全流程审批系统的审批事项配置、调整和审批人员、审批权限变更提交需求单等相关工作</w:t>
            </w:r>
          </w:p>
        </w:tc>
      </w:tr>
    </w:tbl>
    <w:p w14:paraId="6838A6F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9217"/>
      <w:bookmarkStart w:id="11" w:name="_Toc172533654"/>
      <w:bookmarkStart w:id="12" w:name="_Toc172077418"/>
      <w:bookmarkStart w:id="13" w:name="_Toc172077951"/>
      <w:bookmarkStart w:id="14" w:name="_Toc172077553"/>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5DCF1B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74F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12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175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1E8C6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A17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62532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2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1694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1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0D30F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1039FE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C84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5641D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6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321B0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3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F8C0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9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27DFB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8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0F3C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8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6AA46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1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18364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F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E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3A297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F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A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34B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7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38EC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D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F0C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74B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7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4A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C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1489C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E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D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DC7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5C06B6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3A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2948F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F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7D2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A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C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EB5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C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E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0E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4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D24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5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10E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7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7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37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E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EAB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C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5FCF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509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23FC1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0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1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5B898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A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63F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3C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26FDC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FFD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D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1F2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DC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0FC5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5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1C3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0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5E1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AE4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4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1F4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B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4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56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5A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0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C22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1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13B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E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3F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613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304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2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859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B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C03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D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78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0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88F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6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A17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8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D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6C6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C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D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5F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5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C6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4AD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624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5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2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64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9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C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E07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0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A563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32AD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4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1820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8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5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5418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27A6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D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ABB3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9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82DF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B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0F76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0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7E69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D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C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A8D5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B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76C5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7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5A61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5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66257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8E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3BCB5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E2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3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DAB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4A8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55708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0C277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A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56BF6D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627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4B627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8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C7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B8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2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EA8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4B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75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1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9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19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4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E7D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5BE24652">
      <w:pPr>
        <w:pStyle w:val="3"/>
        <w:spacing w:before="0" w:after="0" w:line="240" w:lineRule="auto"/>
        <w:jc w:val="center"/>
        <w:rPr>
          <w:rFonts w:ascii="Times New Roman" w:hAnsi="Times New Roman" w:eastAsia="方正小标宋_GBK" w:cs="Times New Roman"/>
          <w:color w:val="auto"/>
          <w:spacing w:val="7"/>
          <w:lang w:eastAsia="zh-CN"/>
        </w:rPr>
      </w:pPr>
    </w:p>
    <w:p w14:paraId="15E26A5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03A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B933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B933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C7FE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992F0C"/>
    <w:rsid w:val="04F33787"/>
    <w:rsid w:val="051F457C"/>
    <w:rsid w:val="13372ABB"/>
    <w:rsid w:val="15653841"/>
    <w:rsid w:val="1D2376F7"/>
    <w:rsid w:val="1DA90A2F"/>
    <w:rsid w:val="37DD4D22"/>
    <w:rsid w:val="38E928FC"/>
    <w:rsid w:val="41326E0A"/>
    <w:rsid w:val="41C757A4"/>
    <w:rsid w:val="42D54742"/>
    <w:rsid w:val="484511D1"/>
    <w:rsid w:val="57D83E10"/>
    <w:rsid w:val="625D7C7D"/>
    <w:rsid w:val="690F6060"/>
    <w:rsid w:val="75570F47"/>
    <w:rsid w:val="7B3960C4"/>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50775</Words>
  <Characters>52441</Characters>
  <Lines>1</Lines>
  <Paragraphs>1</Paragraphs>
  <TotalTime>16</TotalTime>
  <ScaleCrop>false</ScaleCrop>
  <LinksUpToDate>false</LinksUpToDate>
  <CharactersWithSpaces>54324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103CEB3EE1D340C29CED36D4F793D243_13</vt:lpwstr>
  </property>
</Properties>
</file>