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长春市双阳区鹿乡镇前杨家屯建筑石料用灰岩矿</w:t>
      </w:r>
      <w:r>
        <w:rPr>
          <w:rFonts w:hint="eastAsia" w:ascii="方正小标宋简体" w:eastAsia="方正小标宋简体"/>
          <w:sz w:val="36"/>
          <w:szCs w:val="36"/>
        </w:rPr>
        <w:t>矿采矿许可证情况表</w:t>
      </w:r>
    </w:p>
    <w:tbl>
      <w:tblPr>
        <w:tblStyle w:val="3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179"/>
        <w:gridCol w:w="1511"/>
        <w:gridCol w:w="1721"/>
        <w:gridCol w:w="851"/>
        <w:gridCol w:w="708"/>
        <w:gridCol w:w="993"/>
        <w:gridCol w:w="850"/>
        <w:gridCol w:w="1276"/>
        <w:gridCol w:w="1559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9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矿山名称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采矿权人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采矿许可证号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开采矿种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开采方式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生产规模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矿区面积</w:t>
            </w:r>
            <w:r>
              <w:rPr>
                <w:rFonts w:hint="eastAsia" w:asciiTheme="minorEastAsia" w:hAnsiTheme="minorEastAsia"/>
                <w:b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平方公里</w:t>
            </w:r>
            <w:r>
              <w:rPr>
                <w:rFonts w:hint="eastAsia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开采标高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有效期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矿区范围（2000国家大地坐标系）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t>长春市双阳区鹿乡镇前杨家屯建筑石料用灰岩矿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t>吉林省兴泰钙业有限公司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t>C2201122009057120018795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建筑石料用灰岩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露天开采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100万立方米/年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0.3668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374米至284米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2023年10月13日至2035年10月13日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  <w:r>
              <w:t>1,4810947.963,42461201.631</w:t>
            </w:r>
          </w:p>
          <w:p>
            <w:pPr>
              <w:widowControl/>
              <w:jc w:val="left"/>
            </w:pPr>
            <w:r>
              <w:t>2,4810715.593,42461545.374</w:t>
            </w:r>
          </w:p>
          <w:p>
            <w:pPr>
              <w:widowControl/>
              <w:jc w:val="left"/>
            </w:pPr>
            <w:r>
              <w:t>3,4810400.000,42461495.996</w:t>
            </w:r>
          </w:p>
          <w:p>
            <w:pPr>
              <w:widowControl/>
              <w:jc w:val="left"/>
            </w:pPr>
            <w:r>
              <w:t>4,4810235.154,42461400.000</w:t>
            </w:r>
          </w:p>
          <w:p>
            <w:pPr>
              <w:widowControl/>
              <w:jc w:val="left"/>
            </w:pPr>
            <w:r>
              <w:t>5,4810177.950,42461424.995</w:t>
            </w:r>
          </w:p>
          <w:p>
            <w:pPr>
              <w:widowControl/>
              <w:jc w:val="left"/>
            </w:pPr>
            <w:r>
              <w:t>6,4810024.307,42461382.728</w:t>
            </w:r>
          </w:p>
          <w:p>
            <w:pPr>
              <w:widowControl/>
              <w:jc w:val="left"/>
            </w:pPr>
            <w:r>
              <w:t>7,4809889.138,42461418.682</w:t>
            </w:r>
          </w:p>
          <w:p>
            <w:pPr>
              <w:widowControl/>
              <w:jc w:val="left"/>
            </w:pPr>
            <w:r>
              <w:t>8,4809811.208,42461183.007</w:t>
            </w:r>
          </w:p>
          <w:p>
            <w:pPr>
              <w:widowControl/>
              <w:jc w:val="left"/>
            </w:pPr>
            <w:r>
              <w:t>9,4810018.305,,42461064.476</w:t>
            </w:r>
          </w:p>
          <w:p>
            <w:pPr>
              <w:widowControl/>
              <w:jc w:val="left"/>
            </w:pPr>
            <w:r>
              <w:t>10,4810348.142,42461095.818</w:t>
            </w:r>
          </w:p>
          <w:p>
            <w:pPr>
              <w:widowControl/>
              <w:jc w:val="left"/>
            </w:pPr>
            <w:r>
              <w:t>11,4810572.611,42461165.680</w:t>
            </w:r>
          </w:p>
          <w:p>
            <w:pPr>
              <w:widowControl/>
              <w:jc w:val="left"/>
            </w:pPr>
            <w:r>
              <w:t>12,4810855.093,42461038.411</w:t>
            </w:r>
          </w:p>
        </w:tc>
      </w:tr>
    </w:tbl>
    <w:p>
      <w:pPr>
        <w:rPr>
          <w:rFonts w:ascii="仿宋_GB2312" w:hAnsi="仿宋" w:eastAsia="仿宋_GB2312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0A0FC3-8087-4DA3-8D91-9548870FD0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0A4C33-FCD2-4D89-9A2D-F1B075C834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D47D20-501C-440E-85AC-6D0170C6AF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D82A40B-76FC-466D-B361-2A105EF54E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jZhMzlmMjNkYTYyMjZmZGNkZmI5YzhkZjM3N2IifQ=="/>
  </w:docVars>
  <w:rsids>
    <w:rsidRoot w:val="5F3F1C87"/>
    <w:rsid w:val="5F3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2023-10-16T00:23:00Z</dcterms:created>
  <dc:creator>Tang☀️☘</dc:creator>
  <cp:lastModifiedBy>Tang☀️☘</cp:lastModifiedBy>
  <dcterms:modified xsi:type="dcterms:W3CDTF">2023-10-16T00:24:15Z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9C368B8D6B7D462985323BFC3DCC020A_11</vt:lpwstr>
  </property>
</Properties>
</file>