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0"/>
          <w:szCs w:val="30"/>
        </w:rPr>
      </w:pPr>
      <w:r>
        <w:rPr>
          <w:rFonts w:hint="eastAsia" w:ascii="仿宋" w:hAnsi="仿宋" w:eastAsia="仿宋"/>
          <w:sz w:val="30"/>
          <w:szCs w:val="30"/>
        </w:rPr>
        <w:t>附件：</w:t>
      </w:r>
    </w:p>
    <w:p>
      <w:pPr>
        <w:jc w:val="center"/>
        <w:rPr>
          <w:rFonts w:ascii="方正小标宋简体" w:eastAsia="方正小标宋简体"/>
          <w:sz w:val="36"/>
          <w:szCs w:val="36"/>
        </w:rPr>
      </w:pPr>
      <w:r>
        <w:rPr>
          <w:rFonts w:hint="eastAsia" w:ascii="方正小标宋简体" w:eastAsia="方正小标宋简体"/>
          <w:sz w:val="36"/>
          <w:szCs w:val="36"/>
        </w:rPr>
        <w:t>长春市双阳区太平镇前夹槽子西山建筑石料用灰岩矿采矿许可证情况表</w:t>
      </w:r>
    </w:p>
    <w:tbl>
      <w:tblPr>
        <w:tblStyle w:val="3"/>
        <w:tblW w:w="1513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09"/>
        <w:gridCol w:w="2179"/>
        <w:gridCol w:w="1511"/>
        <w:gridCol w:w="1721"/>
        <w:gridCol w:w="851"/>
        <w:gridCol w:w="708"/>
        <w:gridCol w:w="993"/>
        <w:gridCol w:w="850"/>
        <w:gridCol w:w="1276"/>
        <w:gridCol w:w="1559"/>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3" w:hRule="atLeast"/>
        </w:trPr>
        <w:tc>
          <w:tcPr>
            <w:tcW w:w="509" w:type="dxa"/>
            <w:vAlign w:val="center"/>
          </w:tcPr>
          <w:p>
            <w:pPr>
              <w:rPr>
                <w:rFonts w:asciiTheme="minorEastAsia" w:hAnsiTheme="minorEastAsia"/>
                <w:b/>
                <w:sz w:val="24"/>
                <w:szCs w:val="24"/>
              </w:rPr>
            </w:pPr>
            <w:r>
              <w:rPr>
                <w:rFonts w:hint="eastAsia" w:asciiTheme="minorEastAsia" w:hAnsiTheme="minorEastAsia"/>
                <w:b/>
                <w:sz w:val="24"/>
                <w:szCs w:val="24"/>
              </w:rPr>
              <w:t>序号</w:t>
            </w:r>
          </w:p>
        </w:tc>
        <w:tc>
          <w:tcPr>
            <w:tcW w:w="2179" w:type="dxa"/>
            <w:vAlign w:val="center"/>
          </w:tcPr>
          <w:p>
            <w:pPr>
              <w:jc w:val="center"/>
              <w:rPr>
                <w:rFonts w:asciiTheme="minorEastAsia" w:hAnsiTheme="minorEastAsia"/>
                <w:b/>
                <w:sz w:val="24"/>
                <w:szCs w:val="24"/>
              </w:rPr>
            </w:pPr>
            <w:r>
              <w:rPr>
                <w:rFonts w:hint="eastAsia" w:asciiTheme="minorEastAsia" w:hAnsiTheme="minorEastAsia"/>
                <w:b/>
                <w:sz w:val="24"/>
                <w:szCs w:val="24"/>
              </w:rPr>
              <w:t>矿山名称</w:t>
            </w:r>
          </w:p>
        </w:tc>
        <w:tc>
          <w:tcPr>
            <w:tcW w:w="1511" w:type="dxa"/>
            <w:vAlign w:val="center"/>
          </w:tcPr>
          <w:p>
            <w:pPr>
              <w:jc w:val="center"/>
              <w:rPr>
                <w:rFonts w:asciiTheme="minorEastAsia" w:hAnsiTheme="minorEastAsia"/>
                <w:b/>
                <w:sz w:val="24"/>
                <w:szCs w:val="24"/>
              </w:rPr>
            </w:pPr>
            <w:r>
              <w:rPr>
                <w:rFonts w:hint="eastAsia" w:asciiTheme="minorEastAsia" w:hAnsiTheme="minorEastAsia"/>
                <w:b/>
                <w:sz w:val="24"/>
                <w:szCs w:val="24"/>
              </w:rPr>
              <w:t>采矿权人</w:t>
            </w:r>
          </w:p>
        </w:tc>
        <w:tc>
          <w:tcPr>
            <w:tcW w:w="1721" w:type="dxa"/>
            <w:vAlign w:val="center"/>
          </w:tcPr>
          <w:p>
            <w:pPr>
              <w:jc w:val="center"/>
              <w:rPr>
                <w:rFonts w:asciiTheme="minorEastAsia" w:hAnsiTheme="minorEastAsia"/>
                <w:b/>
                <w:sz w:val="24"/>
                <w:szCs w:val="24"/>
              </w:rPr>
            </w:pPr>
            <w:r>
              <w:rPr>
                <w:rFonts w:hint="eastAsia" w:asciiTheme="minorEastAsia" w:hAnsiTheme="minorEastAsia"/>
                <w:b/>
                <w:sz w:val="24"/>
                <w:szCs w:val="24"/>
              </w:rPr>
              <w:t>采矿许可证号</w:t>
            </w:r>
          </w:p>
        </w:tc>
        <w:tc>
          <w:tcPr>
            <w:tcW w:w="851" w:type="dxa"/>
            <w:vAlign w:val="center"/>
          </w:tcPr>
          <w:p>
            <w:pPr>
              <w:jc w:val="center"/>
              <w:rPr>
                <w:rFonts w:asciiTheme="minorEastAsia" w:hAnsiTheme="minorEastAsia"/>
                <w:b/>
                <w:sz w:val="24"/>
                <w:szCs w:val="24"/>
              </w:rPr>
            </w:pPr>
            <w:r>
              <w:rPr>
                <w:rFonts w:hint="eastAsia" w:asciiTheme="minorEastAsia" w:hAnsiTheme="minorEastAsia"/>
                <w:b/>
                <w:sz w:val="24"/>
                <w:szCs w:val="24"/>
              </w:rPr>
              <w:t>开采矿种</w:t>
            </w:r>
          </w:p>
        </w:tc>
        <w:tc>
          <w:tcPr>
            <w:tcW w:w="708" w:type="dxa"/>
            <w:vAlign w:val="center"/>
          </w:tcPr>
          <w:p>
            <w:pPr>
              <w:jc w:val="center"/>
              <w:rPr>
                <w:rFonts w:asciiTheme="minorEastAsia" w:hAnsiTheme="minorEastAsia"/>
                <w:b/>
                <w:sz w:val="24"/>
                <w:szCs w:val="24"/>
              </w:rPr>
            </w:pPr>
            <w:r>
              <w:rPr>
                <w:rFonts w:hint="eastAsia" w:asciiTheme="minorEastAsia" w:hAnsiTheme="minorEastAsia"/>
                <w:b/>
                <w:sz w:val="24"/>
                <w:szCs w:val="24"/>
              </w:rPr>
              <w:t>开采方式</w:t>
            </w:r>
          </w:p>
        </w:tc>
        <w:tc>
          <w:tcPr>
            <w:tcW w:w="993" w:type="dxa"/>
            <w:vAlign w:val="center"/>
          </w:tcPr>
          <w:p>
            <w:pPr>
              <w:jc w:val="center"/>
              <w:rPr>
                <w:rFonts w:asciiTheme="minorEastAsia" w:hAnsiTheme="minorEastAsia"/>
                <w:b/>
                <w:sz w:val="24"/>
                <w:szCs w:val="24"/>
              </w:rPr>
            </w:pPr>
            <w:r>
              <w:rPr>
                <w:rFonts w:hint="eastAsia" w:asciiTheme="minorEastAsia" w:hAnsiTheme="minorEastAsia"/>
                <w:b/>
                <w:sz w:val="24"/>
                <w:szCs w:val="24"/>
              </w:rPr>
              <w:t>生产规模</w:t>
            </w:r>
          </w:p>
        </w:tc>
        <w:tc>
          <w:tcPr>
            <w:tcW w:w="850" w:type="dxa"/>
            <w:vAlign w:val="center"/>
          </w:tcPr>
          <w:p>
            <w:pPr>
              <w:jc w:val="center"/>
              <w:rPr>
                <w:rFonts w:asciiTheme="minorEastAsia" w:hAnsiTheme="minorEastAsia"/>
                <w:b/>
                <w:sz w:val="24"/>
                <w:szCs w:val="24"/>
              </w:rPr>
            </w:pPr>
            <w:r>
              <w:rPr>
                <w:rFonts w:hint="eastAsia" w:asciiTheme="minorEastAsia" w:hAnsiTheme="minorEastAsia"/>
                <w:b/>
                <w:sz w:val="24"/>
                <w:szCs w:val="24"/>
              </w:rPr>
              <w:t>矿区面积</w:t>
            </w:r>
            <w:r>
              <w:rPr>
                <w:rFonts w:hint="eastAsia" w:asciiTheme="minorEastAsia" w:hAnsiTheme="minorEastAsia"/>
                <w:b/>
                <w:szCs w:val="21"/>
              </w:rPr>
              <w:t>（</w:t>
            </w:r>
            <w:r>
              <w:rPr>
                <w:rFonts w:hint="eastAsia" w:ascii="仿宋_GB2312" w:hAnsi="仿宋" w:eastAsia="仿宋_GB2312"/>
                <w:b/>
                <w:szCs w:val="21"/>
              </w:rPr>
              <w:t>平方公里</w:t>
            </w:r>
            <w:r>
              <w:rPr>
                <w:rFonts w:hint="eastAsia" w:asciiTheme="minorEastAsia" w:hAnsiTheme="minorEastAsia"/>
                <w:b/>
                <w:szCs w:val="21"/>
              </w:rPr>
              <w:t>）</w:t>
            </w:r>
          </w:p>
        </w:tc>
        <w:tc>
          <w:tcPr>
            <w:tcW w:w="1276" w:type="dxa"/>
            <w:vAlign w:val="center"/>
          </w:tcPr>
          <w:p>
            <w:pPr>
              <w:jc w:val="center"/>
              <w:rPr>
                <w:rFonts w:asciiTheme="minorEastAsia" w:hAnsiTheme="minorEastAsia"/>
                <w:b/>
                <w:sz w:val="24"/>
                <w:szCs w:val="24"/>
              </w:rPr>
            </w:pPr>
            <w:r>
              <w:rPr>
                <w:rFonts w:hint="eastAsia" w:asciiTheme="minorEastAsia" w:hAnsiTheme="minorEastAsia"/>
                <w:b/>
                <w:sz w:val="24"/>
                <w:szCs w:val="24"/>
              </w:rPr>
              <w:t>开采标高</w:t>
            </w:r>
          </w:p>
        </w:tc>
        <w:tc>
          <w:tcPr>
            <w:tcW w:w="1559" w:type="dxa"/>
            <w:vAlign w:val="center"/>
          </w:tcPr>
          <w:p>
            <w:pPr>
              <w:jc w:val="center"/>
              <w:rPr>
                <w:rFonts w:asciiTheme="minorEastAsia" w:hAnsiTheme="minorEastAsia"/>
                <w:b/>
                <w:sz w:val="24"/>
                <w:szCs w:val="24"/>
              </w:rPr>
            </w:pPr>
            <w:r>
              <w:rPr>
                <w:rFonts w:hint="eastAsia" w:asciiTheme="minorEastAsia" w:hAnsiTheme="minorEastAsia"/>
                <w:b/>
                <w:sz w:val="24"/>
                <w:szCs w:val="24"/>
              </w:rPr>
              <w:t>有效期</w:t>
            </w:r>
          </w:p>
        </w:tc>
        <w:tc>
          <w:tcPr>
            <w:tcW w:w="2977" w:type="dxa"/>
            <w:tcBorders>
              <w:top w:val="single" w:color="auto" w:sz="4" w:space="0"/>
              <w:bottom w:val="single" w:color="auto" w:sz="4" w:space="0"/>
              <w:right w:val="single" w:color="auto" w:sz="4" w:space="0"/>
            </w:tcBorders>
            <w:shd w:val="clear" w:color="auto" w:fill="auto"/>
          </w:tcPr>
          <w:p>
            <w:pPr>
              <w:widowControl/>
              <w:jc w:val="left"/>
              <w:rPr>
                <w:rFonts w:asciiTheme="minorEastAsia" w:hAnsiTheme="minorEastAsia"/>
                <w:b/>
                <w:sz w:val="24"/>
                <w:szCs w:val="24"/>
              </w:rPr>
            </w:pPr>
          </w:p>
          <w:p>
            <w:pPr>
              <w:widowControl/>
              <w:jc w:val="left"/>
            </w:pPr>
            <w:r>
              <w:rPr>
                <w:rFonts w:hint="eastAsia" w:asciiTheme="minorEastAsia" w:hAnsiTheme="minorEastAsia"/>
                <w:b/>
                <w:sz w:val="24"/>
                <w:szCs w:val="24"/>
              </w:rPr>
              <w:t>矿区范围（2000国家大地坐标系）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3" w:hRule="atLeast"/>
        </w:trPr>
        <w:tc>
          <w:tcPr>
            <w:tcW w:w="509" w:type="dxa"/>
            <w:vAlign w:val="center"/>
          </w:tcPr>
          <w:p>
            <w:pPr>
              <w:rPr>
                <w:rFonts w:ascii="仿宋_GB2312" w:hAnsi="仿宋" w:eastAsia="仿宋_GB2312"/>
                <w:sz w:val="24"/>
                <w:szCs w:val="24"/>
              </w:rPr>
            </w:pPr>
            <w:r>
              <w:rPr>
                <w:rFonts w:hint="eastAsia" w:ascii="仿宋_GB2312" w:hAnsi="仿宋" w:eastAsia="仿宋_GB2312"/>
                <w:sz w:val="24"/>
                <w:szCs w:val="24"/>
              </w:rPr>
              <w:t>1</w:t>
            </w:r>
          </w:p>
        </w:tc>
        <w:tc>
          <w:tcPr>
            <w:tcW w:w="2179" w:type="dxa"/>
            <w:vAlign w:val="center"/>
          </w:tcPr>
          <w:p>
            <w:pPr>
              <w:rPr>
                <w:rFonts w:ascii="仿宋_GB2312" w:hAnsi="仿宋" w:eastAsia="仿宋_GB2312"/>
                <w:sz w:val="24"/>
                <w:szCs w:val="24"/>
              </w:rPr>
            </w:pPr>
            <w:r>
              <w:rPr>
                <w:rFonts w:hint="eastAsia" w:ascii="仿宋_GB2312" w:hAnsi="仿宋" w:eastAsia="仿宋_GB2312"/>
                <w:sz w:val="24"/>
                <w:szCs w:val="24"/>
              </w:rPr>
              <w:t>长春市双阳区太平镇前夹槽子西山建筑石料用灰岩矿</w:t>
            </w:r>
          </w:p>
        </w:tc>
        <w:tc>
          <w:tcPr>
            <w:tcW w:w="1511" w:type="dxa"/>
            <w:vAlign w:val="center"/>
          </w:tcPr>
          <w:p>
            <w:pPr>
              <w:rPr>
                <w:rFonts w:ascii="仿宋_GB2312" w:hAnsi="仿宋" w:eastAsia="仿宋_GB2312"/>
                <w:sz w:val="24"/>
                <w:szCs w:val="24"/>
              </w:rPr>
            </w:pPr>
            <w:r>
              <w:rPr>
                <w:rFonts w:hint="eastAsia" w:ascii="仿宋_GB2312" w:hAnsi="仿宋" w:eastAsia="仿宋_GB2312"/>
                <w:sz w:val="24"/>
                <w:szCs w:val="24"/>
              </w:rPr>
              <w:t>长春市双阳区宏利矿业有限公司</w:t>
            </w:r>
          </w:p>
        </w:tc>
        <w:tc>
          <w:tcPr>
            <w:tcW w:w="1721" w:type="dxa"/>
            <w:vAlign w:val="center"/>
          </w:tcPr>
          <w:p>
            <w:pPr>
              <w:rPr>
                <w:rFonts w:ascii="仿宋_GB2312" w:hAnsi="仿宋" w:eastAsia="仿宋_GB2312"/>
                <w:sz w:val="24"/>
                <w:szCs w:val="24"/>
              </w:rPr>
            </w:pPr>
            <w:r>
              <w:rPr>
                <w:rFonts w:ascii="仿宋_GB2312" w:hAnsi="仿宋" w:eastAsia="仿宋_GB2312"/>
                <w:sz w:val="24"/>
                <w:szCs w:val="24"/>
              </w:rPr>
              <w:t>C2201122010117120084182</w:t>
            </w:r>
          </w:p>
        </w:tc>
        <w:tc>
          <w:tcPr>
            <w:tcW w:w="851" w:type="dxa"/>
            <w:vAlign w:val="center"/>
          </w:tcPr>
          <w:p>
            <w:pPr>
              <w:rPr>
                <w:rFonts w:ascii="仿宋_GB2312" w:hAnsi="仿宋" w:eastAsia="仿宋_GB2312"/>
                <w:sz w:val="24"/>
                <w:szCs w:val="24"/>
              </w:rPr>
            </w:pPr>
            <w:r>
              <w:rPr>
                <w:rFonts w:hint="eastAsia" w:ascii="仿宋_GB2312" w:hAnsi="仿宋" w:eastAsia="仿宋_GB2312"/>
                <w:sz w:val="24"/>
                <w:szCs w:val="24"/>
              </w:rPr>
              <w:t>建筑石料用灰岩</w:t>
            </w:r>
          </w:p>
        </w:tc>
        <w:tc>
          <w:tcPr>
            <w:tcW w:w="708" w:type="dxa"/>
            <w:vAlign w:val="center"/>
          </w:tcPr>
          <w:p>
            <w:pPr>
              <w:rPr>
                <w:rFonts w:ascii="仿宋_GB2312" w:hAnsi="仿宋" w:eastAsia="仿宋_GB2312"/>
                <w:sz w:val="24"/>
                <w:szCs w:val="24"/>
              </w:rPr>
            </w:pPr>
            <w:r>
              <w:rPr>
                <w:rFonts w:hint="eastAsia" w:ascii="仿宋_GB2312" w:hAnsi="仿宋" w:eastAsia="仿宋_GB2312"/>
                <w:sz w:val="24"/>
                <w:szCs w:val="24"/>
              </w:rPr>
              <w:t>露天开采</w:t>
            </w:r>
          </w:p>
        </w:tc>
        <w:tc>
          <w:tcPr>
            <w:tcW w:w="993" w:type="dxa"/>
            <w:vAlign w:val="center"/>
          </w:tcPr>
          <w:p>
            <w:pPr>
              <w:rPr>
                <w:rFonts w:ascii="仿宋_GB2312" w:hAnsi="仿宋" w:eastAsia="仿宋_GB2312"/>
                <w:sz w:val="24"/>
                <w:szCs w:val="24"/>
              </w:rPr>
            </w:pPr>
            <w:r>
              <w:rPr>
                <w:rFonts w:hint="eastAsia" w:ascii="仿宋_GB2312" w:hAnsi="仿宋" w:eastAsia="仿宋_GB2312"/>
                <w:sz w:val="24"/>
                <w:szCs w:val="24"/>
              </w:rPr>
              <w:t>150万立方米/年</w:t>
            </w:r>
          </w:p>
        </w:tc>
        <w:tc>
          <w:tcPr>
            <w:tcW w:w="850" w:type="dxa"/>
            <w:vAlign w:val="center"/>
          </w:tcPr>
          <w:p>
            <w:pPr>
              <w:rPr>
                <w:rFonts w:ascii="仿宋_GB2312" w:hAnsi="仿宋" w:eastAsia="仿宋_GB2312"/>
                <w:sz w:val="24"/>
                <w:szCs w:val="24"/>
              </w:rPr>
            </w:pPr>
            <w:r>
              <w:rPr>
                <w:rFonts w:hint="eastAsia" w:ascii="仿宋_GB2312" w:hAnsi="仿宋" w:eastAsia="仿宋_GB2312"/>
                <w:sz w:val="24"/>
                <w:szCs w:val="24"/>
              </w:rPr>
              <w:t>0.3474</w:t>
            </w:r>
          </w:p>
        </w:tc>
        <w:tc>
          <w:tcPr>
            <w:tcW w:w="1276" w:type="dxa"/>
            <w:vAlign w:val="center"/>
          </w:tcPr>
          <w:p>
            <w:pPr>
              <w:rPr>
                <w:rFonts w:ascii="仿宋_GB2312" w:hAnsi="仿宋" w:eastAsia="仿宋_GB2312"/>
                <w:sz w:val="24"/>
                <w:szCs w:val="24"/>
              </w:rPr>
            </w:pPr>
            <w:r>
              <w:rPr>
                <w:rFonts w:hint="eastAsia" w:ascii="仿宋_GB2312" w:hAnsi="仿宋" w:eastAsia="仿宋_GB2312"/>
                <w:sz w:val="24"/>
                <w:szCs w:val="24"/>
              </w:rPr>
              <w:t>602.00米至333.00米</w:t>
            </w:r>
          </w:p>
        </w:tc>
        <w:tc>
          <w:tcPr>
            <w:tcW w:w="1559" w:type="dxa"/>
            <w:vAlign w:val="center"/>
          </w:tcPr>
          <w:p>
            <w:pPr>
              <w:rPr>
                <w:rFonts w:ascii="仿宋_GB2312" w:hAnsi="仿宋" w:eastAsia="仿宋_GB2312"/>
                <w:sz w:val="24"/>
                <w:szCs w:val="24"/>
              </w:rPr>
            </w:pPr>
            <w:r>
              <w:rPr>
                <w:rFonts w:hint="eastAsia" w:ascii="仿宋_GB2312" w:hAnsi="仿宋" w:eastAsia="仿宋_GB2312"/>
                <w:sz w:val="24"/>
                <w:szCs w:val="24"/>
              </w:rPr>
              <w:t>2023年8月1日至2043年9月1日</w:t>
            </w:r>
          </w:p>
        </w:tc>
        <w:tc>
          <w:tcPr>
            <w:tcW w:w="2977" w:type="dxa"/>
            <w:tcBorders>
              <w:top w:val="single" w:color="auto" w:sz="4" w:space="0"/>
              <w:bottom w:val="single" w:color="auto" w:sz="4" w:space="0"/>
              <w:right w:val="single" w:color="auto" w:sz="4" w:space="0"/>
            </w:tcBorders>
            <w:shd w:val="clear" w:color="auto" w:fill="auto"/>
          </w:tcPr>
          <w:p>
            <w:pPr>
              <w:widowControl/>
              <w:jc w:val="left"/>
            </w:pPr>
            <w:r>
              <w:t>1,4804341.040,42473476.7800</w:t>
            </w:r>
          </w:p>
          <w:p>
            <w:pPr>
              <w:widowControl/>
              <w:jc w:val="left"/>
            </w:pPr>
            <w:r>
              <w:t>2,4804524.877,42473844.060</w:t>
            </w:r>
          </w:p>
          <w:p>
            <w:pPr>
              <w:widowControl/>
              <w:jc w:val="left"/>
            </w:pPr>
            <w:r>
              <w:t>3,4804110.120,42474138.420</w:t>
            </w:r>
          </w:p>
          <w:p>
            <w:pPr>
              <w:widowControl/>
              <w:jc w:val="left"/>
            </w:pPr>
            <w:r>
              <w:t>4,4803989.120,42474072.420</w:t>
            </w:r>
          </w:p>
          <w:p>
            <w:pPr>
              <w:widowControl/>
              <w:jc w:val="left"/>
            </w:pPr>
            <w:r>
              <w:t>5,4803875.593,42473903.956</w:t>
            </w:r>
          </w:p>
          <w:p>
            <w:pPr>
              <w:widowControl/>
              <w:jc w:val="left"/>
            </w:pPr>
            <w:r>
              <w:t>6,4803689.840,42473488.050</w:t>
            </w:r>
          </w:p>
          <w:p>
            <w:pPr>
              <w:widowControl/>
              <w:jc w:val="left"/>
            </w:pPr>
            <w:r>
              <w:t>7,4804310.340,42473487.860</w:t>
            </w:r>
          </w:p>
          <w:p>
            <w:pPr>
              <w:widowControl/>
              <w:jc w:val="left"/>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MjZhMzlmMjNkYTYyMjZmZGNkZmI5YzhkZjM3N2IifQ=="/>
  </w:docVars>
  <w:rsids>
    <w:rsidRoot w:val="36B27F3B"/>
    <w:rsid w:val="36B2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176</Words>
  <Characters>400</Characters>
  <Lines>0</Lines>
  <Paragraphs>0</Paragraphs>
  <TotalTime>1</TotalTime>
  <ScaleCrop>false</ScaleCrop>
  <LinksUpToDate>false</LinksUpToDate>
  <CharactersWithSpaces>400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2023-08-02T00:04:00Z</dcterms:created>
  <dc:creator>Tang☀️☘</dc:creator>
  <cp:lastModifiedBy>Tang☀️☘</cp:lastModifiedBy>
  <dcterms:modified xsi:type="dcterms:W3CDTF">2023-08-02T00:06:30Z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E7220A34EF3F4844B37D5939A9D887EE_11</vt:lpwstr>
  </property>
</Properties>
</file>