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双阳区关于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第一轮中央</w:t>
      </w:r>
      <w:r>
        <w:rPr>
          <w:rFonts w:hint="eastAsia" w:ascii="方正小标宋简体" w:hAnsi="仿宋" w:eastAsia="方正小标宋简体"/>
          <w:sz w:val="44"/>
          <w:szCs w:val="44"/>
        </w:rPr>
        <w:t>生态环境保护督察信访案件完成情况公示表</w:t>
      </w:r>
    </w:p>
    <w:tbl>
      <w:tblPr>
        <w:tblStyle w:val="8"/>
        <w:tblpPr w:leftFromText="180" w:rightFromText="180" w:vertAnchor="text" w:horzAnchor="page" w:tblpX="1252" w:tblpY="60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683"/>
        <w:gridCol w:w="4559"/>
        <w:gridCol w:w="1927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68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交办问题</w:t>
            </w:r>
          </w:p>
        </w:tc>
        <w:tc>
          <w:tcPr>
            <w:tcW w:w="455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调查处理情况</w:t>
            </w:r>
          </w:p>
        </w:tc>
        <w:tc>
          <w:tcPr>
            <w:tcW w:w="192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办结时限</w:t>
            </w:r>
          </w:p>
        </w:tc>
        <w:tc>
          <w:tcPr>
            <w:tcW w:w="42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11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977</w:t>
            </w:r>
            <w:bookmarkStart w:id="0" w:name="_GoBack"/>
            <w:bookmarkEnd w:id="0"/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双阳区太平镇光顶山有人非法采石，生态环境破坏严重。  </w:t>
            </w:r>
          </w:p>
        </w:tc>
        <w:tc>
          <w:tcPr>
            <w:tcW w:w="455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经核实，群众反映的问题属实。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双阳区太平镇光顶山有3家采石场，均持有环保手续、采矿许可证，无非法开采情况。其中有2家有非法占用林地行为。</w:t>
            </w:r>
          </w:p>
        </w:tc>
        <w:tc>
          <w:tcPr>
            <w:tcW w:w="1927" w:type="dxa"/>
            <w:vAlign w:val="center"/>
          </w:tcPr>
          <w:p>
            <w:pPr>
              <w:spacing w:line="540" w:lineRule="exact"/>
              <w:rPr>
                <w:rFonts w:hint="default" w:ascii="方正小标宋简体" w:hAnsi="仿宋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2022年12月31日</w:t>
            </w:r>
          </w:p>
        </w:tc>
        <w:tc>
          <w:tcPr>
            <w:tcW w:w="4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原双阳区林业局对存在违法破坏林地行为行为的2家企业（长春市双阳区宏利矿业有限公司、吉林省隆泰矿业有限公司）于2014年-2017年分四次共计处罚21.35万元，截止目前宏利矿业、隆泰矿业已办理林地审批手续并取得省林草局林地使用批复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目前，宏利矿业、隆泰矿业属于手续齐全正常生产矿山，2家企业已完成《林地植被恢复方案》编制工作并通过专家评审，对具备恢复条件的地块进行了植被恢复，同时按照《矿山地质环境保护与土地复垦方案》年度治理计划履行治理义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力纳米于2022年11月21日，经长春市中级人民法院依法拍卖，目前正在履行采矿权更名过户等相关手续，该矿山《采矿许可证》到期时间为2023年7月27日，待到期关闭后督促企业履行矿山修复义务，开展全面恢复治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701" w:bottom="1531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jk1MDEyOGYxYzQ3YjQ2ZDA1YzMwNDhjNzQ2NjYifQ=="/>
  </w:docVars>
  <w:rsids>
    <w:rsidRoot w:val="008E7CC0"/>
    <w:rsid w:val="0002026F"/>
    <w:rsid w:val="007E6DD0"/>
    <w:rsid w:val="008E7CC0"/>
    <w:rsid w:val="00973EE0"/>
    <w:rsid w:val="00B64BF3"/>
    <w:rsid w:val="00BF3F41"/>
    <w:rsid w:val="00F50DB3"/>
    <w:rsid w:val="02C8678C"/>
    <w:rsid w:val="0ADC0F7C"/>
    <w:rsid w:val="0DDB32E6"/>
    <w:rsid w:val="0FB27BD7"/>
    <w:rsid w:val="10307238"/>
    <w:rsid w:val="106E4B7E"/>
    <w:rsid w:val="11885826"/>
    <w:rsid w:val="12840903"/>
    <w:rsid w:val="171D0D4F"/>
    <w:rsid w:val="1B222279"/>
    <w:rsid w:val="1DAD1E0F"/>
    <w:rsid w:val="1F335006"/>
    <w:rsid w:val="233137A5"/>
    <w:rsid w:val="2550347D"/>
    <w:rsid w:val="259B084C"/>
    <w:rsid w:val="268C2457"/>
    <w:rsid w:val="2CF118A6"/>
    <w:rsid w:val="2F115981"/>
    <w:rsid w:val="2F7441D1"/>
    <w:rsid w:val="31925430"/>
    <w:rsid w:val="34401713"/>
    <w:rsid w:val="37A564B8"/>
    <w:rsid w:val="37F175DF"/>
    <w:rsid w:val="3F480357"/>
    <w:rsid w:val="42C43A92"/>
    <w:rsid w:val="42EB5C6D"/>
    <w:rsid w:val="439E6DFE"/>
    <w:rsid w:val="45775EEC"/>
    <w:rsid w:val="491B1187"/>
    <w:rsid w:val="4B975060"/>
    <w:rsid w:val="4F117F6D"/>
    <w:rsid w:val="51BF4717"/>
    <w:rsid w:val="5B20031B"/>
    <w:rsid w:val="5B2560A5"/>
    <w:rsid w:val="5B344BFF"/>
    <w:rsid w:val="5C1D7A1E"/>
    <w:rsid w:val="67D12A46"/>
    <w:rsid w:val="6A2B17DE"/>
    <w:rsid w:val="6AC97D3F"/>
    <w:rsid w:val="714346AA"/>
    <w:rsid w:val="71B5360B"/>
    <w:rsid w:val="784319E7"/>
    <w:rsid w:val="786D50B8"/>
    <w:rsid w:val="7E21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ind w:firstLine="560" w:firstLineChars="200"/>
    </w:pPr>
    <w:rPr>
      <w:rFonts w:ascii="Times New Roman" w:hAnsi="Times New Roman"/>
      <w:sz w:val="28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459</Words>
  <Characters>487</Characters>
  <Lines>13</Lines>
  <Paragraphs>3</Paragraphs>
  <TotalTime>6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2019-08-02T08:09:00Z</dcterms:created>
  <dc:creator>Comix</dc:creator>
  <cp:lastModifiedBy> ꧁༺ൢ潘达ൢ༻꧂ </cp:lastModifiedBy>
  <cp:lastPrinted>2023-07-10T02:11:46Z</cp:lastPrinted>
  <dcterms:modified xsi:type="dcterms:W3CDTF">2023-07-10T02:13:20Z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3444A9AD52374B30AD621BF3AE4FCEF4</vt:lpwstr>
  </property>
</Properties>
</file>