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Theme="minorEastAsia" w:hAnsiTheme="minorEastAsia" w:cstheme="minorEastAsia"/>
          <w:b/>
          <w:bCs/>
          <w:sz w:val="44"/>
          <w:szCs w:val="44"/>
        </w:rPr>
      </w:pPr>
      <w:r>
        <w:rPr>
          <w:rFonts w:hint="eastAsia" w:asciiTheme="minorEastAsia" w:hAnsiTheme="minorEastAsia" w:cstheme="minorEastAsia"/>
          <w:b/>
          <w:bCs/>
          <w:sz w:val="44"/>
          <w:szCs w:val="44"/>
        </w:rPr>
        <w:t>长春市双阳区人民政府</w:t>
      </w:r>
    </w:p>
    <w:p>
      <w:pPr>
        <w:spacing w:line="520" w:lineRule="exact"/>
        <w:jc w:val="center"/>
        <w:rPr>
          <w:rFonts w:asciiTheme="minorEastAsia" w:hAnsiTheme="minorEastAsia" w:cstheme="minorEastAsia"/>
          <w:b/>
          <w:bCs/>
          <w:sz w:val="36"/>
          <w:szCs w:val="36"/>
        </w:rPr>
      </w:pPr>
      <w:r>
        <w:rPr>
          <w:rFonts w:hint="eastAsia" w:asciiTheme="minorEastAsia" w:hAnsiTheme="minorEastAsia" w:cstheme="minorEastAsia"/>
          <w:b/>
          <w:bCs/>
          <w:sz w:val="36"/>
          <w:szCs w:val="36"/>
        </w:rPr>
        <w:t>责令交出土地决定书</w:t>
      </w:r>
    </w:p>
    <w:p>
      <w:pPr>
        <w:numPr>
          <w:ilvl w:val="0"/>
          <w:numId w:val="1"/>
        </w:numPr>
        <w:spacing w:line="520" w:lineRule="exact"/>
        <w:rPr>
          <w:rFonts w:asciiTheme="minorEastAsia" w:hAnsiTheme="minorEastAsia" w:cstheme="minorEastAsia"/>
          <w:sz w:val="28"/>
          <w:szCs w:val="28"/>
        </w:rPr>
      </w:pPr>
      <w:r>
        <w:rPr>
          <w:rFonts w:hint="eastAsia" w:asciiTheme="minorEastAsia" w:hAnsiTheme="minorEastAsia" w:cstheme="minorEastAsia"/>
          <w:sz w:val="28"/>
          <w:szCs w:val="28"/>
        </w:rPr>
        <w:t>双政责字第</w:t>
      </w:r>
      <w:r>
        <w:rPr>
          <w:rFonts w:hint="eastAsia" w:ascii="宋体" w:hAnsi="宋体" w:eastAsia="宋体" w:cs="宋体"/>
          <w:sz w:val="28"/>
          <w:szCs w:val="28"/>
        </w:rPr>
        <w:t>1</w:t>
      </w:r>
      <w:r>
        <w:rPr>
          <w:rFonts w:hint="eastAsia" w:asciiTheme="minorEastAsia" w:hAnsiTheme="minorEastAsia" w:cstheme="minorEastAsia"/>
          <w:sz w:val="28"/>
          <w:szCs w:val="28"/>
        </w:rPr>
        <w:t>号</w:t>
      </w:r>
    </w:p>
    <w:p>
      <w:pPr>
        <w:spacing w:line="640" w:lineRule="exact"/>
        <w:ind w:firstLine="560"/>
        <w:rPr>
          <w:rFonts w:hint="default" w:asciiTheme="minorEastAsia" w:hAnsiTheme="minorEastAsia" w:eastAsiaTheme="minorEastAsia" w:cstheme="minorEastAsia"/>
          <w:sz w:val="28"/>
          <w:szCs w:val="28"/>
          <w:highlight w:val="black"/>
          <w:lang w:val="en-US" w:eastAsia="zh-CN"/>
        </w:rPr>
      </w:pPr>
      <w:r>
        <w:rPr>
          <w:rFonts w:hint="eastAsia" w:asciiTheme="minorEastAsia" w:hAnsiTheme="minorEastAsia" w:cstheme="minorEastAsia"/>
          <w:sz w:val="28"/>
          <w:szCs w:val="28"/>
        </w:rPr>
        <w:t>被征收人：朱宝龙     身份证号：</w:t>
      </w:r>
      <w:r>
        <w:rPr>
          <w:rFonts w:hint="eastAsia" w:asciiTheme="minorEastAsia" w:hAnsiTheme="minorEastAsia" w:cstheme="minorEastAsia"/>
          <w:sz w:val="28"/>
          <w:szCs w:val="28"/>
          <w:highlight w:val="black"/>
          <w:lang w:val="en-US" w:eastAsia="zh-CN"/>
        </w:rPr>
        <w:t xml:space="preserve">                   </w:t>
      </w:r>
    </w:p>
    <w:p>
      <w:pPr>
        <w:spacing w:line="64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性    别：</w:t>
      </w:r>
      <w:r>
        <w:rPr>
          <w:rFonts w:hint="eastAsia" w:ascii="宋体" w:hAnsi="宋体" w:eastAsia="宋体" w:cs="宋体"/>
          <w:sz w:val="28"/>
          <w:szCs w:val="28"/>
        </w:rPr>
        <w:t>男</w:t>
      </w:r>
      <w:r>
        <w:rPr>
          <w:rFonts w:hint="eastAsia" w:asciiTheme="minorEastAsia" w:hAnsiTheme="minorEastAsia" w:cstheme="minorEastAsia"/>
          <w:sz w:val="28"/>
          <w:szCs w:val="28"/>
        </w:rPr>
        <w:t xml:space="preserve">         民    族：</w:t>
      </w:r>
      <w:r>
        <w:rPr>
          <w:rFonts w:hint="eastAsia" w:ascii="宋体" w:hAnsi="宋体" w:eastAsia="宋体" w:cs="宋体"/>
          <w:sz w:val="28"/>
          <w:szCs w:val="28"/>
        </w:rPr>
        <w:t>汉</w:t>
      </w:r>
    </w:p>
    <w:p>
      <w:pPr>
        <w:spacing w:line="64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住    址：</w:t>
      </w:r>
      <w:r>
        <w:rPr>
          <w:rFonts w:hint="eastAsia" w:ascii="宋体" w:hAnsi="宋体" w:eastAsia="宋体" w:cs="宋体"/>
          <w:sz w:val="28"/>
          <w:szCs w:val="28"/>
        </w:rPr>
        <w:t>双阳区于家村一社</w:t>
      </w:r>
    </w:p>
    <w:p>
      <w:pPr>
        <w:spacing w:line="640" w:lineRule="exact"/>
        <w:ind w:firstLine="560"/>
        <w:rPr>
          <w:rFonts w:asciiTheme="minorEastAsia" w:hAnsiTheme="minorEastAsia" w:cstheme="minorEastAsia"/>
          <w:sz w:val="28"/>
          <w:szCs w:val="28"/>
        </w:rPr>
      </w:pPr>
      <w:r>
        <w:rPr>
          <w:rFonts w:hint="eastAsia" w:ascii="宋体" w:hAnsi="宋体" w:eastAsia="宋体" w:cs="宋体"/>
          <w:sz w:val="28"/>
          <w:szCs w:val="28"/>
        </w:rPr>
        <w:t>2019年8月26日长春市双阳区人民政府公布了《长春市双阳区人民政府关于2019年云山街道收储地块-3拟征地土地的通知》</w:t>
      </w:r>
      <w:r>
        <w:rPr>
          <w:rFonts w:hint="eastAsia" w:asciiTheme="minorEastAsia" w:hAnsiTheme="minorEastAsia" w:cstheme="minorEastAsia"/>
          <w:sz w:val="28"/>
          <w:szCs w:val="28"/>
        </w:rPr>
        <w:t>被征收人的集体土地465.33平方米及其地上物在征收范围内。</w:t>
      </w:r>
      <w:r>
        <w:rPr>
          <w:rFonts w:hint="eastAsia" w:ascii="宋体" w:hAnsi="宋体" w:eastAsia="宋体" w:cs="宋体"/>
          <w:sz w:val="28"/>
          <w:szCs w:val="28"/>
        </w:rPr>
        <w:t>2022</w:t>
      </w:r>
      <w:r>
        <w:rPr>
          <w:rFonts w:hint="eastAsia" w:asciiTheme="minorEastAsia" w:hAnsiTheme="minorEastAsia" w:cstheme="minorEastAsia"/>
          <w:sz w:val="28"/>
          <w:szCs w:val="28"/>
        </w:rPr>
        <w:t>年</w:t>
      </w:r>
      <w:r>
        <w:rPr>
          <w:rFonts w:hint="eastAsia" w:ascii="宋体" w:hAnsi="宋体" w:eastAsia="宋体" w:cs="宋体"/>
          <w:sz w:val="28"/>
          <w:szCs w:val="28"/>
        </w:rPr>
        <w:t>3</w:t>
      </w:r>
      <w:r>
        <w:rPr>
          <w:rFonts w:hint="eastAsia" w:asciiTheme="minorEastAsia" w:hAnsiTheme="minorEastAsia" w:cstheme="minorEastAsia"/>
          <w:sz w:val="28"/>
          <w:szCs w:val="28"/>
        </w:rPr>
        <w:t>月</w:t>
      </w:r>
      <w:r>
        <w:rPr>
          <w:rFonts w:hint="eastAsia" w:ascii="宋体" w:hAnsi="宋体" w:eastAsia="宋体" w:cs="宋体"/>
          <w:sz w:val="28"/>
          <w:szCs w:val="28"/>
        </w:rPr>
        <w:t>11</w:t>
      </w:r>
      <w:r>
        <w:rPr>
          <w:rFonts w:hint="eastAsia" w:asciiTheme="minorEastAsia" w:hAnsiTheme="minorEastAsia" w:cstheme="minorEastAsia"/>
          <w:sz w:val="28"/>
          <w:szCs w:val="28"/>
        </w:rPr>
        <w:t>日长春市双阳区人民政府公布了《</w:t>
      </w:r>
      <w:r>
        <w:rPr>
          <w:rFonts w:hint="eastAsia" w:ascii="宋体" w:hAnsi="宋体" w:eastAsia="宋体" w:cs="宋体"/>
          <w:sz w:val="28"/>
          <w:szCs w:val="28"/>
        </w:rPr>
        <w:t>长春市双阳区人民政府2020年第2批次征地补偿安置方案公告</w:t>
      </w:r>
      <w:r>
        <w:rPr>
          <w:rFonts w:hint="eastAsia" w:asciiTheme="minorEastAsia" w:hAnsiTheme="minorEastAsia" w:cstheme="minorEastAsia"/>
          <w:sz w:val="28"/>
          <w:szCs w:val="28"/>
        </w:rPr>
        <w:t>》。征收过程中，依法对被征收人位于双阳区于家村一社的土地及地上物进行了调查登记、测绘和评估。</w:t>
      </w:r>
      <w:r>
        <w:rPr>
          <w:rFonts w:hint="eastAsia" w:ascii="宋体" w:hAnsi="宋体" w:eastAsia="宋体" w:cs="宋体"/>
          <w:sz w:val="28"/>
          <w:szCs w:val="28"/>
        </w:rPr>
        <w:t>2022</w:t>
      </w:r>
      <w:r>
        <w:rPr>
          <w:rFonts w:hint="eastAsia" w:asciiTheme="minorEastAsia" w:hAnsiTheme="minorEastAsia" w:cstheme="minorEastAsia"/>
          <w:sz w:val="28"/>
          <w:szCs w:val="28"/>
        </w:rPr>
        <w:t>年</w:t>
      </w:r>
      <w:r>
        <w:rPr>
          <w:rFonts w:hint="eastAsia" w:ascii="宋体" w:hAnsi="宋体" w:eastAsia="宋体" w:cs="宋体"/>
          <w:sz w:val="28"/>
          <w:szCs w:val="28"/>
        </w:rPr>
        <w:t>1</w:t>
      </w:r>
      <w:r>
        <w:rPr>
          <w:rFonts w:hint="eastAsia" w:asciiTheme="minorEastAsia" w:hAnsiTheme="minorEastAsia" w:cstheme="minorEastAsia"/>
          <w:sz w:val="28"/>
          <w:szCs w:val="28"/>
        </w:rPr>
        <w:t>月</w:t>
      </w:r>
      <w:r>
        <w:rPr>
          <w:rFonts w:hint="eastAsia" w:ascii="宋体" w:hAnsi="宋体" w:eastAsia="宋体" w:cs="宋体"/>
          <w:sz w:val="28"/>
          <w:szCs w:val="28"/>
        </w:rPr>
        <w:t>29</w:t>
      </w:r>
      <w:r>
        <w:rPr>
          <w:rFonts w:hint="eastAsia" w:asciiTheme="minorEastAsia" w:hAnsiTheme="minorEastAsia" w:cstheme="minorEastAsia"/>
          <w:sz w:val="28"/>
          <w:szCs w:val="28"/>
        </w:rPr>
        <w:t>日征地项目取得了吉林省国土资源厅作出《关于长春市双阳区人民政府</w:t>
      </w:r>
      <w:r>
        <w:rPr>
          <w:rFonts w:hint="eastAsia" w:ascii="宋体" w:hAnsi="宋体" w:eastAsia="宋体" w:cs="宋体"/>
          <w:sz w:val="28"/>
          <w:szCs w:val="28"/>
        </w:rPr>
        <w:t>2020</w:t>
      </w:r>
      <w:r>
        <w:rPr>
          <w:rFonts w:hint="eastAsia" w:asciiTheme="minorEastAsia" w:hAnsiTheme="minorEastAsia" w:cstheme="minorEastAsia"/>
          <w:sz w:val="28"/>
          <w:szCs w:val="28"/>
        </w:rPr>
        <w:t>年第</w:t>
      </w:r>
      <w:r>
        <w:rPr>
          <w:rFonts w:hint="eastAsia" w:ascii="宋体" w:hAnsi="宋体" w:eastAsia="宋体" w:cs="宋体"/>
          <w:sz w:val="28"/>
          <w:szCs w:val="28"/>
        </w:rPr>
        <w:t>2</w:t>
      </w:r>
      <w:r>
        <w:rPr>
          <w:rFonts w:hint="eastAsia" w:asciiTheme="minorEastAsia" w:hAnsiTheme="minorEastAsia" w:cstheme="minorEastAsia"/>
          <w:sz w:val="28"/>
          <w:szCs w:val="28"/>
        </w:rPr>
        <w:t>批次农用地转用和土地征收的批复》（吉国土资耕函【</w:t>
      </w:r>
      <w:r>
        <w:rPr>
          <w:rFonts w:hint="eastAsia" w:ascii="宋体" w:hAnsi="宋体" w:eastAsia="宋体" w:cs="宋体"/>
          <w:sz w:val="28"/>
          <w:szCs w:val="28"/>
        </w:rPr>
        <w:t>2022</w:t>
      </w:r>
      <w:r>
        <w:rPr>
          <w:rFonts w:hint="eastAsia" w:asciiTheme="minorEastAsia" w:hAnsiTheme="minorEastAsia" w:cstheme="minorEastAsia"/>
          <w:sz w:val="28"/>
          <w:szCs w:val="28"/>
        </w:rPr>
        <w:t>】</w:t>
      </w:r>
      <w:r>
        <w:rPr>
          <w:rFonts w:hint="eastAsia" w:ascii="宋体" w:hAnsi="宋体" w:eastAsia="宋体" w:cs="宋体"/>
          <w:sz w:val="28"/>
          <w:szCs w:val="28"/>
        </w:rPr>
        <w:t>12</w:t>
      </w:r>
      <w:r>
        <w:rPr>
          <w:rFonts w:hint="eastAsia" w:asciiTheme="minorEastAsia" w:hAnsiTheme="minorEastAsia" w:cstheme="minorEastAsia"/>
          <w:sz w:val="28"/>
          <w:szCs w:val="28"/>
        </w:rPr>
        <w:t>号），长春市双阳</w:t>
      </w:r>
      <w:bookmarkStart w:id="0" w:name="_GoBack"/>
      <w:bookmarkEnd w:id="0"/>
      <w:r>
        <w:rPr>
          <w:rFonts w:hint="eastAsia" w:asciiTheme="minorEastAsia" w:hAnsiTheme="minorEastAsia" w:cstheme="minorEastAsia"/>
          <w:sz w:val="28"/>
          <w:szCs w:val="28"/>
        </w:rPr>
        <w:t>区人民政府依法公布了《征收土地公告》。在征收过程中，多次与被征收人沟通，被征收人无正当理由拒绝与征收部门达成安置补偿协议，拒绝交出土地，其行为严重影响了建设征收土地的顺利进行，根据《中华人民共和国土地管理法实施条例》</w:t>
      </w:r>
      <w:r>
        <w:rPr>
          <w:rFonts w:hint="eastAsia" w:ascii="宋体" w:hAnsi="宋体" w:eastAsia="宋体" w:cs="宋体"/>
          <w:sz w:val="28"/>
          <w:szCs w:val="28"/>
          <w:shd w:val="clear" w:color="auto" w:fill="FFFFFF"/>
        </w:rPr>
        <w:t>第六十二条、《吉林省土地管理条例》第二十八条，</w:t>
      </w:r>
      <w:r>
        <w:rPr>
          <w:rFonts w:hint="eastAsia" w:asciiTheme="minorEastAsia" w:hAnsiTheme="minorEastAsia" w:cstheme="minorEastAsia"/>
          <w:sz w:val="28"/>
          <w:szCs w:val="28"/>
        </w:rPr>
        <w:t>作出如下决定：</w:t>
      </w:r>
    </w:p>
    <w:p>
      <w:pPr>
        <w:spacing w:line="6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限被征收人在接到本决定书之日起15日内，拆除地上物，交出位于</w:t>
      </w:r>
      <w:r>
        <w:rPr>
          <w:rFonts w:hint="eastAsia" w:ascii="宋体" w:hAnsi="宋体" w:eastAsia="宋体" w:cs="宋体"/>
          <w:sz w:val="28"/>
          <w:szCs w:val="28"/>
        </w:rPr>
        <w:t>双阳区于家村一社</w:t>
      </w:r>
      <w:r>
        <w:rPr>
          <w:rFonts w:hint="eastAsia" w:asciiTheme="minorEastAsia" w:hAnsiTheme="minorEastAsia" w:cstheme="minorEastAsia"/>
          <w:sz w:val="28"/>
          <w:szCs w:val="28"/>
        </w:rPr>
        <w:t>的土地</w:t>
      </w:r>
      <w:r>
        <w:rPr>
          <w:rFonts w:hint="eastAsia" w:ascii="宋体" w:hAnsi="宋体" w:eastAsia="宋体" w:cs="宋体"/>
          <w:sz w:val="28"/>
          <w:szCs w:val="28"/>
        </w:rPr>
        <w:t>465.33</w:t>
      </w:r>
      <w:r>
        <w:rPr>
          <w:rFonts w:hint="eastAsia" w:asciiTheme="minorEastAsia" w:hAnsiTheme="minorEastAsia" w:cstheme="minorEastAsia"/>
          <w:sz w:val="28"/>
          <w:szCs w:val="28"/>
        </w:rPr>
        <w:t>平方米。</w:t>
      </w:r>
    </w:p>
    <w:p>
      <w:pPr>
        <w:spacing w:line="64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被征收人如不服本决定，可在本决定送达之日起60日内向长春市人民政府申请行政复议，或在6个月内向长春市中级人民法院提出行政诉讼。逾期不复议、诉讼又不履行本决定书，将依法申请人民法院强制执行。</w:t>
      </w:r>
    </w:p>
    <w:p>
      <w:pPr>
        <w:spacing w:line="640" w:lineRule="exact"/>
        <w:ind w:firstLine="560"/>
        <w:rPr>
          <w:rFonts w:asciiTheme="minorEastAsia" w:hAnsiTheme="minorEastAsia" w:cstheme="minorEastAsia"/>
          <w:sz w:val="28"/>
          <w:szCs w:val="28"/>
        </w:rPr>
      </w:pPr>
      <w:r>
        <w:rPr>
          <w:rFonts w:hint="eastAsia" w:asciiTheme="minorEastAsia" w:hAnsiTheme="minorEastAsia" w:cstheme="minorEastAsia"/>
          <w:sz w:val="28"/>
          <w:szCs w:val="28"/>
        </w:rPr>
        <w:t xml:space="preserve">                                  长春市双阳区人民政府</w:t>
      </w:r>
    </w:p>
    <w:p>
      <w:pPr>
        <w:spacing w:line="640" w:lineRule="exact"/>
        <w:ind w:firstLine="560"/>
        <w:rPr>
          <w:rFonts w:asciiTheme="minorEastAsia" w:hAnsiTheme="minorEastAsia" w:cstheme="minorEastAsia"/>
          <w:b/>
          <w:bCs/>
          <w:sz w:val="36"/>
          <w:szCs w:val="36"/>
        </w:rPr>
      </w:pPr>
      <w:r>
        <w:rPr>
          <w:rFonts w:hint="eastAsia" w:asciiTheme="minorEastAsia" w:hAnsiTheme="minorEastAsia" w:cstheme="minorEastAsia"/>
          <w:sz w:val="28"/>
          <w:szCs w:val="28"/>
        </w:rPr>
        <w:t xml:space="preserve">                                   2022年11月17日</w:t>
      </w:r>
    </w:p>
    <w:p>
      <w:pPr>
        <w:spacing w:line="6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8038AB"/>
    <w:multiLevelType w:val="singleLevel"/>
    <w:tmpl w:val="978038AB"/>
    <w:lvl w:ilvl="0" w:tentative="0">
      <w:start w:val="2022"/>
      <w:numFmt w:val="decimal"/>
      <w:suff w:val="nothing"/>
      <w:lvlText w:val="（%1）"/>
      <w:lvlJc w:val="left"/>
      <w:pPr>
        <w:ind w:left="434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FhMjZhMzlmMjNkYTYyMjZmZGNkZmI5YzhkZjM3N2IifQ=="/>
  </w:docVars>
  <w:rsids>
    <w:rsidRoot w:val="00042B1C"/>
    <w:rsid w:val="00042B1C"/>
    <w:rsid w:val="00077C7F"/>
    <w:rsid w:val="00093AF0"/>
    <w:rsid w:val="000F5715"/>
    <w:rsid w:val="001B4AAA"/>
    <w:rsid w:val="002417DF"/>
    <w:rsid w:val="003F630F"/>
    <w:rsid w:val="00435435"/>
    <w:rsid w:val="004856D4"/>
    <w:rsid w:val="0056774D"/>
    <w:rsid w:val="00603118"/>
    <w:rsid w:val="00695E2F"/>
    <w:rsid w:val="006C2C33"/>
    <w:rsid w:val="00742511"/>
    <w:rsid w:val="00753F51"/>
    <w:rsid w:val="00795DA0"/>
    <w:rsid w:val="009404C0"/>
    <w:rsid w:val="0094545B"/>
    <w:rsid w:val="009672D2"/>
    <w:rsid w:val="00AD50B5"/>
    <w:rsid w:val="00B430C5"/>
    <w:rsid w:val="00C62EF5"/>
    <w:rsid w:val="00C92512"/>
    <w:rsid w:val="00D136F0"/>
    <w:rsid w:val="00E41F49"/>
    <w:rsid w:val="00F04763"/>
    <w:rsid w:val="00FA5DF0"/>
    <w:rsid w:val="196E5E24"/>
    <w:rsid w:val="5ED4251A"/>
    <w:rsid w:val="74CA6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113</Words>
  <Characters>649</Characters>
  <Lines>5</Lines>
  <Paragraphs>1</Paragraphs>
  <TotalTime>54</TotalTime>
  <ScaleCrop>false</ScaleCrop>
  <LinksUpToDate>false</LinksUpToDate>
  <CharactersWithSpaces>761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2022-08-09T05:58:00Z</dcterms:created>
  <dc:creator>apple</dc:creator>
  <cp:lastModifiedBy>Tang☀️☘</cp:lastModifiedBy>
  <cp:lastPrinted>2023-01-05T02:44:00Z</cp:lastPrinted>
  <dcterms:modified xsi:type="dcterms:W3CDTF">2023-07-24T06:29:44Z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14D889F4757140C19065CF901C3E811C</vt:lpwstr>
  </property>
</Properties>
</file>