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71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20"/>
        <w:gridCol w:w="1259"/>
        <w:gridCol w:w="7058"/>
        <w:gridCol w:w="1667"/>
        <w:gridCol w:w="1200"/>
        <w:gridCol w:w="1267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67" w:type="dxa"/>
            <w:gridSpan w:val="8"/>
            <w:noWrap w:val="0"/>
            <w:vAlign w:val="center"/>
          </w:tcPr>
          <w:p>
            <w:pPr>
              <w:autoSpaceDN w:val="0"/>
              <w:spacing w:line="64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2021年中央财政农业生产发展资金（农民合作社）项目验收情况表</w:t>
            </w:r>
          </w:p>
          <w:p>
            <w:pPr>
              <w:autoSpaceDN w:val="0"/>
              <w:spacing w:line="640" w:lineRule="exact"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67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</w:rPr>
              <w:t>填报单位：长春市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双阳区</w:t>
            </w:r>
            <w:r>
              <w:rPr>
                <w:rFonts w:hint="eastAsia" w:eastAsia="仿宋_GB2312"/>
                <w:color w:val="000000"/>
                <w:sz w:val="28"/>
                <w:u w:val="single"/>
                <w:lang w:val="en-US" w:eastAsia="zh-CN"/>
              </w:rPr>
              <w:t>农业农村局</w:t>
            </w:r>
            <w:r>
              <w:rPr>
                <w:rFonts w:eastAsia="仿宋_GB2312"/>
                <w:color w:val="000000"/>
                <w:sz w:val="28"/>
                <w:u w:val="single"/>
              </w:rPr>
              <w:t xml:space="preserve">      填报人：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杨旭晶</w:t>
            </w:r>
            <w:r>
              <w:rPr>
                <w:rFonts w:eastAsia="仿宋_GB2312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u w:val="single"/>
              </w:rPr>
              <w:t xml:space="preserve">     联系电话: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77709317</w:t>
            </w:r>
            <w:r>
              <w:rPr>
                <w:rFonts w:eastAsia="仿宋_GB2312"/>
                <w:color w:val="000000"/>
                <w:sz w:val="28"/>
                <w:u w:val="single"/>
              </w:rPr>
              <w:t xml:space="preserve">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项目名称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项目实施单位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项目任务</w:t>
            </w: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实际完成情况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补助额度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联系人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合计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6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100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农民合作社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吉林省村大农业专业合作社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用于建设2400平方米晾晒场地，项目总投资40.2万元，申请财政补助资金20万元，合作社自筹资金20.2万元。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实际完成资金总额50.3万元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于洪伟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农民合作社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长春市共赢种植专业合作社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资金用于新建农机具库房及地面硬化600平方米，总投资约41万元人民币，申请补助资金20万元。</w:t>
            </w: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王华斌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农民合作社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长春市双阳区众和丰瑞种植专业合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申请项目用于合作社农业生产急需，本项目预计投资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43.1万元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，申请国家资金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万，自筹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23.1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元，用于购买久保田704K拖拉机12.8万元，购买大疆T40无人机两台计14万元。T30无人机一台5.7万元；建大棚450平方米长30米乘15米包括钢管角钢人工塑料大棚绳卡子喷灌设备等计4万元；6行久保田手扶式插秧机1台2.4万元；涌野504拖拉机一台4.2万元；</w:t>
            </w: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120" w:firstLineChars="50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实际完成资金总额51.624万元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720" w:firstLineChars="300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刘德文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农民合作社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长春市乐园农民专业合作社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592"/>
              </w:tabs>
              <w:ind w:firstLine="48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购买600市斤蒸汽锅冷却器1套6.4万元、酒缸202个11.49万元、蒸汽发生器1台2.3万元、304白钢发酵桶27个3.2万元、304白钢罐11个3.6万元、酒坛1200个16.2万元。合计43.19万元，合作社自筹资金23.19万元，申请财政补助金额20万元 。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实际完成资金总额53.5002万元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贾景春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农民合作社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长春市双阳区合顺种植专业合作社</w:t>
            </w:r>
          </w:p>
        </w:tc>
        <w:tc>
          <w:tcPr>
            <w:tcW w:w="70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用于购置泰鸿2004拖拉机一台18万元；购置海阔9YH-1.25A6秸秆捡拾打捆机一台23万元。项目总投资41万元，申请财政补助资金20万元，合作社自筹资金21万元。</w:t>
            </w:r>
          </w:p>
        </w:tc>
        <w:tc>
          <w:tcPr>
            <w:tcW w:w="16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实际完成资金总额50.2万元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 臣</w:t>
            </w:r>
          </w:p>
        </w:tc>
        <w:tc>
          <w:tcPr>
            <w:tcW w:w="78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67" w:type="dxa"/>
            <w:gridSpan w:val="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00000000"/>
    <w:rsid w:val="104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2022-08-11T08:22:56Z</dcterms:created>
  <dc:creator>Administrator</dc:creator>
  <cp:lastModifiedBy>Administrator</cp:lastModifiedBy>
  <dcterms:modified xsi:type="dcterms:W3CDTF">2022-08-11T08:24:03Z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CAFB18D5ED9C4408AC2D8A3B75348D29</vt:lpwstr>
  </property>
</Properties>
</file>